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435" w:rsidRPr="00C91A29" w:rsidRDefault="00B65435" w:rsidP="006B453C">
      <w:pPr>
        <w:bidi/>
        <w:spacing w:after="0" w:line="240" w:lineRule="auto"/>
        <w:jc w:val="center"/>
        <w:rPr>
          <w:rFonts w:ascii="Tahoma" w:eastAsia="Times New Roman" w:hAnsi="Tahoma" w:cs="Tahoma"/>
          <w:sz w:val="20"/>
          <w:szCs w:val="20"/>
          <w:rtl/>
          <w:lang w:eastAsia="fr-FR"/>
        </w:rPr>
      </w:pPr>
    </w:p>
    <w:p w:rsidR="00B65435" w:rsidRPr="00C91A29" w:rsidRDefault="00B65435" w:rsidP="006B453C">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مقدمة الكتاب</w:t>
      </w:r>
    </w:p>
    <w:p w:rsidR="00B65435" w:rsidRPr="00C91A29" w:rsidRDefault="00B65435" w:rsidP="006B453C">
      <w:pPr>
        <w:bidi/>
        <w:spacing w:after="0" w:line="240" w:lineRule="auto"/>
        <w:jc w:val="center"/>
        <w:rPr>
          <w:rFonts w:ascii="Tahoma" w:eastAsia="Times New Roman" w:hAnsi="Tahoma" w:cs="Tahoma"/>
          <w:sz w:val="20"/>
          <w:szCs w:val="20"/>
          <w:lang w:eastAsia="fr-FR"/>
        </w:rPr>
      </w:pP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8" w:history="1">
        <w:r w:rsidR="00B65435" w:rsidRPr="00C91A29">
          <w:rPr>
            <w:rFonts w:ascii="Arabic Transparent" w:eastAsia="Times New Roman" w:hAnsi="Arabic Transparent" w:cs="Arabic Transparent"/>
            <w:b/>
            <w:bCs/>
            <w:sz w:val="20"/>
            <w:szCs w:val="20"/>
            <w:u w:val="single"/>
            <w:rtl/>
            <w:lang w:eastAsia="fr-FR"/>
          </w:rPr>
          <w:t xml:space="preserve">عودة </w:t>
        </w:r>
        <w:proofErr w:type="spellStart"/>
        <w:r w:rsidR="00B65435" w:rsidRPr="00C91A29">
          <w:rPr>
            <w:rFonts w:ascii="Arabic Transparent" w:eastAsia="Times New Roman" w:hAnsi="Arabic Transparent" w:cs="Arabic Transparent"/>
            <w:b/>
            <w:bCs/>
            <w:sz w:val="20"/>
            <w:szCs w:val="20"/>
            <w:u w:val="single"/>
            <w:rtl/>
            <w:lang w:eastAsia="fr-FR"/>
          </w:rPr>
          <w:t>الى</w:t>
        </w:r>
        <w:proofErr w:type="spellEnd"/>
        <w:r w:rsidR="00B65435" w:rsidRPr="00C91A29">
          <w:rPr>
            <w:rFonts w:ascii="Arabic Transparent" w:eastAsia="Times New Roman" w:hAnsi="Arabic Transparent" w:cs="Arabic Transparent"/>
            <w:b/>
            <w:bCs/>
            <w:sz w:val="20"/>
            <w:szCs w:val="20"/>
            <w:u w:val="single"/>
            <w:rtl/>
            <w:lang w:eastAsia="fr-FR"/>
          </w:rPr>
          <w:t xml:space="preserve"> فهرس</w:t>
        </w:r>
      </w:hyperlink>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6B453C">
      <w:pPr>
        <w:bidi/>
        <w:spacing w:before="100" w:beforeAutospacing="1" w:after="100" w:afterAutospacing="1"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lang w:eastAsia="fr-FR"/>
        </w:rPr>
        <w:br/>
        <w:t> </w:t>
      </w:r>
    </w:p>
    <w:p w:rsidR="00B65435" w:rsidRPr="00C91A29" w:rsidRDefault="00B65435" w:rsidP="006B453C">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بسم الله الرحمن الرحيم</w:t>
      </w:r>
    </w:p>
    <w:p w:rsidR="00B65435" w:rsidRPr="00C91A29" w:rsidRDefault="00B65435" w:rsidP="006B453C">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مقدمة الطبعة الثالثة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الحمد لله رب العالمين، والصلاة والسلام على سيدنا محمد وعلى </w:t>
      </w:r>
      <w:proofErr w:type="spellStart"/>
      <w:r w:rsidRPr="00C91A29">
        <w:rPr>
          <w:rFonts w:ascii="Traditional Arabic" w:eastAsia="Times New Roman" w:hAnsi="Traditional Arabic" w:cs="Traditional Arabic"/>
          <w:b/>
          <w:bCs/>
          <w:sz w:val="32"/>
          <w:szCs w:val="32"/>
          <w:rtl/>
          <w:lang w:eastAsia="fr-FR" w:bidi="ar-KW"/>
        </w:rPr>
        <w:t>آله</w:t>
      </w:r>
      <w:proofErr w:type="spellEnd"/>
      <w:r w:rsidRPr="00C91A29">
        <w:rPr>
          <w:rFonts w:ascii="Traditional Arabic" w:eastAsia="Times New Roman" w:hAnsi="Traditional Arabic" w:cs="Traditional Arabic"/>
          <w:b/>
          <w:bCs/>
          <w:sz w:val="32"/>
          <w:szCs w:val="32"/>
          <w:rtl/>
          <w:lang w:eastAsia="fr-FR" w:bidi="ar-KW"/>
        </w:rPr>
        <w:t xml:space="preserve"> وصحبه أجمعين وبعد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إنني عندما نشرت كتاب الوجيز في طبعته التمهيدية بجامعة الكويت، وطبعته الأولى والثانية في مؤسسة الرسالة ـ لم أذيل المباحث بمراجعتها، لما كنت </w:t>
      </w:r>
      <w:proofErr w:type="spellStart"/>
      <w:r w:rsidRPr="00C91A29">
        <w:rPr>
          <w:rFonts w:ascii="Traditional Arabic" w:eastAsia="Times New Roman" w:hAnsi="Traditional Arabic" w:cs="Traditional Arabic"/>
          <w:b/>
          <w:bCs/>
          <w:sz w:val="32"/>
          <w:szCs w:val="32"/>
          <w:rtl/>
          <w:lang w:eastAsia="fr-FR" w:bidi="ar-KW"/>
        </w:rPr>
        <w:t>اعتقده</w:t>
      </w:r>
      <w:proofErr w:type="spellEnd"/>
      <w:r w:rsidRPr="00C91A29">
        <w:rPr>
          <w:rFonts w:ascii="Traditional Arabic" w:eastAsia="Times New Roman" w:hAnsi="Traditional Arabic" w:cs="Traditional Arabic"/>
          <w:b/>
          <w:bCs/>
          <w:sz w:val="32"/>
          <w:szCs w:val="32"/>
          <w:rtl/>
          <w:lang w:eastAsia="fr-FR" w:bidi="ar-KW"/>
        </w:rPr>
        <w:t xml:space="preserve"> من بداهة الموضوعات </w:t>
      </w:r>
      <w:proofErr w:type="spellStart"/>
      <w:r w:rsidRPr="00C91A29">
        <w:rPr>
          <w:rFonts w:ascii="Traditional Arabic" w:eastAsia="Times New Roman" w:hAnsi="Traditional Arabic" w:cs="Traditional Arabic"/>
          <w:b/>
          <w:bCs/>
          <w:sz w:val="32"/>
          <w:szCs w:val="32"/>
          <w:rtl/>
          <w:lang w:eastAsia="fr-FR" w:bidi="ar-KW"/>
        </w:rPr>
        <w:t>بوجازتها</w:t>
      </w:r>
      <w:proofErr w:type="spellEnd"/>
      <w:r w:rsidRPr="00C91A29">
        <w:rPr>
          <w:rFonts w:ascii="Traditional Arabic" w:eastAsia="Times New Roman" w:hAnsi="Traditional Arabic" w:cs="Traditional Arabic"/>
          <w:b/>
          <w:bCs/>
          <w:sz w:val="32"/>
          <w:szCs w:val="32"/>
          <w:rtl/>
          <w:lang w:eastAsia="fr-FR" w:bidi="ar-KW"/>
        </w:rPr>
        <w:t xml:space="preserve"> التي سقتها فيه لمبتدئ الطلب في  هذا الفن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إنني رأيت بعد ذلك ـ حرصا على أمانة النقل، وتوثيق النصوص، وربط الطلاب بالمراجع القديمة ـ أن أثبت هذه المراجع في هوامش الكتاب، عسى أن تقع الموقع الذي إليه رميت، وتؤدي الفرض الذي له هدفت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مع ما أزيده في هذه التعليقات من بعض الفوائد المهمة، ضمن نطاق المبتدئ في هذا الفن أيضا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 طبعة الكتاب الأولى لم تخل من أخطاء لم يتنبه لها الطابع ولا المصحح، مما قد وقفت أثناء مراجعة الكتاب وتدريسه، أملا أن نتلاشاها في هذه الطبعة.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على أن الخطأ والسهو من لوازم البشر، فمن وقف على </w:t>
      </w:r>
      <w:proofErr w:type="spellStart"/>
      <w:r w:rsidRPr="00C91A29">
        <w:rPr>
          <w:rFonts w:ascii="Traditional Arabic" w:eastAsia="Times New Roman" w:hAnsi="Traditional Arabic" w:cs="Traditional Arabic"/>
          <w:b/>
          <w:bCs/>
          <w:sz w:val="32"/>
          <w:szCs w:val="32"/>
          <w:rtl/>
          <w:lang w:eastAsia="fr-FR" w:bidi="ar-KW"/>
        </w:rPr>
        <w:t>شئ</w:t>
      </w:r>
      <w:proofErr w:type="spellEnd"/>
      <w:r w:rsidRPr="00C91A29">
        <w:rPr>
          <w:rFonts w:ascii="Traditional Arabic" w:eastAsia="Times New Roman" w:hAnsi="Traditional Arabic" w:cs="Traditional Arabic"/>
          <w:b/>
          <w:bCs/>
          <w:sz w:val="32"/>
          <w:szCs w:val="32"/>
          <w:rtl/>
          <w:lang w:eastAsia="fr-FR" w:bidi="ar-KW"/>
        </w:rPr>
        <w:t xml:space="preserve"> من هذا فإنا نشكره سلفا على إرشادنا إليه، وهذا من قبيل النصح الواجب للمسلم على المسلم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تبعت في الحواشي التي ألحقتها ما يلي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رتّبت الهوامش ترتيباً رقمياً متسلسلاً من أول الكتاب إلى آخره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إذا ذكرت كلمة ( المستصفى ) فالمراد به طبعة بولاق التي بهامشها فواتح الرحموت، وأما إذا كان النقل عن المستصفى في طبعته المستقلة قلت بجانبها      ( المستصفى تجارية ) أي طبع المكتبة التجارية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إذا نقلت عن نهاية السول التي طبعت مع الإبهاج ذكرتهما معاً بقولي : ( الإبهاج ونهاية السول ) وإذا نقلت عن نهاية السول التي طبعت مع مناهج العقول شرح </w:t>
      </w:r>
      <w:proofErr w:type="spellStart"/>
      <w:r w:rsidRPr="00C91A29">
        <w:rPr>
          <w:rFonts w:ascii="Traditional Arabic" w:eastAsia="Times New Roman" w:hAnsi="Traditional Arabic" w:cs="Traditional Arabic"/>
          <w:b/>
          <w:bCs/>
          <w:sz w:val="32"/>
          <w:szCs w:val="32"/>
          <w:rtl/>
          <w:lang w:eastAsia="fr-FR" w:bidi="ar-KW"/>
        </w:rPr>
        <w:t>البدخشي</w:t>
      </w:r>
      <w:proofErr w:type="spellEnd"/>
      <w:r w:rsidRPr="00C91A29">
        <w:rPr>
          <w:rFonts w:ascii="Traditional Arabic" w:eastAsia="Times New Roman" w:hAnsi="Traditional Arabic" w:cs="Traditional Arabic"/>
          <w:b/>
          <w:bCs/>
          <w:sz w:val="32"/>
          <w:szCs w:val="32"/>
          <w:rtl/>
          <w:lang w:eastAsia="fr-FR" w:bidi="ar-KW"/>
        </w:rPr>
        <w:t xml:space="preserve"> قلت : ( نهاية السول ) فقط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طبعة الأحكام التي اعتمدت عليها هي طبعة دار الكتب العلمية بلبنان والمصورة عن الطبعة المصرية القديمة، وهي مغايرة في أرقام صفحاتها لطبعة الأحكام التي اعتمدت عليها في سائر كتبي كالتبصرة، والمنخول، والتمهيد، والحديث المرسل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إذا قلت ( منتهى السول )، فهو كتاب </w:t>
      </w:r>
      <w:proofErr w:type="spellStart"/>
      <w:r w:rsidRPr="00C91A29">
        <w:rPr>
          <w:rFonts w:ascii="Traditional Arabic" w:eastAsia="Times New Roman" w:hAnsi="Traditional Arabic" w:cs="Traditional Arabic"/>
          <w:b/>
          <w:bCs/>
          <w:sz w:val="32"/>
          <w:szCs w:val="32"/>
          <w:rtl/>
          <w:lang w:eastAsia="fr-FR" w:bidi="ar-KW"/>
        </w:rPr>
        <w:t>الآمدي</w:t>
      </w:r>
      <w:proofErr w:type="spellEnd"/>
      <w:r w:rsidRPr="00C91A29">
        <w:rPr>
          <w:rFonts w:ascii="Traditional Arabic" w:eastAsia="Times New Roman" w:hAnsi="Traditional Arabic" w:cs="Traditional Arabic"/>
          <w:b/>
          <w:bCs/>
          <w:sz w:val="32"/>
          <w:szCs w:val="32"/>
          <w:rtl/>
          <w:lang w:eastAsia="fr-FR" w:bidi="ar-KW"/>
        </w:rPr>
        <w:t xml:space="preserve"> المختصر من الأحكام، وأما إذا قلت : ( المنتهى ) فمرادي به منتهى ابن الحاجب، الذي طبع مستقلاً في جزء صغير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حيثما تقلت عن رفع الحاجب فإنما أنقل عن النسخة الخاصة بمكتبتي والمنقولة عن نسخة الأزهر، والتي أعدّها للنشر قريبا إن شاء الله، والأرقام التي أشير إليها هي أرقام مكتبة الأزهر غالباً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وحيث أنقل عن القواطع لابن السمعاني، فإني انقل أيضا عن نسختي الخطية الخاصة المنسوخة  عن النسخة المصورة بمعهد المخطوطات بجامعة الدول العربية، عن النسخة الأصلية في القسطنطينية بتركيا، وقد نشرت منها المقدمة ـ بعد أن حققتها وعلقت عليها ـ بمعهد المخطوطات في جامعة الدول العربية في مجلته العلمية المحكمة العدد الأول من ص 209 إلى ص 288، وأما بقية أجزائه فستصدر تباعا أن شاء الله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وأما بالنسبة لجمع الجوامع فإني اعتمدت على حاشية </w:t>
      </w:r>
      <w:proofErr w:type="spellStart"/>
      <w:r w:rsidRPr="00C91A29">
        <w:rPr>
          <w:rFonts w:ascii="Traditional Arabic" w:eastAsia="Times New Roman" w:hAnsi="Traditional Arabic" w:cs="Traditional Arabic"/>
          <w:b/>
          <w:bCs/>
          <w:sz w:val="32"/>
          <w:szCs w:val="32"/>
          <w:rtl/>
          <w:lang w:eastAsia="fr-FR" w:bidi="ar-KW"/>
        </w:rPr>
        <w:t>البناني</w:t>
      </w:r>
      <w:proofErr w:type="spellEnd"/>
      <w:r w:rsidRPr="00C91A29">
        <w:rPr>
          <w:rFonts w:ascii="Traditional Arabic" w:eastAsia="Times New Roman" w:hAnsi="Traditional Arabic" w:cs="Traditional Arabic"/>
          <w:b/>
          <w:bCs/>
          <w:sz w:val="32"/>
          <w:szCs w:val="32"/>
          <w:rtl/>
          <w:lang w:eastAsia="fr-FR" w:bidi="ar-KW"/>
        </w:rPr>
        <w:t xml:space="preserve"> ط. عيسى الحلبي، وأما إذا كان النقل عن حاشية العطار قلت بجانبها ( جمع الجوامع عطار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والله ولي التوفيق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د. محمد حسن </w:t>
      </w:r>
      <w:proofErr w:type="spellStart"/>
      <w:r w:rsidRPr="00C91A29">
        <w:rPr>
          <w:rFonts w:ascii="Traditional Arabic" w:eastAsia="Times New Roman" w:hAnsi="Traditional Arabic" w:cs="Traditional Arabic"/>
          <w:b/>
          <w:bCs/>
          <w:sz w:val="32"/>
          <w:szCs w:val="32"/>
          <w:rtl/>
          <w:lang w:eastAsia="fr-FR" w:bidi="ar-KW"/>
        </w:rPr>
        <w:t>هيتو</w:t>
      </w:r>
      <w:proofErr w:type="spellEnd"/>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before="100" w:beforeAutospacing="1" w:after="100" w:afterAutospacing="1" w:line="240" w:lineRule="auto"/>
        <w:rPr>
          <w:rFonts w:ascii="Arabic Transparent" w:eastAsia="Times New Roman" w:hAnsi="Arabic Transparent" w:cs="Arabic Transparent"/>
          <w:b/>
          <w:bCs/>
          <w:sz w:val="20"/>
          <w:szCs w:val="20"/>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Arabic Transparent" w:eastAsia="Times New Roman" w:hAnsi="Arabic Transparent" w:cs="Arabic Transparent"/>
          <w:b/>
          <w:bCs/>
          <w:sz w:val="20"/>
          <w:szCs w:val="20"/>
          <w:lang w:eastAsia="fr-FR"/>
        </w:rPr>
        <w:lastRenderedPageBreak/>
        <w:t> </w:t>
      </w:r>
    </w:p>
    <w:p w:rsidR="00B65435" w:rsidRPr="00C91A29" w:rsidRDefault="00B65435" w:rsidP="006B453C">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مقدمة الكتاب</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الحمد لله الذي جعل العلم دليلا للوصول إليه، وجعل للعلم أصولا يستدل بها عليه، دستوراً قويماً، وسبيلاً مستقيماً فصان بذلك شرعه من أن تمتد إليه يد العبث، وحفظ وحيه من أن يتخذ مطية للشهوات والأهواء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كان علم أصول الفقه من أشرف علوم الشرع مكاناً، وأكبرها أثراً، وأعمقها غوراً، وأدقها مسلكاً.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وبقدر تفاوت العلماء في التمرس به وإتقانه تتفاوت بين الناس أقدارهم، وتتباين في الشريعة منازلهم.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والصلاة والسلام على سيدنا ونبينا محمد سيد المرسلين، وخاتم النبيين، وعلى </w:t>
      </w:r>
      <w:proofErr w:type="spellStart"/>
      <w:r w:rsidRPr="00C91A29">
        <w:rPr>
          <w:rFonts w:ascii="Traditional Arabic" w:eastAsia="Times New Roman" w:hAnsi="Traditional Arabic" w:cs="Traditional Arabic"/>
          <w:b/>
          <w:bCs/>
          <w:sz w:val="32"/>
          <w:szCs w:val="32"/>
          <w:rtl/>
          <w:lang w:eastAsia="fr-FR" w:bidi="ar-KW"/>
        </w:rPr>
        <w:t>آله</w:t>
      </w:r>
      <w:proofErr w:type="spellEnd"/>
      <w:r w:rsidRPr="00C91A29">
        <w:rPr>
          <w:rFonts w:ascii="Traditional Arabic" w:eastAsia="Times New Roman" w:hAnsi="Traditional Arabic" w:cs="Traditional Arabic"/>
          <w:b/>
          <w:bCs/>
          <w:sz w:val="32"/>
          <w:szCs w:val="32"/>
          <w:rtl/>
          <w:lang w:eastAsia="fr-FR" w:bidi="ar-KW"/>
        </w:rPr>
        <w:t xml:space="preserve"> وصحبه أجمعين. وبعد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فإني ومنذ بداية طلبي للعلم قد شغفت حبا بفن الأصول، فصرفت إليه همتي، واستغرقت فيه جهدي، فقرأت فيه المختصرات والمطولات، وكنت كلما ازددت فيه تعمقا، أدركت الهوة الواسعة التي تفصل بين المسلمين اليوم وبين حقيقة التشريع والاستنباط والاجتهاد، وعلمت أن معظم التخبط الذي يقع به المسلم المعاصر الذي حيل بينه وبين علومه الشرعية، بالمخططات المدروسة الهدامة ـ إنما هو نتاج جهله بقواعد الاستنباط والاجتهاد، وهي قواعد هذا الفن العظيم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ثم بدأت بمحاولة لإحياء هذا العلم الذي أصبح إطلالا دارسة، بعد أن كان علماً شامخاً.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فنسخت الكثير من كتبه التي لم تنشر بعد وقمت بنشر بعضها، في محاولة لتعريف المسلمين به، ووقوفهم عليه. فنشرت منه بالتحقيق، والشرح والتعليق:</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المنخول من تعليقات الأصول، للإمام أبي حامد الغزالي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التبصرة في أصول الفقه ، للإمام أبي اسحق الشيرازي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التمهيد في استخراج الفروع على الأصول، للإمام </w:t>
      </w:r>
      <w:proofErr w:type="spellStart"/>
      <w:r w:rsidRPr="00C91A29">
        <w:rPr>
          <w:rFonts w:ascii="Traditional Arabic" w:eastAsia="Times New Roman" w:hAnsi="Traditional Arabic" w:cs="Traditional Arabic"/>
          <w:b/>
          <w:bCs/>
          <w:sz w:val="32"/>
          <w:szCs w:val="32"/>
          <w:rtl/>
          <w:lang w:eastAsia="fr-FR" w:bidi="ar-KW"/>
        </w:rPr>
        <w:t>الاسنوي</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القواطع في أصول الفقه، للإمام ابن السمعاني، والذي آمل أن يصدر قريباً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إنني قمت بنشر كتابين من تأليفي في هذا الفن.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الحديث المرسل حجيته وأثره في الفقه الإسلامي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الشيرازي وآراؤه الأصولية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كانت كتب المتقدمين في هذا الفن لا تخلو من الصعوبة والتعقيد بالنسبة لأهل العصر ـ الذين حيل بينهم وبين تراثهم كما ذكرت فعزفوا عن علوم الشرع بصورة عامة، وعن هذا العلم بصورة خاصة ـ رأيت أن أتقدم إليهم بهذا المختصر الوجيز، وبأسلوب سهل بسيط، ليكون الخيط الذي يربطهم بكتب هذا الفن وما ألف فيه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سيما بعد أن اسند إلي تدريس هذه المادة في كليتي الحقوق والشريعة بجامعة الكويت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ولي أمل كبير بالله تعالى أن يمكنني من تتمة المسيرة، لأكتب فيه ما عزمت من موسوعة تشتمل على كل أو معظم ما كتب فيه ودوِّن.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طريقتي في هذا الكتاب فكانت على النحو التالي: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أذكر أصول المسائل الأصولية، دون الخوض في تفاصيلها الدقيقة، لأني إنما وضعت الكتاب للمبتدئ، والخوض في التفاصيل ربما ابتعد به عن الهدف المنشود.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سرت فيه على رأي الجمهور في الأعم الأغلب، دون التعرض لآراء المخالفين لعدم فائدتها للمبتدئ أيضا، إلا أنني أشير إلى وجود الخلاف بقولي: الأصح، أو الصحيح أو الجمهور على كذا، مما يفهم معه أن ثمة من يخالف، وقد أذكر الخلاف لضرورة الوقوف عليه لما له من الأهمية.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وربما اخترت في بعض الحالات بعض الأقوال، وأشير إلى ذلك بما يبين أنه من اختياري وترجيحي.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417" w:hanging="406"/>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لم أستطرد في سرد الأدلة على المذهب المختار، بل أذكر أهم الأدلة التي يستدل بها على المسألة.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17"/>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وربما أهملت الدليل لوضوح المسألة واستغنائها وردها.</w:t>
      </w:r>
    </w:p>
    <w:p w:rsidR="00B65435" w:rsidRPr="00C91A29" w:rsidRDefault="00B65435" w:rsidP="006B453C">
      <w:pPr>
        <w:bidi/>
        <w:spacing w:after="0" w:line="240" w:lineRule="auto"/>
        <w:ind w:firstLine="417"/>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403" w:hanging="364"/>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حاولت ما أمكنني ـ وبما يتناسب مع غرض الكتاب في الإيجاز وحاجة المبتدئ ـ أن استقصى المسائل الأصولية التي تعرض لها الأصوليون في كتبهم المختلفة، ليكون الكتاب على إيجازه جامعا لكل مسائل الفن ومباحثه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أهملت في نفس الوقت بعض المسائل التي لا تهم المبتدئ مما له علاقة بمباحث الكلام وغيرها مما لا يحتاج إليه في الفروع الفقهية.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أني في مباحث اللغات أخذت منها ما كان له أثر في الفروع الفقهية دون غيره مما لا حاجة للمبتدئ له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403" w:hanging="308"/>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لم أذكر في هوامش الكتاب المراجع الأصولية التي رجعت إليها كما فعلت ذلك في كتبي الأخرى كالتبصرة والمنخول والتمهيد والشيرازي، والحديث المرسل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لأن مباحث هذا الكتاب من المسائل العامة التي لا تخفى في موضوع الفن، مما لا يحتاج معه إلى المراجع، لأنه لا يخلو كتاب من الكتب عنها في الغالب، ولذلك لم أر فائدة من سرد المراجع الأصولية في كل مسألة من المسائل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فيما لا اختيار فيه ولا ترجيح، فإن كان لي في الموضوع اختيار أو ترجيح أو رأي، ذكرت مقالة الأصوليين وأحلت إليها، ليتبين الحال...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وأسأل الله سبحانه وتعالى أن يقبل منى هذا العمل الذي لا أدَّعي فيه الكمال .. لأن ذلك لا يكون إلا لله ولمن عصمه الله من نبي أو رسول، إلا أنني لم أدَّخر فيما أعلم وسعاً إلا وبذلته من أجل إخراجه على الحالة المرضية , فإن كنت قد أصبت فيما فعلت ـ وهذا ما أرجوه ـ فهو من توفيق الله لي، وإن كان غير ذلك ـ وهو من لوازم البشر ـ فهو تقصيري وجهلي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03"/>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أسأل الله تعال أن يوفقني للقيام بما عزمت عليه من مشروعي في هذا الفن الذي آذنت شمسه بالمغيب في هذه الأيام المظلمة من تاريخ البشرية عامة والمسلم خاصة، بعد أن قبض العلم، وفشا الجهل وصار أمر الناس إلى جاهلية علمية ما عرفت على مدى تاريخ هذه الأمة العريق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وآخر دعوانا أن الحمد لله رب العالمين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الكويت 17 رجب 1401 هـ الموافق 21 مايو 1981 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 xml:space="preserve">الدكتور / محمد حسن </w:t>
      </w:r>
      <w:proofErr w:type="spellStart"/>
      <w:r w:rsidRPr="00C91A29">
        <w:rPr>
          <w:rFonts w:ascii="Traditional Arabic" w:eastAsia="Times New Roman" w:hAnsi="Traditional Arabic" w:cs="Traditional Arabic"/>
          <w:b/>
          <w:bCs/>
          <w:sz w:val="32"/>
          <w:szCs w:val="32"/>
          <w:rtl/>
          <w:lang w:eastAsia="fr-FR" w:bidi="ar-KW"/>
        </w:rPr>
        <w:t>هيــتو</w:t>
      </w:r>
      <w:proofErr w:type="spellEnd"/>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B65435" w:rsidP="006B453C">
      <w:pPr>
        <w:bidi/>
        <w:spacing w:after="0" w:line="240" w:lineRule="auto"/>
        <w:jc w:val="center"/>
        <w:rPr>
          <w:rFonts w:ascii="Tahoma" w:eastAsia="Times New Roman" w:hAnsi="Tahoma" w:cs="Tahoma"/>
          <w:sz w:val="20"/>
          <w:szCs w:val="20"/>
          <w:rtl/>
          <w:lang w:eastAsia="fr-FR"/>
        </w:rPr>
      </w:pPr>
    </w:p>
    <w:p w:rsidR="00B65435" w:rsidRPr="00C91A29" w:rsidRDefault="00B65435" w:rsidP="006B453C">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طريقة المتكلمين وطريقة الفقهاء وأهم الكتب التي ألِّفت لكلا الطريقتين والتي جمعت بينها</w:t>
      </w:r>
    </w:p>
    <w:p w:rsidR="00B65435" w:rsidRPr="00C91A29" w:rsidRDefault="00B65435" w:rsidP="006B453C">
      <w:pPr>
        <w:bidi/>
        <w:spacing w:after="0" w:line="240" w:lineRule="auto"/>
        <w:jc w:val="center"/>
        <w:rPr>
          <w:rFonts w:ascii="Tahoma" w:eastAsia="Times New Roman" w:hAnsi="Tahoma" w:cs="Tahoma"/>
          <w:sz w:val="20"/>
          <w:szCs w:val="20"/>
          <w:lang w:eastAsia="fr-FR"/>
        </w:rPr>
      </w:pP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9" w:history="1">
        <w:r w:rsidR="00B65435" w:rsidRPr="00C91A29">
          <w:rPr>
            <w:rStyle w:val="Lienhypertexte"/>
            <w:rFonts w:ascii="Arabic Transparent" w:eastAsia="Times New Roman" w:hAnsi="Arabic Transparent" w:cs="Arabic Transparent"/>
            <w:b/>
            <w:bCs/>
            <w:color w:val="auto"/>
            <w:sz w:val="20"/>
            <w:szCs w:val="20"/>
            <w:rtl/>
            <w:lang w:eastAsia="fr-FR"/>
          </w:rPr>
          <w:t xml:space="preserve">عودة </w:t>
        </w:r>
        <w:proofErr w:type="spellStart"/>
        <w:r w:rsidR="00B65435" w:rsidRPr="00C91A29">
          <w:rPr>
            <w:rStyle w:val="Lienhypertexte"/>
            <w:rFonts w:ascii="Arabic Transparent" w:eastAsia="Times New Roman" w:hAnsi="Arabic Transparent" w:cs="Arabic Transparent"/>
            <w:b/>
            <w:bCs/>
            <w:color w:val="auto"/>
            <w:sz w:val="20"/>
            <w:szCs w:val="20"/>
            <w:rtl/>
            <w:lang w:eastAsia="fr-FR"/>
          </w:rPr>
          <w:t>الى</w:t>
        </w:r>
        <w:proofErr w:type="spellEnd"/>
        <w:r w:rsidR="00B65435" w:rsidRPr="00C91A29">
          <w:rPr>
            <w:rStyle w:val="Lienhypertexte"/>
            <w:rFonts w:ascii="Arabic Transparent" w:eastAsia="Times New Roman" w:hAnsi="Arabic Transparent" w:cs="Arabic Transparent"/>
            <w:b/>
            <w:bCs/>
            <w:color w:val="auto"/>
            <w:sz w:val="20"/>
            <w:szCs w:val="20"/>
            <w:rtl/>
            <w:lang w:eastAsia="fr-FR"/>
          </w:rPr>
          <w:t xml:space="preserve"> فهرس</w:t>
        </w:r>
      </w:hyperlink>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6B453C">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مقدمة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قبل الخوض في تعريف الأصول، والكلام على أبحاثه، يجدر بنا أن نلم </w:t>
      </w:r>
      <w:proofErr w:type="spellStart"/>
      <w:r w:rsidRPr="00C91A29">
        <w:rPr>
          <w:rFonts w:ascii="Traditional Arabic" w:eastAsia="Times New Roman" w:hAnsi="Traditional Arabic" w:cs="Traditional Arabic"/>
          <w:b/>
          <w:bCs/>
          <w:sz w:val="32"/>
          <w:szCs w:val="32"/>
          <w:rtl/>
          <w:lang w:eastAsia="fr-FR" w:bidi="ar-KW"/>
        </w:rPr>
        <w:t>إلمامة</w:t>
      </w:r>
      <w:proofErr w:type="spellEnd"/>
      <w:r w:rsidRPr="00C91A29">
        <w:rPr>
          <w:rFonts w:ascii="Traditional Arabic" w:eastAsia="Times New Roman" w:hAnsi="Traditional Arabic" w:cs="Traditional Arabic"/>
          <w:b/>
          <w:bCs/>
          <w:sz w:val="32"/>
          <w:szCs w:val="32"/>
          <w:rtl/>
          <w:lang w:eastAsia="fr-FR" w:bidi="ar-KW"/>
        </w:rPr>
        <w:t xml:space="preserve"> سريعة بتاريخه، وطريقة الكتابة فيه، وأهم المؤلفات التي ألفت في هذا الفن</w:t>
      </w:r>
      <w:bookmarkStart w:id="0" w:name="_ftnref1"/>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"http://www.almostaneer.com/show_book.aspx?id=225" \l "_ftn1"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Style w:val="Lienhypertexte"/>
          <w:rFonts w:ascii="Traditional Arabic" w:eastAsia="Times New Roman" w:hAnsi="Traditional Arabic" w:cs="Traditional Arabic"/>
          <w:b/>
          <w:bCs/>
          <w:color w:val="auto"/>
          <w:sz w:val="32"/>
          <w:szCs w:val="32"/>
          <w:rtl/>
          <w:lang w:eastAsia="fr-FR" w:bidi="ar-KW"/>
        </w:rPr>
        <w:t>(1)</w:t>
      </w:r>
      <w:r w:rsidRPr="00C91A29">
        <w:rPr>
          <w:rFonts w:ascii="Traditional Arabic" w:eastAsia="Times New Roman" w:hAnsi="Traditional Arabic" w:cs="Traditional Arabic"/>
          <w:b/>
          <w:bCs/>
          <w:sz w:val="32"/>
          <w:szCs w:val="32"/>
          <w:rtl/>
          <w:lang w:eastAsia="fr-FR" w:bidi="ar-KW"/>
        </w:rPr>
        <w:fldChar w:fldCharType="end"/>
      </w:r>
      <w:bookmarkEnd w:id="0"/>
      <w:r w:rsidRPr="00C91A29">
        <w:rPr>
          <w:rFonts w:ascii="Traditional Arabic" w:eastAsia="Times New Roman" w:hAnsi="Traditional Arabic" w:cs="Traditional Arabic"/>
          <w:b/>
          <w:bCs/>
          <w:sz w:val="32"/>
          <w:szCs w:val="32"/>
          <w:rtl/>
          <w:lang w:eastAsia="fr-FR" w:bidi="ar-KW"/>
        </w:rPr>
        <w:t>.</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لم يكن الأصول على وضعه الحالي معروفا في الصدر الأول من الإسلام، إذ لم يكن الصحابة بحاجة إلى القواعد التي ندرسها فيه نحن هذه الأيام، بل كانوا يعرفونها بسليقتهم العربية الأصلية السليمة. فكما كانوا يعرفون أن الفاعل مرفوع بالسليقة، كانوا يعرفون أن ( ما ) تفيد العموم المستغرق لإفراد ما </w:t>
      </w:r>
      <w:r w:rsidRPr="00C91A29">
        <w:rPr>
          <w:rFonts w:ascii="Traditional Arabic" w:eastAsia="Times New Roman" w:hAnsi="Traditional Arabic" w:cs="Traditional Arabic"/>
          <w:b/>
          <w:bCs/>
          <w:sz w:val="32"/>
          <w:szCs w:val="32"/>
          <w:rtl/>
          <w:lang w:eastAsia="fr-FR" w:bidi="ar-KW"/>
        </w:rPr>
        <w:lastRenderedPageBreak/>
        <w:t>دخلت عليه، وأنها تستعمل في غير العاقل حقيقة، وفي العاقل مجازاً، وأن ( من ) للعموم أيضا وأنها تستعمل ف</w:t>
      </w:r>
      <w:r w:rsidRPr="00C91A29">
        <w:rPr>
          <w:rFonts w:ascii="Traditional Arabic" w:eastAsia="Times New Roman" w:hAnsi="Traditional Arabic" w:cs="Traditional Arabic"/>
          <w:b/>
          <w:bCs/>
          <w:sz w:val="32"/>
          <w:szCs w:val="32"/>
          <w:u w:val="single"/>
          <w:rtl/>
          <w:lang w:eastAsia="fr-FR" w:bidi="ar-KW"/>
        </w:rPr>
        <w:t>ي</w:t>
      </w:r>
      <w:r w:rsidRPr="00C91A29">
        <w:rPr>
          <w:rFonts w:ascii="Traditional Arabic" w:eastAsia="Times New Roman" w:hAnsi="Traditional Arabic" w:cs="Traditional Arabic"/>
          <w:b/>
          <w:bCs/>
          <w:sz w:val="32"/>
          <w:szCs w:val="32"/>
          <w:rtl/>
          <w:lang w:eastAsia="fr-FR" w:bidi="ar-KW"/>
        </w:rPr>
        <w:t> العاقل حقيقة، وفي غيره مجازاً، أن ( عشرة ) من قبيل الخاص، وأنها قطعية الدلالة على مسماها، إلى غير ذلك من المسائل الأصولية التي تتوقف على العربية، وأما ما كان يحتاج إلى البيان أو التفصيل، فكانوا يرجعون فيه إلى رسول الله عليه الصلاة والسلام فيسألونه عنه، ولذلك لم يكونوا بحاجة إلى الخوض في تعقيد القواعد، وتأصيل الأصول، وتدوين المسائل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ولما اتسعت رقعة الإسلام واختلط فيه العرب بغيرهم من الأمم المختلفة التي دخلت فيه، وضعفت الملكات، وتعددت المسالك، وتفرقت السبل، كان لا بد للعلماء، من تدوين العلوم الدينية فروعا وأصولاً، للحفاظ على الشريعة، والإبقاء على دوامها واستمرارها، فشرعوا في وضع القوانين التي بواسطتها يمكن لهم أن </w:t>
      </w:r>
      <w:proofErr w:type="spellStart"/>
      <w:r w:rsidRPr="00C91A29">
        <w:rPr>
          <w:rFonts w:ascii="Traditional Arabic" w:eastAsia="Times New Roman" w:hAnsi="Traditional Arabic" w:cs="Traditional Arabic"/>
          <w:b/>
          <w:bCs/>
          <w:sz w:val="32"/>
          <w:szCs w:val="32"/>
          <w:rtl/>
          <w:lang w:eastAsia="fr-FR" w:bidi="ar-KW"/>
        </w:rPr>
        <w:t>يستنبطوا</w:t>
      </w:r>
      <w:proofErr w:type="spellEnd"/>
      <w:r w:rsidRPr="00C91A29">
        <w:rPr>
          <w:rFonts w:ascii="Traditional Arabic" w:eastAsia="Times New Roman" w:hAnsi="Traditional Arabic" w:cs="Traditional Arabic"/>
          <w:b/>
          <w:bCs/>
          <w:sz w:val="32"/>
          <w:szCs w:val="32"/>
          <w:rtl/>
          <w:lang w:eastAsia="fr-FR" w:bidi="ar-KW"/>
        </w:rPr>
        <w:t xml:space="preserve"> الأحكام الشرعية، ويدونوا الفروع الفقهية، بقواعد مضبوطة، وأصول معروفة، وسموا هذه القواعد بـ  ( أصول الفقه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ابن خلدون في ( مقدمته )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  واعلم أن هذا الفن من الفنون المستحدثة في الملة، وكان السلف في غنية عنه، بما أن استفادة المعاني من الألفاظ لا يحتاج فيها إلى أزيد مما عندهم من الملكة اللسانية، وأما القوانين التي يحتاج </w:t>
      </w:r>
      <w:proofErr w:type="spellStart"/>
      <w:r w:rsidRPr="00C91A29">
        <w:rPr>
          <w:rFonts w:ascii="Traditional Arabic" w:eastAsia="Times New Roman" w:hAnsi="Traditional Arabic" w:cs="Traditional Arabic"/>
          <w:b/>
          <w:bCs/>
          <w:sz w:val="32"/>
          <w:szCs w:val="32"/>
          <w:rtl/>
          <w:lang w:eastAsia="fr-FR" w:bidi="ar-KW"/>
        </w:rPr>
        <w:t>اليها</w:t>
      </w:r>
      <w:proofErr w:type="spellEnd"/>
      <w:r w:rsidRPr="00C91A29">
        <w:rPr>
          <w:rFonts w:ascii="Traditional Arabic" w:eastAsia="Times New Roman" w:hAnsi="Traditional Arabic" w:cs="Traditional Arabic"/>
          <w:b/>
          <w:bCs/>
          <w:sz w:val="32"/>
          <w:szCs w:val="32"/>
          <w:rtl/>
          <w:lang w:eastAsia="fr-FR" w:bidi="ar-KW"/>
        </w:rPr>
        <w:t xml:space="preserve"> في استفادة الأحكام خصوصا، فمنهم أخذ معظمها، وأما الأسانيد، فلم يكونوا بحاجة إلى النظر فيها، لقرب العصر وممارسة النقلة وخبرتهم، فلما انقرض السلف، وذهب العصر الأول، وانقلبت العلوم كلها صناعة، احتاج الفقهاء والمجتهدون إلى تحصيل هذه القوانين والقواعد، لاستفادة الأحكام من الأدلة، فكتبوها فناً قائماً بذاته سموه ( أصول الفقه ) أ . هـ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وكان أول من كتب فيه ودون، وحرر وأصل، إمامنا المطلبي ،محمد بن إدريس الشافعي، وذلك عندما أدرك خطر النزاع الذي نشأ بين أهل الحجاز وأهل العراق، أو بين أهل الحديث وأهل الرأي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فلقد كان أهل الرأي على جانب عظيم من قوة البحث والنظرة، وإن كانوا على قلة من رواية الحديث والأثر، لشيوع الوضع في العراق، وانتشار الزندقة فيه، فكانوا يحتاطون في الرواية، ويعتنون باستنباط المعاني من النصوص لبناء الأحكام عليها، فأكثروا من القياس، ومهروا فيه، وقدموه على الحديث الصحيح إذا خالفه من كل وجه، وكذلك ردوا الحديث إذا كان في واقعة مما تعم بها البلوى، إلى غير ذلك من الأمور التي لا يقرهم عليها علماء الحديث وأهله، ومن ثم أسرفوا في الطعن على أهل الحديث </w:t>
      </w:r>
      <w:r w:rsidRPr="00C91A29">
        <w:rPr>
          <w:rFonts w:ascii="Traditional Arabic" w:eastAsia="Times New Roman" w:hAnsi="Traditional Arabic" w:cs="Traditional Arabic"/>
          <w:b/>
          <w:bCs/>
          <w:sz w:val="32"/>
          <w:szCs w:val="32"/>
          <w:rtl/>
          <w:lang w:eastAsia="fr-FR" w:bidi="ar-KW"/>
        </w:rPr>
        <w:lastRenderedPageBreak/>
        <w:t>ومنهجهم، وانتقصوا من قدرهم وقيمتهم، وعابوا عليهم الإكثار من الرواية، التي هي مظنة لقلة التدبر والتفهم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وكان أهل الحديث على كثرة روايتهم، وحفظهم للحديث ومتنه، ودرايتهم برجاله وسنده، على جانب من الخمول والكسل عاجزين عن الجدال والنظر.</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الإمام فخر الدين الرازي في ( مناقب الشافعي )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أما أصحاب الحديث فكانوا حافظين لأخبار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إلا أنهم كانوا عاجزين عن الجدال والنظر، وكلما أورد عليهم أحد من أصحاب الرأي سؤالاً أو إشكالا، أسقطوا في أيديهم عاجزين متحيرين غير قادرين على الرد على خصومهم والانتصار لطريقتهم. ) </w:t>
      </w:r>
      <w:proofErr w:type="spellStart"/>
      <w:r w:rsidRPr="00C91A29">
        <w:rPr>
          <w:rFonts w:ascii="Traditional Arabic" w:eastAsia="Times New Roman" w:hAnsi="Traditional Arabic" w:cs="Traditional Arabic"/>
          <w:b/>
          <w:bCs/>
          <w:sz w:val="32"/>
          <w:szCs w:val="32"/>
          <w:rtl/>
          <w:lang w:eastAsia="fr-FR" w:bidi="ar-KW"/>
        </w:rPr>
        <w:t>اهـ</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وكانوا يعيبون على أهل الرأي طريقتهم، ويرمونهم بأنهم يأخذون بالظن في دينهم، يقدمون القياس الجلي على خبر الواحد، ويردون الحديث إن خالف القياس.</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وظهر المتعصبون من كلا الفريقين، فاشتد الخلاف، واحتدم النزاع، وأخذ كل فريق ينتصر لطريقته، ويدافع عن مذهبه، بكل ما أوتيه من حجة، وأسرفوا في الغلو بعضهم على بعض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إلى أن جاء حبر الملة، وعلم الأمة، الإمام القرشي، محمد بن إدريس الشافعي ـ رضي الله عنه ـ وكان قد رزقه الله معرفة بكتابه الكريم، وإحاطة بسنة نبيه عليه أفضل الصلاة والتسليم، مطلعا على مسالك الرأي وطرقه، متمرساً بالبيان وفنونه، مع عقل ثاقب ورأى صائب، وحجة بالغة، ومكانة علية، فنظر إلى هذا الخلاف المحتدم، ورأى عجز أهل الحديث وضعفهم، وغلو أهل الرأي وتعصبهم، فوضع كتابه المسمى بـ ( الرسالة ) جامعاً بين الحديث والرأي، مبينا للناسخ والمنسوخ، والعام والخاص، والمطلق والمقيد، والمجمل والمبين، والعام الذي أريد به الخاص، والظاهر الذي أريد به غير ظاهره، وتكلم فيه على حجية أخبار الآحاد وتقديمها، ومنزلة السنة ومكانتها، وتكلم على القياس، والإجماع والاجتهاد، وشروط المفتي في دين الله، إلى غير ذلك من المباحث الأصولية التي حررها ودونها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فكانت هذه الرسالة بمثابة القانون القويم، الذي يعول عليه، ويحتكم إليه، والذي خفف من أثر النزاع بعد أن علم كلا الفريقين القواعد التي يجب عليهم أن </w:t>
      </w:r>
      <w:proofErr w:type="spellStart"/>
      <w:r w:rsidRPr="00C91A29">
        <w:rPr>
          <w:rFonts w:ascii="Traditional Arabic" w:eastAsia="Times New Roman" w:hAnsi="Traditional Arabic" w:cs="Traditional Arabic"/>
          <w:b/>
          <w:bCs/>
          <w:sz w:val="32"/>
          <w:szCs w:val="32"/>
          <w:rtl/>
          <w:lang w:eastAsia="fr-FR" w:bidi="ar-KW"/>
        </w:rPr>
        <w:t>يلتزموها</w:t>
      </w:r>
      <w:proofErr w:type="spellEnd"/>
      <w:r w:rsidRPr="00C91A29">
        <w:rPr>
          <w:rFonts w:ascii="Traditional Arabic" w:eastAsia="Times New Roman" w:hAnsi="Traditional Arabic" w:cs="Traditional Arabic"/>
          <w:b/>
          <w:bCs/>
          <w:sz w:val="32"/>
          <w:szCs w:val="32"/>
          <w:rtl/>
          <w:lang w:eastAsia="fr-FR" w:bidi="ar-KW"/>
        </w:rPr>
        <w:t>، ويسيروا على نهجها، وصاروا على بينة مما يدافعون به عن مذاهبهم وآرائهم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وكذلك صنف الشافعي كتبا أخرى، ككتاب ( إبطال الاستحسان ) الذي رد به على من كانوا يقولون بالاستحسان الذي لا يستند إلى دليل وقال كلمته المشهورة:  ( من استحسن فقد شرع ) فأبطل التشريع بالتشهي والهوى.</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وكتاب اختلاف الحديث، الذي وفق فيه بين الأحاديث المتعارضة في ظاهرها، وكان أول كتاب يصنف أيضا في بابه.</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وكتاب جماع العلم الذي عقده خصيصاً من أجل بيان حجية خبر الواحد، ووجوب العمل به، والرد على من أنكره.</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أجل ذلك لقب الشافعي بـ ( ناصر الحديث ) لكثرة دفاعه عنه وانتصاره له.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800777">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نقل أبو زرعة الرازي، عن سعيد بن عمر </w:t>
      </w:r>
      <w:proofErr w:type="spellStart"/>
      <w:r w:rsidRPr="00C91A29">
        <w:rPr>
          <w:rFonts w:ascii="Traditional Arabic" w:eastAsia="Times New Roman" w:hAnsi="Traditional Arabic" w:cs="Traditional Arabic"/>
          <w:b/>
          <w:bCs/>
          <w:sz w:val="32"/>
          <w:szCs w:val="32"/>
          <w:rtl/>
          <w:lang w:eastAsia="fr-FR" w:bidi="ar-KW"/>
        </w:rPr>
        <w:t>البردعي</w:t>
      </w:r>
      <w:proofErr w:type="spellEnd"/>
      <w:r w:rsidRPr="00C91A29">
        <w:rPr>
          <w:rFonts w:ascii="Traditional Arabic" w:eastAsia="Times New Roman" w:hAnsi="Traditional Arabic" w:cs="Traditional Arabic"/>
          <w:b/>
          <w:bCs/>
          <w:sz w:val="32"/>
          <w:szCs w:val="32"/>
          <w:rtl/>
          <w:lang w:eastAsia="fr-FR" w:bidi="ar-KW"/>
        </w:rPr>
        <w:t xml:space="preserve"> انه قال : ( وردت الري، فدخلت على أبي زرعة، فقلت : يا أبا زرعة، سمعت حميد بن الربيع  يقول : سمعت احمد بن حنبل يقول : ما علمت أحداً أعظم منة على الإسلام في زمن الشافعي من الشافعي، فقال : أبو زرعة صدق احمد، ولا أحداً أدرأ عن سنن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من الشافعي، ولا أحدا أكشف لس</w:t>
      </w:r>
      <w:r w:rsidR="00800777">
        <w:rPr>
          <w:rFonts w:ascii="Traditional Arabic" w:eastAsia="Times New Roman" w:hAnsi="Traditional Arabic" w:cs="Traditional Arabic" w:hint="cs"/>
          <w:b/>
          <w:bCs/>
          <w:sz w:val="32"/>
          <w:szCs w:val="32"/>
          <w:rtl/>
          <w:lang w:eastAsia="fr-FR" w:bidi="ar-KW"/>
        </w:rPr>
        <w:t>وء</w:t>
      </w:r>
      <w:r w:rsidRPr="00C91A29">
        <w:rPr>
          <w:rFonts w:ascii="Traditional Arabic" w:eastAsia="Times New Roman" w:hAnsi="Traditional Arabic" w:cs="Traditional Arabic"/>
          <w:b/>
          <w:bCs/>
          <w:sz w:val="32"/>
          <w:szCs w:val="32"/>
          <w:rtl/>
          <w:lang w:eastAsia="fr-FR" w:bidi="ar-KW"/>
        </w:rPr>
        <w:t>ات القوم مثل ما كشف الشافعي ) أ . هـ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أحمد بن حنبل ( لولا الشافعي ما عرفنا فقه الحديث )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كانت أقضيتنا في أيدي أصحاب أبي حنيفة ما تنزع، حتى رأينا الشافعي، فكان أفقه الناس في كتاب الله وسنة رسول الله.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أبو حاتم الرازي : ( لولا الشافعي لكان أصحاب الحديث في عمى ).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وقال الإمام بدر الدين الزركشي في مقدمة كتابه ( البحر المحيط ) ( وقد أشار المصطفى عليه الصلاة والسلام في جوامع كلمه إليه ـ أي إلى علم الأصول ـ ونبه أرباب اللسان عليه، فصدر في الصدر الأول منه جملة سنية ورموز خفية، حتى جاء الإمام المجتهد الشافعي ـ رضي الله عنه ـ واهتدى بمناره، ومشى إلى ضوء ناره، فشمر عن ساعد الجد والاجتهاد، وجاهد في تحصيل هذا ا لفرض حق الجهاد، وأظهر دفائنه وكنوزه، وأوضح إشاراته ورموزه، وأبرز </w:t>
      </w:r>
      <w:proofErr w:type="spellStart"/>
      <w:r w:rsidRPr="00C91A29">
        <w:rPr>
          <w:rFonts w:ascii="Traditional Arabic" w:eastAsia="Times New Roman" w:hAnsi="Traditional Arabic" w:cs="Traditional Arabic"/>
          <w:b/>
          <w:bCs/>
          <w:sz w:val="32"/>
          <w:szCs w:val="32"/>
          <w:rtl/>
          <w:lang w:eastAsia="fr-FR" w:bidi="ar-KW"/>
        </w:rPr>
        <w:t>مخبآته</w:t>
      </w:r>
      <w:proofErr w:type="spellEnd"/>
      <w:r w:rsidRPr="00C91A29">
        <w:rPr>
          <w:rFonts w:ascii="Traditional Arabic" w:eastAsia="Times New Roman" w:hAnsi="Traditional Arabic" w:cs="Traditional Arabic"/>
          <w:b/>
          <w:bCs/>
          <w:sz w:val="32"/>
          <w:szCs w:val="32"/>
          <w:rtl/>
          <w:lang w:eastAsia="fr-FR" w:bidi="ar-KW"/>
        </w:rPr>
        <w:t>، وكانت مستورة، وأبرزها في أكمل معنى وأجمل صورة، حتى نور بعلم الأصول دجى الآفاق، وأعاد سوقه بعد الكساد إلى نفاق ) أ . هـ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فكانت رسالة الشافعي هي أول كتاب صنف في أصول الفقه على وجه الأرض، ومن ثم توالى الأئمة على شرحها، والاستضاءة بنورها، والاقتداء بهديها، وأصبح علم الأصول علماً مستقلاً، رتبت أبوابه، وحررت مسائله، ودققت مباحثه، وصار شرطاً لكل مجتهد أن يتحقق به ويتمرس بقواعده ومسائله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فألفت فيه المؤلفات، وحررت المصنفات، وتشعبت طرق الباحثين فيه إلى طريقتين:</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الطريقة الأولى: وهي التي تعرف بطريقة المتكلمين، وهم الشافعية والجمهور.</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الطريقة الثانية: وهي التي تعرف بطريقة الفقهاء، وهم الحنفية.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طريقة المتكلمين:</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التي كان يهتم أصحابها بتحرير المسائل، وتقرير القواعد، وإقامة الأدلة عليها، وكانوا يميلون إلى الاستدلال العقلي ما أمكن، مجردين للمسائل الأصولية عن الفروع الفقهية، غير ملتفتين إليها، لأنها هي التي يجب أن تخضع للقواعد الأصولية، ولا تخرج عنها إلا بدليل منفصل شأنهم في ذلك شأن علماء الكلام، وعلى الجملة فالأصول عندهم فن مستقل يبنى عليه الفقه، فلا حاجة للمزج بين الفنين، والجمع بين العلمين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طريقة الفقهاء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وهي أمس بالفقه، وأليق بالفروع تقرر القواعد الأصولية على مقتضى ما نقل من الفروع عن أئمتهم، </w:t>
      </w:r>
      <w:proofErr w:type="spellStart"/>
      <w:r w:rsidRPr="00C91A29">
        <w:rPr>
          <w:rFonts w:ascii="Traditional Arabic" w:eastAsia="Times New Roman" w:hAnsi="Traditional Arabic" w:cs="Traditional Arabic"/>
          <w:b/>
          <w:bCs/>
          <w:sz w:val="32"/>
          <w:szCs w:val="32"/>
          <w:rtl/>
          <w:lang w:eastAsia="fr-FR" w:bidi="ar-KW"/>
        </w:rPr>
        <w:t>زاعمة</w:t>
      </w:r>
      <w:proofErr w:type="spellEnd"/>
      <w:r w:rsidRPr="00C91A29">
        <w:rPr>
          <w:rFonts w:ascii="Traditional Arabic" w:eastAsia="Times New Roman" w:hAnsi="Traditional Arabic" w:cs="Traditional Arabic"/>
          <w:b/>
          <w:bCs/>
          <w:sz w:val="32"/>
          <w:szCs w:val="32"/>
          <w:rtl/>
          <w:lang w:eastAsia="fr-FR" w:bidi="ar-KW"/>
        </w:rPr>
        <w:t xml:space="preserve"> أنها هي القواعد التي لاحظها أولئك الأئمة عندما فرعوا تلك الفروع، حتى إذا ما وجدوا قاعدة تتعارض مع بعض الفروع الفقهية المقررة في المذهب، عمدوا إلى تعديلها بما لا يتعارض مع تلك الفروع، أو استثناء هذه الفروع من تلك القاعدة.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     وإن نظرة سريعة خاطفة على كتب الحنفية في الأصول، كأصول </w:t>
      </w:r>
      <w:proofErr w:type="spellStart"/>
      <w:r w:rsidRPr="00C91A29">
        <w:rPr>
          <w:rFonts w:ascii="Traditional Arabic" w:eastAsia="Times New Roman" w:hAnsi="Traditional Arabic" w:cs="Traditional Arabic"/>
          <w:b/>
          <w:bCs/>
          <w:sz w:val="32"/>
          <w:szCs w:val="32"/>
          <w:rtl/>
          <w:lang w:eastAsia="fr-FR" w:bidi="ar-KW"/>
        </w:rPr>
        <w:t>البزدوي</w:t>
      </w:r>
      <w:proofErr w:type="spellEnd"/>
      <w:r w:rsidRPr="00C91A29">
        <w:rPr>
          <w:rFonts w:ascii="Traditional Arabic" w:eastAsia="Times New Roman" w:hAnsi="Traditional Arabic" w:cs="Traditional Arabic"/>
          <w:b/>
          <w:bCs/>
          <w:sz w:val="32"/>
          <w:szCs w:val="32"/>
          <w:rtl/>
          <w:lang w:eastAsia="fr-FR" w:bidi="ar-KW"/>
        </w:rPr>
        <w:t>، أو السرخسي، أو الجصاص، أو غيرهم من المتقدمين، والمتأخرين، لكفيلة بإثبات ما نقول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ولولا خشية الإسهاب فيما لم أعقد له هذا الباب، لأطنبت في نقل الفقرات من أصولهم كشاهد على ما </w:t>
      </w:r>
      <w:proofErr w:type="spellStart"/>
      <w:r w:rsidRPr="00C91A29">
        <w:rPr>
          <w:rFonts w:ascii="Traditional Arabic" w:eastAsia="Times New Roman" w:hAnsi="Traditional Arabic" w:cs="Traditional Arabic"/>
          <w:b/>
          <w:bCs/>
          <w:sz w:val="32"/>
          <w:szCs w:val="32"/>
          <w:rtl/>
          <w:lang w:eastAsia="fr-FR" w:bidi="ar-KW"/>
        </w:rPr>
        <w:t>قلناه</w:t>
      </w:r>
      <w:proofErr w:type="spellEnd"/>
      <w:r w:rsidRPr="00C91A29">
        <w:rPr>
          <w:rFonts w:ascii="Traditional Arabic" w:eastAsia="Times New Roman" w:hAnsi="Traditional Arabic" w:cs="Traditional Arabic"/>
          <w:b/>
          <w:bCs/>
          <w:sz w:val="32"/>
          <w:szCs w:val="32"/>
          <w:rtl/>
          <w:lang w:eastAsia="fr-FR" w:bidi="ar-KW"/>
        </w:rPr>
        <w:t>، على أنه مسلم، لا حاجة فيه للنقاش، والجدال، وهم لا يخاصمون فيه.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ابن خلدون في ( مقدمته ): ( إلا أن كتابة الفقهاء فيه أمس بالفقه، وأليق بالفروع لكثرة الأمثلة منها، وبناء المسائل فيها على النكت الفقهية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وقال : ( فكان لفقهاء </w:t>
      </w:r>
      <w:proofErr w:type="spellStart"/>
      <w:r w:rsidRPr="00C91A29">
        <w:rPr>
          <w:rFonts w:ascii="Traditional Arabic" w:eastAsia="Times New Roman" w:hAnsi="Traditional Arabic" w:cs="Traditional Arabic"/>
          <w:b/>
          <w:bCs/>
          <w:sz w:val="32"/>
          <w:szCs w:val="32"/>
          <w:rtl/>
          <w:lang w:eastAsia="fr-FR" w:bidi="ar-KW"/>
        </w:rPr>
        <w:t>الأحناف</w:t>
      </w:r>
      <w:proofErr w:type="spellEnd"/>
      <w:r w:rsidRPr="00C91A29">
        <w:rPr>
          <w:rFonts w:ascii="Traditional Arabic" w:eastAsia="Times New Roman" w:hAnsi="Traditional Arabic" w:cs="Traditional Arabic"/>
          <w:b/>
          <w:bCs/>
          <w:sz w:val="32"/>
          <w:szCs w:val="32"/>
          <w:rtl/>
          <w:lang w:eastAsia="fr-FR" w:bidi="ar-KW"/>
        </w:rPr>
        <w:t xml:space="preserve"> فيها اليد </w:t>
      </w:r>
      <w:proofErr w:type="spellStart"/>
      <w:r w:rsidRPr="00C91A29">
        <w:rPr>
          <w:rFonts w:ascii="Traditional Arabic" w:eastAsia="Times New Roman" w:hAnsi="Traditional Arabic" w:cs="Traditional Arabic"/>
          <w:b/>
          <w:bCs/>
          <w:sz w:val="32"/>
          <w:szCs w:val="32"/>
          <w:rtl/>
          <w:lang w:eastAsia="fr-FR" w:bidi="ar-KW"/>
        </w:rPr>
        <w:t>الطولى</w:t>
      </w:r>
      <w:proofErr w:type="spellEnd"/>
      <w:r w:rsidRPr="00C91A29">
        <w:rPr>
          <w:rFonts w:ascii="Traditional Arabic" w:eastAsia="Times New Roman" w:hAnsi="Traditional Arabic" w:cs="Traditional Arabic"/>
          <w:b/>
          <w:bCs/>
          <w:sz w:val="32"/>
          <w:szCs w:val="32"/>
          <w:rtl/>
          <w:lang w:eastAsia="fr-FR" w:bidi="ar-KW"/>
        </w:rPr>
        <w:t xml:space="preserve"> من الغوص على النكت الفقهية، والتقاط هذه القوانين من مسائل الفقه ما أمكن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أهم ما صنفه المتكلمون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ذكرت قبل قليل أن الشافعي ـ رضي الله عنه ـ هو أول من دون أصول الفقه، وأسس هذا الفن، فصنف كتابه المشهور ( الرسالة ) ومن ثم أخذ العلماء بالتصنيف في هذا الفن، والترتيب لأبوابه، والتهذيب لمسائلة، والتحقيق لمباحثه، حتى وصل إلى قمة مجده في القرن الخامس الهجري، حيث صنفت فيه أهم المصنفات التي أصبحت ولا زالت من أهم المراجع الأصولية على وجه الأرض، منها الاقتباس، وعليها المعول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وكان من صنف بعد الإمام الشافعي منهم من يصنف في بحث من بحوث الأصول، ومنهم من يدون الورقات القليلة فيه، حتى وصل إلى ما وصل </w:t>
      </w:r>
      <w:proofErr w:type="spellStart"/>
      <w:r w:rsidRPr="00C91A29">
        <w:rPr>
          <w:rFonts w:ascii="Traditional Arabic" w:eastAsia="Times New Roman" w:hAnsi="Traditional Arabic" w:cs="Traditional Arabic"/>
          <w:b/>
          <w:bCs/>
          <w:sz w:val="32"/>
          <w:szCs w:val="32"/>
          <w:rtl/>
          <w:lang w:eastAsia="fr-FR" w:bidi="ar-KW"/>
        </w:rPr>
        <w:t>اليه</w:t>
      </w:r>
      <w:proofErr w:type="spellEnd"/>
      <w:r w:rsidRPr="00C91A29">
        <w:rPr>
          <w:rFonts w:ascii="Traditional Arabic" w:eastAsia="Times New Roman" w:hAnsi="Traditional Arabic" w:cs="Traditional Arabic"/>
          <w:b/>
          <w:bCs/>
          <w:sz w:val="32"/>
          <w:szCs w:val="32"/>
          <w:rtl/>
          <w:lang w:eastAsia="fr-FR" w:bidi="ar-KW"/>
        </w:rPr>
        <w:t xml:space="preserve"> في القرن الخامس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الإمام بدر الدين الزركشي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وجاء من بعدهم ـ أي الشافعي والصدر الأول ـ فبينوا وأوضحوا، وضبطوا وشرحوا، حتى جاء القاضيان، قاضي السنة أبو بكر بن الطيب، وقاضي المعتزلة عبد  الجبار، فوسعا العبارات وفكَّا الإشارات، وبينا الإجمال، ورفعا الإشكال، واقتنع الناس بآثارهم، وساروا على أخذ نارهم، فحرروا وقرروا، وصوبوا وصوروا فجزاهم الله خير الجزاء ومنحهم كل مسرة وهناء ) أ. هـ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واليك أهم ما صنفه المتكلمون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عبد الله محمد بن إدريس الشافعي ( م . 204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ألف كتابه المشهور ( الرسالة ) وهي أول ما دون في هذا الفن، وقد شرحها خمسة من كبار أئمة الشافعية. سنذكرهم حسب وفاتهم فيما يأتي:</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الإمام أبو بكر الصيرفي، محمد بن عبدالله م . 330 هـ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وأبو الوليد النيسابوري، حسان بن محمد م . 349 هـ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والقفال الشاشي الكبير، محمد بن علي بن إسماعيل م . 365 هـ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وأبو بكر </w:t>
      </w:r>
      <w:proofErr w:type="spellStart"/>
      <w:r w:rsidRPr="00C91A29">
        <w:rPr>
          <w:rFonts w:ascii="Traditional Arabic" w:eastAsia="Times New Roman" w:hAnsi="Traditional Arabic" w:cs="Traditional Arabic"/>
          <w:b/>
          <w:bCs/>
          <w:sz w:val="32"/>
          <w:szCs w:val="32"/>
          <w:rtl/>
          <w:lang w:eastAsia="fr-FR" w:bidi="ar-KW"/>
        </w:rPr>
        <w:t>الجوزقي</w:t>
      </w:r>
      <w:proofErr w:type="spellEnd"/>
      <w:r w:rsidRPr="00C91A29">
        <w:rPr>
          <w:rFonts w:ascii="Traditional Arabic" w:eastAsia="Times New Roman" w:hAnsi="Traditional Arabic" w:cs="Traditional Arabic"/>
          <w:b/>
          <w:bCs/>
          <w:sz w:val="32"/>
          <w:szCs w:val="32"/>
          <w:rtl/>
          <w:lang w:eastAsia="fr-FR" w:bidi="ar-KW"/>
        </w:rPr>
        <w:t xml:space="preserve"> ، محمد بن  عبدالله الشيباني م . 388 هـ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‌ه-</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وأبو محمد الجويني، والد </w:t>
      </w:r>
      <w:proofErr w:type="spellStart"/>
      <w:r w:rsidRPr="00C91A29">
        <w:rPr>
          <w:rFonts w:ascii="Traditional Arabic" w:eastAsia="Times New Roman" w:hAnsi="Traditional Arabic" w:cs="Traditional Arabic"/>
          <w:b/>
          <w:bCs/>
          <w:sz w:val="32"/>
          <w:szCs w:val="32"/>
          <w:rtl/>
          <w:lang w:eastAsia="fr-FR" w:bidi="ar-KW"/>
        </w:rPr>
        <w:t>امام</w:t>
      </w:r>
      <w:proofErr w:type="spellEnd"/>
      <w:r w:rsidRPr="00C91A29">
        <w:rPr>
          <w:rFonts w:ascii="Traditional Arabic" w:eastAsia="Times New Roman" w:hAnsi="Traditional Arabic" w:cs="Traditional Arabic"/>
          <w:b/>
          <w:bCs/>
          <w:sz w:val="32"/>
          <w:szCs w:val="32"/>
          <w:rtl/>
          <w:lang w:eastAsia="fr-FR" w:bidi="ar-KW"/>
        </w:rPr>
        <w:t xml:space="preserve"> الحرمين، عبدالله بن يوسف م . 438 هـ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ألف الشافعي كتبا أخرى في هذا الفن.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ككتاب إبطال الاستحسان.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وكتاب جماع العلم.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وكتاب اختلاف الحديث.</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وكتاب القياس.</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أحمد بن عمر بن سريج، أبو العباس ( م .</w:t>
      </w:r>
      <w:r w:rsidRPr="00C91A29">
        <w:rPr>
          <w:rFonts w:ascii="Times New Roman" w:eastAsia="Times New Roman" w:hAnsi="Times New Roman" w:cs="Times New Roman"/>
          <w:b/>
          <w:bCs/>
          <w:sz w:val="32"/>
          <w:szCs w:val="32"/>
          <w:lang w:eastAsia="fr-FR"/>
        </w:rPr>
        <w:t>6</w:t>
      </w:r>
      <w:r w:rsidRPr="00C91A29">
        <w:rPr>
          <w:rFonts w:ascii="Traditional Arabic" w:eastAsia="Times New Roman" w:hAnsi="Traditional Arabic" w:cs="Traditional Arabic"/>
          <w:b/>
          <w:bCs/>
          <w:sz w:val="32"/>
          <w:szCs w:val="32"/>
          <w:rtl/>
          <w:lang w:eastAsia="fr-FR" w:bidi="ar-KW"/>
        </w:rPr>
        <w:t>30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من كبار أئمة الشافعية، وكان يلقب بالباز الأشهب، والأسد الضاري، وله في الأصول مصنفات منها : الرد على ابن داود في إبطال القياس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محمد بن </w:t>
      </w:r>
      <w:proofErr w:type="spellStart"/>
      <w:r w:rsidRPr="00C91A29">
        <w:rPr>
          <w:rFonts w:ascii="Traditional Arabic" w:eastAsia="Times New Roman" w:hAnsi="Traditional Arabic" w:cs="Traditional Arabic"/>
          <w:b/>
          <w:bCs/>
          <w:sz w:val="32"/>
          <w:szCs w:val="32"/>
          <w:rtl/>
          <w:lang w:eastAsia="fr-FR" w:bidi="ar-KW"/>
        </w:rPr>
        <w:t>ابراهيم</w:t>
      </w:r>
      <w:proofErr w:type="spellEnd"/>
      <w:r w:rsidRPr="00C91A29">
        <w:rPr>
          <w:rFonts w:ascii="Traditional Arabic" w:eastAsia="Times New Roman" w:hAnsi="Traditional Arabic" w:cs="Traditional Arabic"/>
          <w:b/>
          <w:bCs/>
          <w:sz w:val="32"/>
          <w:szCs w:val="32"/>
          <w:rtl/>
          <w:lang w:eastAsia="fr-FR" w:bidi="ar-KW"/>
        </w:rPr>
        <w:t xml:space="preserve"> بن المنذر، أبو بكر ( م . 306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صنف في الأصول مصنفات منها : كتاب إثبات القياس.</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الحسن الأشعري، علي بن إسماعيل ( م . 324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صنف في الأصول كتبا منها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إثبات القياس.</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اختلاف الناس في الأسماء والأحكام والخاص والعام.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89" w:hanging="377"/>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بكر الصيرفي، محمد بن عبدالله ( م . 330 هـ ) :</w:t>
      </w:r>
    </w:p>
    <w:p w:rsidR="00B65435" w:rsidRPr="00C91A29" w:rsidRDefault="00B65435" w:rsidP="006B453C">
      <w:pPr>
        <w:bidi/>
        <w:spacing w:after="0" w:line="240" w:lineRule="auto"/>
        <w:ind w:firstLine="38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كان يقال : انه اعلم خلق الله بالأصول بعد الشافعي، قال ابن خلكان : أن له في أصول الفقه كتابا لم يسبق إلى مثله، ومن مصنفاته في هذا الفن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شرح رسالة الإمام الشافعي في أصول الفقه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البيان في دلائل الأعلام على أصول الأحكام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كتاب </w:t>
      </w:r>
      <w:proofErr w:type="spellStart"/>
      <w:r w:rsidRPr="00C91A29">
        <w:rPr>
          <w:rFonts w:ascii="Traditional Arabic" w:eastAsia="Times New Roman" w:hAnsi="Traditional Arabic" w:cs="Traditional Arabic"/>
          <w:b/>
          <w:bCs/>
          <w:sz w:val="32"/>
          <w:szCs w:val="32"/>
          <w:rtl/>
          <w:lang w:eastAsia="fr-FR" w:bidi="ar-KW"/>
        </w:rPr>
        <w:t>الاجماع</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1" w:hanging="35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القاضي أبو الفرج المالكي، عمر بن محمد ( م . 331 هـ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له في الأصول : اللمع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left="375" w:hanging="322"/>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محمد بن سعيد القاضي الشافعي، أبو احمد الخوارزمي ( م. 343 هـ ) :</w:t>
      </w:r>
    </w:p>
    <w:p w:rsidR="00B65435" w:rsidRPr="00C91A29" w:rsidRDefault="00B65435" w:rsidP="006B453C">
      <w:pPr>
        <w:bidi/>
        <w:spacing w:after="0" w:line="240" w:lineRule="auto"/>
        <w:ind w:left="375" w:hanging="322"/>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صنف في أصوله الفقه : الهداية : وهو كتاب حسن نافع، كان علماء خوارزم يتداولونه وينتفعون به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412" w:hanging="33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بكر بن محمد بن العلاء القشيري ( م . 344 هـ ) :</w:t>
      </w:r>
    </w:p>
    <w:p w:rsidR="00B65435" w:rsidRPr="00C91A29" w:rsidRDefault="00B65435" w:rsidP="006B453C">
      <w:pPr>
        <w:bidi/>
        <w:spacing w:after="0" w:line="240" w:lineRule="auto"/>
        <w:ind w:firstLine="412"/>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مالكي، له مصنفات في الأصول وهي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كتاب القياس.</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كتاب أصول الفقه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مأخذ الأصول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445" w:hanging="336"/>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الوليد النيسابوري، حسان بن محمد ( م . 349 هـ ) :</w:t>
      </w:r>
    </w:p>
    <w:p w:rsidR="00B65435" w:rsidRPr="00C91A29" w:rsidRDefault="00B65435" w:rsidP="006B453C">
      <w:pPr>
        <w:bidi/>
        <w:spacing w:after="0" w:line="240" w:lineRule="auto"/>
        <w:ind w:firstLine="445"/>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من مصنفاته : شرح رسالة الإمام الشافعي .</w:t>
      </w:r>
    </w:p>
    <w:p w:rsidR="00B65435" w:rsidRPr="00C91A29" w:rsidRDefault="00B65435" w:rsidP="006B453C">
      <w:pPr>
        <w:bidi/>
        <w:spacing w:after="0" w:line="240" w:lineRule="auto"/>
        <w:ind w:firstLine="445"/>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800" w:hanging="1688"/>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أبو حامد </w:t>
      </w:r>
      <w:proofErr w:type="spellStart"/>
      <w:r w:rsidRPr="00C91A29">
        <w:rPr>
          <w:rFonts w:ascii="Traditional Arabic" w:eastAsia="Times New Roman" w:hAnsi="Traditional Arabic" w:cs="Traditional Arabic"/>
          <w:b/>
          <w:bCs/>
          <w:sz w:val="32"/>
          <w:szCs w:val="32"/>
          <w:rtl/>
          <w:lang w:eastAsia="fr-FR" w:bidi="ar-KW"/>
        </w:rPr>
        <w:t>المروروذي</w:t>
      </w:r>
      <w:proofErr w:type="spellEnd"/>
      <w:r w:rsidRPr="00C91A29">
        <w:rPr>
          <w:rFonts w:ascii="Traditional Arabic" w:eastAsia="Times New Roman" w:hAnsi="Traditional Arabic" w:cs="Traditional Arabic"/>
          <w:b/>
          <w:bCs/>
          <w:sz w:val="32"/>
          <w:szCs w:val="32"/>
          <w:rtl/>
          <w:lang w:eastAsia="fr-FR" w:bidi="ar-KW"/>
        </w:rPr>
        <w:t>، احمد بن بشر بن عامر ( م . 362 هـ ) :</w:t>
      </w:r>
    </w:p>
    <w:p w:rsidR="00B65435" w:rsidRPr="00C91A29" w:rsidRDefault="00B65435" w:rsidP="006B453C">
      <w:pPr>
        <w:bidi/>
        <w:spacing w:after="0" w:line="240" w:lineRule="auto"/>
        <w:ind w:firstLine="112"/>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له في الأصول : الإشراف على الأصول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800" w:hanging="1588"/>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أبو بكر القفال الشاشي الكبير، محمد بن علي بن </w:t>
      </w:r>
      <w:proofErr w:type="spellStart"/>
      <w:r w:rsidRPr="00C91A29">
        <w:rPr>
          <w:rFonts w:ascii="Traditional Arabic" w:eastAsia="Times New Roman" w:hAnsi="Traditional Arabic" w:cs="Traditional Arabic"/>
          <w:b/>
          <w:bCs/>
          <w:sz w:val="32"/>
          <w:szCs w:val="32"/>
          <w:rtl/>
          <w:lang w:eastAsia="fr-FR" w:bidi="ar-KW"/>
        </w:rPr>
        <w:t>اسماعيل</w:t>
      </w:r>
      <w:proofErr w:type="spellEnd"/>
    </w:p>
    <w:p w:rsidR="00B65435" w:rsidRPr="00C91A29" w:rsidRDefault="00B65435" w:rsidP="006B453C">
      <w:pPr>
        <w:bidi/>
        <w:spacing w:after="0" w:line="240" w:lineRule="auto"/>
        <w:ind w:left="212"/>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م . 365 هـ ) :</w:t>
      </w:r>
    </w:p>
    <w:p w:rsidR="00B65435" w:rsidRPr="00C91A29" w:rsidRDefault="00B65435" w:rsidP="006B453C">
      <w:pPr>
        <w:bidi/>
        <w:spacing w:after="0" w:line="240" w:lineRule="auto"/>
        <w:ind w:firstLine="212"/>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ألف في الأصول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شرح الرسالة للإمام الشافعي .</w:t>
      </w:r>
    </w:p>
    <w:p w:rsidR="00B65435" w:rsidRPr="00C91A29" w:rsidRDefault="00B65435" w:rsidP="006B453C">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كتاب في الأصول . ( بدون اسم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800" w:hanging="159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بكر الأبهري المالكي، محمد بن عبدالله ( 375 هـ ) :</w:t>
      </w:r>
    </w:p>
    <w:p w:rsidR="00B65435" w:rsidRPr="00C91A29" w:rsidRDefault="00B65435" w:rsidP="006B453C">
      <w:pPr>
        <w:bidi/>
        <w:spacing w:after="0" w:line="240" w:lineRule="auto"/>
        <w:ind w:firstLine="2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صنف في الأصول :</w:t>
      </w:r>
    </w:p>
    <w:p w:rsidR="00B65435" w:rsidRPr="00C91A29" w:rsidRDefault="00B65435" w:rsidP="006B453C">
      <w:pPr>
        <w:bidi/>
        <w:spacing w:after="0" w:line="240" w:lineRule="auto"/>
        <w:ind w:left="569" w:hanging="569"/>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كتاب في الأصول . ( بدون اسم ) .</w:t>
      </w:r>
    </w:p>
    <w:p w:rsidR="00B65435" w:rsidRPr="00C91A29" w:rsidRDefault="00B65435" w:rsidP="006B453C">
      <w:pPr>
        <w:bidi/>
        <w:spacing w:after="0" w:line="240" w:lineRule="auto"/>
        <w:ind w:left="569" w:hanging="569"/>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إجماع أهل المدينة.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09" w:hanging="54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أبو بكر </w:t>
      </w:r>
      <w:proofErr w:type="spellStart"/>
      <w:r w:rsidRPr="00C91A29">
        <w:rPr>
          <w:rFonts w:ascii="Traditional Arabic" w:eastAsia="Times New Roman" w:hAnsi="Traditional Arabic" w:cs="Traditional Arabic"/>
          <w:b/>
          <w:bCs/>
          <w:sz w:val="32"/>
          <w:szCs w:val="32"/>
          <w:rtl/>
          <w:lang w:eastAsia="fr-FR" w:bidi="ar-KW"/>
        </w:rPr>
        <w:t>الجوزقي</w:t>
      </w:r>
      <w:proofErr w:type="spellEnd"/>
      <w:r w:rsidRPr="00C91A29">
        <w:rPr>
          <w:rFonts w:ascii="Traditional Arabic" w:eastAsia="Times New Roman" w:hAnsi="Traditional Arabic" w:cs="Traditional Arabic"/>
          <w:b/>
          <w:bCs/>
          <w:sz w:val="32"/>
          <w:szCs w:val="32"/>
          <w:rtl/>
          <w:lang w:eastAsia="fr-FR" w:bidi="ar-KW"/>
        </w:rPr>
        <w:t>، محمد بن عبدالله الشيباني ( م . 388 هـ ) :</w:t>
      </w:r>
    </w:p>
    <w:p w:rsidR="00B65435" w:rsidRPr="00C91A29" w:rsidRDefault="00B65435" w:rsidP="006B453C">
      <w:pPr>
        <w:bidi/>
        <w:spacing w:after="0" w:line="240" w:lineRule="auto"/>
        <w:ind w:firstLine="268"/>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صنف في أصول الفقه شرح الرسالة للإمام الشافعي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800" w:hanging="1546"/>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القاضي أبو بكر الباقلاني، محمد بن الطيب ( م . 403 هـ ) :</w:t>
      </w:r>
    </w:p>
    <w:p w:rsidR="00B65435" w:rsidRPr="00C91A29" w:rsidRDefault="00B65435" w:rsidP="006B453C">
      <w:pPr>
        <w:bidi/>
        <w:spacing w:after="0" w:line="240" w:lineRule="auto"/>
        <w:ind w:firstLine="254"/>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وتعتبر كتبه من أهم ما صنف في أصول الفقه حتى العصر الذي عاش فيه، بل من أهم ما صنف في الأصول مطلقا، ومن كتبه وكتب القاضي عبدالجبار استمد معظم من أتى بعده من الأصوليين، كما قدمناه قبل قليل عن الزركشي، ومن مصنفاته في الأصول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التقريب والإرشاد في ترتيب طرق الاجتهاد: وقد اختصره في كتاب الإرشاد المتوسط، والإرشاد الصغير، قال ابن </w:t>
      </w:r>
      <w:proofErr w:type="spellStart"/>
      <w:r w:rsidRPr="00C91A29">
        <w:rPr>
          <w:rFonts w:ascii="Traditional Arabic" w:eastAsia="Times New Roman" w:hAnsi="Traditional Arabic" w:cs="Traditional Arabic"/>
          <w:b/>
          <w:bCs/>
          <w:sz w:val="32"/>
          <w:szCs w:val="32"/>
          <w:rtl/>
          <w:lang w:eastAsia="fr-FR" w:bidi="ar-KW"/>
        </w:rPr>
        <w:t>ألسبكي</w:t>
      </w:r>
      <w:proofErr w:type="spellEnd"/>
      <w:r w:rsidRPr="00C91A29">
        <w:rPr>
          <w:rFonts w:ascii="Traditional Arabic" w:eastAsia="Times New Roman" w:hAnsi="Traditional Arabic" w:cs="Traditional Arabic"/>
          <w:b/>
          <w:bCs/>
          <w:sz w:val="32"/>
          <w:szCs w:val="32"/>
          <w:rtl/>
          <w:lang w:eastAsia="fr-FR" w:bidi="ar-KW"/>
        </w:rPr>
        <w:t>: وهو أجل كتب الأصول، والذي بين أيدينا منه هو المختصر الصغير ويبلغ أربعة مجلدات، ويحكى أن أصله كان في اثني عشر مجلدا، ولم نطلع عليه، وكذلك اختصره إمام الحرمين ( م. 478 هـ ) وسماه التلخيص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أمالي إجماع أهل المدينة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التمهيد في أصول الفقه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المقنع في أصول الفقه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09" w:hanging="6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القاضي عبدالجبار بن أحمد الهمداني، </w:t>
      </w:r>
      <w:proofErr w:type="spellStart"/>
      <w:r w:rsidRPr="00C91A29">
        <w:rPr>
          <w:rFonts w:ascii="Traditional Arabic" w:eastAsia="Times New Roman" w:hAnsi="Traditional Arabic" w:cs="Traditional Arabic"/>
          <w:b/>
          <w:bCs/>
          <w:sz w:val="32"/>
          <w:szCs w:val="32"/>
          <w:rtl/>
          <w:lang w:eastAsia="fr-FR" w:bidi="ar-KW"/>
        </w:rPr>
        <w:t>المعتزلي</w:t>
      </w:r>
      <w:proofErr w:type="spellEnd"/>
      <w:r w:rsidRPr="00C91A29">
        <w:rPr>
          <w:rFonts w:ascii="Traditional Arabic" w:eastAsia="Times New Roman" w:hAnsi="Traditional Arabic" w:cs="Traditional Arabic"/>
          <w:b/>
          <w:bCs/>
          <w:sz w:val="32"/>
          <w:szCs w:val="32"/>
          <w:rtl/>
          <w:lang w:eastAsia="fr-FR" w:bidi="ar-KW"/>
        </w:rPr>
        <w:t>، قاضي القضاة</w:t>
      </w:r>
    </w:p>
    <w:p w:rsidR="00B65435" w:rsidRPr="00C91A29" w:rsidRDefault="00B65435" w:rsidP="006B453C">
      <w:pPr>
        <w:bidi/>
        <w:spacing w:after="0" w:line="240" w:lineRule="auto"/>
        <w:ind w:left="2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 م . 415 هـ ) :</w:t>
      </w:r>
    </w:p>
    <w:p w:rsidR="00B65435" w:rsidRPr="00C91A29" w:rsidRDefault="00B65435" w:rsidP="006B453C">
      <w:pPr>
        <w:bidi/>
        <w:spacing w:after="0" w:line="240" w:lineRule="auto"/>
        <w:ind w:firstLine="2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في أصول الفقه مصنفات جليلة مفيدة، وكبت نفيسة نافعة، وقد أسلفنا أن كتبه وكتب الباقلاني هي العمدة في هذا الفن، ومن مصنفاته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العمد، وقد شرحه أبو الحسين البصري في ( المعتمد ) وسيأتي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الشرعيات: وهي الجزء السابع عشر من المغنى الكتاب الجامع الكبير المشهور، وقد طبع في القاهرة مع المغنى.</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800" w:hanging="159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منصور البغدادي، عبدالقادر بن طاهر ( م . 429 هـ ) :</w:t>
      </w:r>
    </w:p>
    <w:p w:rsidR="00B65435" w:rsidRPr="00C91A29" w:rsidRDefault="00B65435" w:rsidP="006B453C">
      <w:pPr>
        <w:bidi/>
        <w:spacing w:after="0" w:line="240" w:lineRule="auto"/>
        <w:ind w:firstLine="2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له في الأصول آراء سديدة، ومصنفات عديدة، منها:</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الفصل في أصول الفقه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التحصيل في أصول الفقه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BB36D4">
      <w:pPr>
        <w:bidi/>
        <w:spacing w:after="0" w:line="240" w:lineRule="auto"/>
        <w:ind w:left="1800" w:hanging="15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17)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الحسين البصري، محمد بن علي الطيب ( م . 436 هـ ) :</w:t>
      </w:r>
    </w:p>
    <w:p w:rsidR="00B65435" w:rsidRPr="00C91A29" w:rsidRDefault="00B65435" w:rsidP="006B453C">
      <w:pPr>
        <w:bidi/>
        <w:spacing w:after="0" w:line="240" w:lineRule="auto"/>
        <w:ind w:left="24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24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أحد أئمة المعتزلة، له تصانيف كثيرة، وآثاره في الأصول معروفة وكلماته مدونة، من تصانيفه الأصولية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المعتمد في أصول الفقه : شرح به العمد للقاضي عبدالجبار الهمذاني، وهو احد أركان الأصول التي اعتمدها الرازي </w:t>
      </w:r>
      <w:proofErr w:type="spellStart"/>
      <w:r w:rsidRPr="00C91A29">
        <w:rPr>
          <w:rFonts w:ascii="Traditional Arabic" w:eastAsia="Times New Roman" w:hAnsi="Traditional Arabic" w:cs="Traditional Arabic"/>
          <w:b/>
          <w:bCs/>
          <w:sz w:val="32"/>
          <w:szCs w:val="32"/>
          <w:rtl/>
          <w:lang w:eastAsia="fr-FR" w:bidi="ar-KW"/>
        </w:rPr>
        <w:t>والآمدي</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مختصر المعتمد.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86" w:hanging="477"/>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محمد الجويني، عبدالله بن يوسف ( م . 438 هـ ) :</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والد إمام الحرمين، له في الأصول ( شرح الرسالة ) للإمام الشافعي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09" w:hanging="5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القاضي أبو يعلى الفراء، محمد بن الحسين ( م . 458 هـ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حنبلي، له في الأصول مصنفات منها:</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العدة.</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مختصر العدة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الكفاية.</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مختصر الكفاية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09" w:hanging="5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الوليد الباجي، سليمان بن خلف المالكي ( م . 474 هـ ) :</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له في الأصول :</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أحكام الفصول في أحكام الأصول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09" w:hanging="5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الشيخ الإمام أبو اسحق، </w:t>
      </w:r>
      <w:proofErr w:type="spellStart"/>
      <w:r w:rsidRPr="00C91A29">
        <w:rPr>
          <w:rFonts w:ascii="Traditional Arabic" w:eastAsia="Times New Roman" w:hAnsi="Traditional Arabic" w:cs="Traditional Arabic"/>
          <w:b/>
          <w:bCs/>
          <w:sz w:val="32"/>
          <w:szCs w:val="32"/>
          <w:rtl/>
          <w:lang w:eastAsia="fr-FR" w:bidi="ar-KW"/>
        </w:rPr>
        <w:t>ابراهيم</w:t>
      </w:r>
      <w:proofErr w:type="spellEnd"/>
      <w:r w:rsidRPr="00C91A29">
        <w:rPr>
          <w:rFonts w:ascii="Traditional Arabic" w:eastAsia="Times New Roman" w:hAnsi="Traditional Arabic" w:cs="Traditional Arabic"/>
          <w:b/>
          <w:bCs/>
          <w:sz w:val="32"/>
          <w:szCs w:val="32"/>
          <w:rtl/>
          <w:lang w:eastAsia="fr-FR" w:bidi="ar-KW"/>
        </w:rPr>
        <w:t xml:space="preserve"> بن علي الشيرازي ( م . 476 هـ ) :</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في الأصول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التبصرة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اللمع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شرح اللمع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009"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نصر احمد بن جعفر بن الصباغ ( م. 477 هـ ) :</w:t>
      </w:r>
    </w:p>
    <w:p w:rsidR="00B65435" w:rsidRPr="00C91A29" w:rsidRDefault="00B65435" w:rsidP="006B453C">
      <w:pPr>
        <w:bidi/>
        <w:spacing w:after="0" w:line="240" w:lineRule="auto"/>
        <w:ind w:firstLine="398"/>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في الأصول :</w:t>
      </w:r>
    </w:p>
    <w:p w:rsidR="00B65435" w:rsidRPr="00C91A29" w:rsidRDefault="00B65435" w:rsidP="006B453C">
      <w:pPr>
        <w:bidi/>
        <w:spacing w:after="0" w:line="240" w:lineRule="auto"/>
        <w:ind w:firstLine="398"/>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عدة العالم والطريق السالم .</w:t>
      </w:r>
    </w:p>
    <w:p w:rsidR="00B65435" w:rsidRPr="00C91A29" w:rsidRDefault="00B65435" w:rsidP="006B453C">
      <w:pPr>
        <w:bidi/>
        <w:spacing w:after="0" w:line="240" w:lineRule="auto"/>
        <w:ind w:left="1038" w:hanging="629"/>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إمام الحرمين الجويني ( م . 478 هـ ) :</w:t>
      </w:r>
    </w:p>
    <w:p w:rsidR="00B65435" w:rsidRPr="00C91A29" w:rsidRDefault="00B65435" w:rsidP="006B453C">
      <w:pPr>
        <w:bidi/>
        <w:spacing w:after="0" w:line="240" w:lineRule="auto"/>
        <w:ind w:firstLine="4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ألف في هذا الفن أهم الكتب وأشهرها وهي:</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البرهان : قال الإمام ابن السبكي : لا أعرف في أصول الفقه أجل ولا أفحل من ( برهان ) إمام الحرمين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عدة شروح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 أبو عبدالله المازري المالكي ( م . 534 ) واسماه ( إيضاح المحصول من برهان الأصول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الثاني : أبو الحسن بن </w:t>
      </w:r>
      <w:proofErr w:type="spellStart"/>
      <w:r w:rsidRPr="00C91A29">
        <w:rPr>
          <w:rFonts w:ascii="Traditional Arabic" w:eastAsia="Times New Roman" w:hAnsi="Traditional Arabic" w:cs="Traditional Arabic"/>
          <w:b/>
          <w:bCs/>
          <w:sz w:val="32"/>
          <w:szCs w:val="32"/>
          <w:rtl/>
          <w:lang w:eastAsia="fr-FR" w:bidi="ar-KW"/>
        </w:rPr>
        <w:t>الابياري</w:t>
      </w:r>
      <w:proofErr w:type="spellEnd"/>
      <w:r w:rsidRPr="00C91A29">
        <w:rPr>
          <w:rFonts w:ascii="Traditional Arabic" w:eastAsia="Times New Roman" w:hAnsi="Traditional Arabic" w:cs="Traditional Arabic"/>
          <w:b/>
          <w:bCs/>
          <w:sz w:val="32"/>
          <w:szCs w:val="32"/>
          <w:rtl/>
          <w:lang w:eastAsia="fr-FR" w:bidi="ar-KW"/>
        </w:rPr>
        <w:t xml:space="preserve"> المالكي ( م . 614 هـ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الثالث : الشريف أبو يحيى زكريا بن يحي الحسني المغربي، جمع بين كلامي المازري، </w:t>
      </w:r>
      <w:proofErr w:type="spellStart"/>
      <w:r w:rsidRPr="00C91A29">
        <w:rPr>
          <w:rFonts w:ascii="Traditional Arabic" w:eastAsia="Times New Roman" w:hAnsi="Traditional Arabic" w:cs="Traditional Arabic"/>
          <w:b/>
          <w:bCs/>
          <w:sz w:val="32"/>
          <w:szCs w:val="32"/>
          <w:rtl/>
          <w:lang w:eastAsia="fr-FR" w:bidi="ar-KW"/>
        </w:rPr>
        <w:t>والابياري</w:t>
      </w:r>
      <w:proofErr w:type="spellEnd"/>
      <w:r w:rsidRPr="00C91A29">
        <w:rPr>
          <w:rFonts w:ascii="Traditional Arabic" w:eastAsia="Times New Roman" w:hAnsi="Traditional Arabic" w:cs="Traditional Arabic"/>
          <w:b/>
          <w:bCs/>
          <w:sz w:val="32"/>
          <w:szCs w:val="32"/>
          <w:rtl/>
          <w:lang w:eastAsia="fr-FR" w:bidi="ar-KW"/>
        </w:rPr>
        <w:t>، وزاد عليهما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909" w:hanging="5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أبو الطيب الطبري، طاهر بن عبد</w:t>
      </w:r>
      <w:r w:rsidRPr="00C91A29">
        <w:rPr>
          <w:rFonts w:ascii="Times New Roman" w:eastAsia="Times New Roman" w:hAnsi="Times New Roman" w:cs="Times New Roman" w:hint="cs"/>
          <w:b/>
          <w:bCs/>
          <w:sz w:val="32"/>
          <w:szCs w:val="32"/>
          <w:lang w:eastAsia="fr-FR" w:bidi="ar-KW"/>
        </w:rPr>
        <w:t> </w:t>
      </w:r>
      <w:r w:rsidRPr="00C91A29">
        <w:rPr>
          <w:rFonts w:ascii="Traditional Arabic" w:eastAsia="Times New Roman" w:hAnsi="Traditional Arabic" w:cs="Traditional Arabic"/>
          <w:b/>
          <w:bCs/>
          <w:sz w:val="32"/>
          <w:szCs w:val="32"/>
          <w:rtl/>
          <w:lang w:eastAsia="fr-FR" w:bidi="ar-KW"/>
        </w:rPr>
        <w:t>الله ( م . 450 هـ ) .</w:t>
      </w:r>
    </w:p>
    <w:p w:rsidR="00B65435" w:rsidRPr="00C91A29" w:rsidRDefault="00B65435" w:rsidP="006B453C">
      <w:pPr>
        <w:bidi/>
        <w:spacing w:after="0" w:line="240" w:lineRule="auto"/>
        <w:ind w:firstLine="4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في الأصول : شرح الكفاية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009" w:hanging="513"/>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المظفر بن السمعاني، منصور بن محمد ( م . 489 هـ )</w:t>
      </w:r>
    </w:p>
    <w:p w:rsidR="00B65435" w:rsidRPr="00C91A29" w:rsidRDefault="00B65435" w:rsidP="006B453C">
      <w:pPr>
        <w:bidi/>
        <w:spacing w:after="0" w:line="240" w:lineRule="auto"/>
        <w:ind w:firstLine="496"/>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وله في الأصول أنفع كتاب </w:t>
      </w:r>
      <w:proofErr w:type="spellStart"/>
      <w:r w:rsidRPr="00C91A29">
        <w:rPr>
          <w:rFonts w:ascii="Traditional Arabic" w:eastAsia="Times New Roman" w:hAnsi="Traditional Arabic" w:cs="Traditional Arabic"/>
          <w:b/>
          <w:bCs/>
          <w:sz w:val="32"/>
          <w:szCs w:val="32"/>
          <w:rtl/>
          <w:lang w:eastAsia="fr-FR" w:bidi="ar-KW"/>
        </w:rPr>
        <w:t>واجله</w:t>
      </w:r>
      <w:proofErr w:type="spellEnd"/>
      <w:r w:rsidRPr="00C91A29">
        <w:rPr>
          <w:rFonts w:ascii="Traditional Arabic" w:eastAsia="Times New Roman" w:hAnsi="Traditional Arabic" w:cs="Traditional Arabic"/>
          <w:b/>
          <w:bCs/>
          <w:sz w:val="32"/>
          <w:szCs w:val="32"/>
          <w:rtl/>
          <w:lang w:eastAsia="fr-FR" w:bidi="ar-KW"/>
        </w:rPr>
        <w:t xml:space="preserve"> وهو: ( القواطع في أصول الفقه ).</w:t>
      </w:r>
    </w:p>
    <w:p w:rsidR="00B65435" w:rsidRPr="00C91A29" w:rsidRDefault="00B65435" w:rsidP="006B453C">
      <w:pPr>
        <w:bidi/>
        <w:spacing w:after="0" w:line="240" w:lineRule="auto"/>
        <w:ind w:firstLine="496"/>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898" w:hanging="489"/>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حجة الإسلام، أبو حامد، محمد بن محمد الغزالي ( م . 505 هـ ) :</w:t>
      </w:r>
    </w:p>
    <w:p w:rsidR="00B65435" w:rsidRPr="00C91A29" w:rsidRDefault="00B65435" w:rsidP="006B453C">
      <w:pPr>
        <w:bidi/>
        <w:spacing w:after="0" w:line="240" w:lineRule="auto"/>
        <w:ind w:firstLine="4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 عدة كتب في الأصول منها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المستصفى من علم الأصول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المنخول من تعليقات الأصول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شفاء الغليل في بيان الشبه والمخيل ومسالك التعليل.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968" w:hanging="504"/>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بدر الدين الزركشي ( م . 794 ) :</w:t>
      </w:r>
    </w:p>
    <w:p w:rsidR="00B65435" w:rsidRPr="00C91A29" w:rsidRDefault="00B65435" w:rsidP="006B453C">
      <w:pPr>
        <w:bidi/>
        <w:spacing w:after="0" w:line="240" w:lineRule="auto"/>
        <w:ind w:firstLine="464"/>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وله الكتاب المشهور ( البحر المحيط ) والذي يعتبر من نفيس ما صنف في هذا الفن.</w:t>
      </w:r>
    </w:p>
    <w:p w:rsidR="00B65435" w:rsidRPr="00C91A29" w:rsidRDefault="00B65435" w:rsidP="006B453C">
      <w:pPr>
        <w:bidi/>
        <w:spacing w:after="0" w:line="240" w:lineRule="auto"/>
        <w:ind w:firstLine="464"/>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وهناك كتب أخرى كثيرة لا داعي للإطالة بذكرها، وما ذكرناه فيه الكفاية.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464"/>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انتهى مجموع هذه الكتب إلى أربعة كتب، عليها المعول واليها المرجع والمآل.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وكان كل ما بعدها مقتبسا منها، ومعتمداً عليها، وهي:</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العمد : للقاضي عبدالجبار ( م . 415 هـ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المعتمد : لأبي الحسين البصري ( م . 436 هـ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البرهان: لإمام الحرمين ( م. 478 هـ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المستصفى : للإمام الغزالي ( م . 505 هـ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قام بجمعها وتلخيصها الإمام فخر الدين الرازي ( م . 606 هـ ) في كتابه ( المحصول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والإمام سيف الدين </w:t>
      </w:r>
      <w:proofErr w:type="spellStart"/>
      <w:r w:rsidRPr="00C91A29">
        <w:rPr>
          <w:rFonts w:ascii="Traditional Arabic" w:eastAsia="Times New Roman" w:hAnsi="Traditional Arabic" w:cs="Traditional Arabic"/>
          <w:b/>
          <w:bCs/>
          <w:sz w:val="32"/>
          <w:szCs w:val="32"/>
          <w:rtl/>
          <w:lang w:eastAsia="fr-FR" w:bidi="ar-KW"/>
        </w:rPr>
        <w:t>الآمدي</w:t>
      </w:r>
      <w:proofErr w:type="spellEnd"/>
      <w:r w:rsidRPr="00C91A29">
        <w:rPr>
          <w:rFonts w:ascii="Traditional Arabic" w:eastAsia="Times New Roman" w:hAnsi="Traditional Arabic" w:cs="Traditional Arabic"/>
          <w:b/>
          <w:bCs/>
          <w:sz w:val="32"/>
          <w:szCs w:val="32"/>
          <w:rtl/>
          <w:lang w:eastAsia="fr-FR" w:bidi="ar-KW"/>
        </w:rPr>
        <w:t xml:space="preserve"> ( م . 631 هـ ) في كتابه المسمى بـ ( الإحكام في أصول الأحكام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ثم توالت الشروح والاختصارات لهذين الكتابين العظيمين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المحصول فقد شرحه:</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شهاب الدين القرافي ( م . 684 هـ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شمس الدين </w:t>
      </w:r>
      <w:proofErr w:type="spellStart"/>
      <w:r w:rsidRPr="00C91A29">
        <w:rPr>
          <w:rFonts w:ascii="Traditional Arabic" w:eastAsia="Times New Roman" w:hAnsi="Traditional Arabic" w:cs="Traditional Arabic"/>
          <w:b/>
          <w:bCs/>
          <w:sz w:val="32"/>
          <w:szCs w:val="32"/>
          <w:rtl/>
          <w:lang w:eastAsia="fr-FR" w:bidi="ar-KW"/>
        </w:rPr>
        <w:t>الاصبهاني</w:t>
      </w:r>
      <w:proofErr w:type="spellEnd"/>
      <w:r w:rsidRPr="00C91A29">
        <w:rPr>
          <w:rFonts w:ascii="Traditional Arabic" w:eastAsia="Times New Roman" w:hAnsi="Traditional Arabic" w:cs="Traditional Arabic"/>
          <w:b/>
          <w:bCs/>
          <w:sz w:val="32"/>
          <w:szCs w:val="32"/>
          <w:rtl/>
          <w:lang w:eastAsia="fr-FR" w:bidi="ar-KW"/>
        </w:rPr>
        <w:t xml:space="preserve"> ( م . 688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واختصره كل من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سراج الدين الأرموي ( م . 672 هـ ) في كتابه ( التحصيل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تاج الدين الأرموي ( م . 656 ) في كتابه ( الحاصل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الإمام شهاب الدين القرافي ( م . 684 ) لخص منه كتابا سماه ( </w:t>
      </w:r>
      <w:proofErr w:type="spellStart"/>
      <w:r w:rsidRPr="00C91A29">
        <w:rPr>
          <w:rFonts w:ascii="Traditional Arabic" w:eastAsia="Times New Roman" w:hAnsi="Traditional Arabic" w:cs="Traditional Arabic"/>
          <w:b/>
          <w:bCs/>
          <w:sz w:val="32"/>
          <w:szCs w:val="32"/>
          <w:rtl/>
          <w:lang w:eastAsia="fr-FR" w:bidi="ar-KW"/>
        </w:rPr>
        <w:t>التنقيحات</w:t>
      </w:r>
      <w:proofErr w:type="spellEnd"/>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وقام القاضي عبدالله بن عمر البيضاوي ( م . 685 هـ ) باختصار المحصول، في كتابه ( المنهاج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توالت الشروح على منهاج البيضاوي فشرحه خلق كثير نذكر منهم:</w:t>
      </w:r>
    </w:p>
    <w:p w:rsidR="00B65435" w:rsidRPr="00C91A29" w:rsidRDefault="00B65435" w:rsidP="006B453C">
      <w:pPr>
        <w:bidi/>
        <w:spacing w:after="0" w:line="240" w:lineRule="auto"/>
        <w:ind w:left="6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الإمام جمال الدين </w:t>
      </w:r>
      <w:proofErr w:type="spellStart"/>
      <w:r w:rsidRPr="00C91A29">
        <w:rPr>
          <w:rFonts w:ascii="Traditional Arabic" w:eastAsia="Times New Roman" w:hAnsi="Traditional Arabic" w:cs="Traditional Arabic"/>
          <w:b/>
          <w:bCs/>
          <w:sz w:val="32"/>
          <w:szCs w:val="32"/>
          <w:rtl/>
          <w:lang w:eastAsia="fr-FR" w:bidi="ar-KW"/>
        </w:rPr>
        <w:t>الأسنوي</w:t>
      </w:r>
      <w:proofErr w:type="spellEnd"/>
      <w:r w:rsidRPr="00C91A29">
        <w:rPr>
          <w:rFonts w:ascii="Traditional Arabic" w:eastAsia="Times New Roman" w:hAnsi="Traditional Arabic" w:cs="Traditional Arabic"/>
          <w:b/>
          <w:bCs/>
          <w:sz w:val="32"/>
          <w:szCs w:val="32"/>
          <w:rtl/>
          <w:lang w:eastAsia="fr-FR" w:bidi="ar-KW"/>
        </w:rPr>
        <w:t xml:space="preserve"> ( م . 772 هـ ) في كتاب سماه ( نهاية السول في شرح منهاج الأصول ) .</w:t>
      </w:r>
    </w:p>
    <w:p w:rsidR="00B65435" w:rsidRPr="00C91A29" w:rsidRDefault="00B65435" w:rsidP="006B453C">
      <w:pPr>
        <w:bidi/>
        <w:spacing w:after="0" w:line="240" w:lineRule="auto"/>
        <w:ind w:left="6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الإمام تقي الدين السبكي ( م . 756 هـ ) في كتاب سماه ( الإبهاج بشرح المنهاج ) وصل فيه إلى مقدمة الواجب، ومن ثم أتم شرحه ابنه الإمام تاج الدين السبكي ( م . 771 هـ ) .</w:t>
      </w:r>
    </w:p>
    <w:p w:rsidR="00B65435" w:rsidRPr="00C91A29" w:rsidRDefault="00B65435" w:rsidP="006B453C">
      <w:pPr>
        <w:bidi/>
        <w:spacing w:after="0" w:line="240" w:lineRule="auto"/>
        <w:ind w:left="6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الإمام محمد بن الحسن </w:t>
      </w:r>
      <w:proofErr w:type="spellStart"/>
      <w:r w:rsidRPr="00C91A29">
        <w:rPr>
          <w:rFonts w:ascii="Traditional Arabic" w:eastAsia="Times New Roman" w:hAnsi="Traditional Arabic" w:cs="Traditional Arabic"/>
          <w:b/>
          <w:bCs/>
          <w:sz w:val="32"/>
          <w:szCs w:val="32"/>
          <w:rtl/>
          <w:lang w:eastAsia="fr-FR" w:bidi="ar-KW"/>
        </w:rPr>
        <w:t>البدخشي</w:t>
      </w:r>
      <w:proofErr w:type="spellEnd"/>
      <w:r w:rsidRPr="00C91A29">
        <w:rPr>
          <w:rFonts w:ascii="Traditional Arabic" w:eastAsia="Times New Roman" w:hAnsi="Traditional Arabic" w:cs="Traditional Arabic"/>
          <w:b/>
          <w:bCs/>
          <w:sz w:val="32"/>
          <w:szCs w:val="32"/>
          <w:rtl/>
          <w:lang w:eastAsia="fr-FR" w:bidi="ar-KW"/>
        </w:rPr>
        <w:t xml:space="preserve"> في كتاب سماه ( منهاج العقول في شرح منهاج الأصول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ونظمه الشيخ شمس الدين عبدالرحيم بن حسين العراقي ( م . 806 هـ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وله شروح أخرى لن أطيل بذكرها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أما كتاب </w:t>
      </w:r>
      <w:proofErr w:type="spellStart"/>
      <w:r w:rsidRPr="00C91A29">
        <w:rPr>
          <w:rFonts w:ascii="Traditional Arabic" w:eastAsia="Times New Roman" w:hAnsi="Traditional Arabic" w:cs="Traditional Arabic"/>
          <w:b/>
          <w:bCs/>
          <w:sz w:val="32"/>
          <w:szCs w:val="32"/>
          <w:rtl/>
          <w:lang w:eastAsia="fr-FR" w:bidi="ar-KW"/>
        </w:rPr>
        <w:t>الآمدي</w:t>
      </w:r>
      <w:proofErr w:type="spellEnd"/>
      <w:r w:rsidRPr="00C91A29">
        <w:rPr>
          <w:rFonts w:ascii="Traditional Arabic" w:eastAsia="Times New Roman" w:hAnsi="Traditional Arabic" w:cs="Traditional Arabic"/>
          <w:b/>
          <w:bCs/>
          <w:sz w:val="32"/>
          <w:szCs w:val="32"/>
          <w:rtl/>
          <w:lang w:eastAsia="fr-FR" w:bidi="ar-KW"/>
        </w:rPr>
        <w:t xml:space="preserve"> ( الإحكام في أصول الأحكام ) فقد اختصره هو في كتاب سماه ( منتهى السول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اختصر الإمام أبو عمر عثمان بن عمرو المعروف بابن الحاجب (  م . 646 ) في كتاب سماه ( منتهى السول والأمل، في علمي الأصول والجدل )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اختصر ( المنتهى ) في كتاب سماه ( مختصر المنتهى ) وهو الذي أكب عليه طلبة العلم، واعتنوا به درساً وحفظاً وشرحاً، فشرحه خلق كثير، وسأذكر على سبيل المثال: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شرح العلامة عضد الدين </w:t>
      </w:r>
      <w:proofErr w:type="spellStart"/>
      <w:r w:rsidRPr="00C91A29">
        <w:rPr>
          <w:rFonts w:ascii="Traditional Arabic" w:eastAsia="Times New Roman" w:hAnsi="Traditional Arabic" w:cs="Traditional Arabic"/>
          <w:b/>
          <w:bCs/>
          <w:sz w:val="32"/>
          <w:szCs w:val="32"/>
          <w:rtl/>
          <w:lang w:eastAsia="fr-FR" w:bidi="ar-KW"/>
        </w:rPr>
        <w:t>الايجي</w:t>
      </w:r>
      <w:proofErr w:type="spellEnd"/>
      <w:r w:rsidRPr="00C91A29">
        <w:rPr>
          <w:rFonts w:ascii="Traditional Arabic" w:eastAsia="Times New Roman" w:hAnsi="Traditional Arabic" w:cs="Traditional Arabic"/>
          <w:b/>
          <w:bCs/>
          <w:sz w:val="32"/>
          <w:szCs w:val="32"/>
          <w:rtl/>
          <w:lang w:eastAsia="fr-FR" w:bidi="ar-KW"/>
        </w:rPr>
        <w:t xml:space="preserve"> ( م . 756 ) وعليه حاشية لسعد الدين </w:t>
      </w:r>
      <w:proofErr w:type="spellStart"/>
      <w:r w:rsidRPr="00C91A29">
        <w:rPr>
          <w:rFonts w:ascii="Traditional Arabic" w:eastAsia="Times New Roman" w:hAnsi="Traditional Arabic" w:cs="Traditional Arabic"/>
          <w:b/>
          <w:bCs/>
          <w:sz w:val="32"/>
          <w:szCs w:val="32"/>
          <w:rtl/>
          <w:lang w:eastAsia="fr-FR" w:bidi="ar-KW"/>
        </w:rPr>
        <w:t>التفتازاني</w:t>
      </w:r>
      <w:proofErr w:type="spellEnd"/>
      <w:r w:rsidRPr="00C91A29">
        <w:rPr>
          <w:rFonts w:ascii="Traditional Arabic" w:eastAsia="Times New Roman" w:hAnsi="Traditional Arabic" w:cs="Traditional Arabic"/>
          <w:b/>
          <w:bCs/>
          <w:sz w:val="32"/>
          <w:szCs w:val="32"/>
          <w:rtl/>
          <w:lang w:eastAsia="fr-FR" w:bidi="ar-KW"/>
        </w:rPr>
        <w:t xml:space="preserve"> . وهو شرح مختصر دقيق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وشرح الإمام تاج الدين السبكي ( م . 771 ) المسمى ( برفع الحاجب عن ابن الحاجب ) وهو شرح في غاية النفاسة والتحقيق، يقع في مجلدين كبيرين . وقد هداني الله لنسخة أثناء إقامتي في مصر، وأرجو أن يسهل لي سبل تحقيقه ونشره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وشرح العلامة قطب الدين، محمود بن مسعود بن مصلح الشيرازي، الشافعي المعروف بالعلامة ويقع في مجلدين كثيرين أيضا.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وشرح العلامة شمس الدين محمود بن عبدالرحمن </w:t>
      </w:r>
      <w:proofErr w:type="spellStart"/>
      <w:r w:rsidRPr="00C91A29">
        <w:rPr>
          <w:rFonts w:ascii="Traditional Arabic" w:eastAsia="Times New Roman" w:hAnsi="Traditional Arabic" w:cs="Traditional Arabic"/>
          <w:b/>
          <w:bCs/>
          <w:sz w:val="32"/>
          <w:szCs w:val="32"/>
          <w:rtl/>
          <w:lang w:eastAsia="fr-FR" w:bidi="ar-KW"/>
        </w:rPr>
        <w:t>الاصفهاني</w:t>
      </w:r>
      <w:proofErr w:type="spellEnd"/>
      <w:r w:rsidRPr="00C91A29">
        <w:rPr>
          <w:rFonts w:ascii="Traditional Arabic" w:eastAsia="Times New Roman" w:hAnsi="Traditional Arabic" w:cs="Traditional Arabic"/>
          <w:b/>
          <w:bCs/>
          <w:sz w:val="32"/>
          <w:szCs w:val="32"/>
          <w:rtl/>
          <w:lang w:eastAsia="fr-FR" w:bidi="ar-KW"/>
        </w:rPr>
        <w:t xml:space="preserve"> ( م . 749 ) ويقع في مجلد واحد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وغيرها من الشروح الكثيرة التي لا داعي لذكرها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أهم الكتب التي صنفت على طريقة الفقهاء فهي:</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مآخذ الشرائع للإمام أبي منصور </w:t>
      </w:r>
      <w:proofErr w:type="spellStart"/>
      <w:r w:rsidRPr="00C91A29">
        <w:rPr>
          <w:rFonts w:ascii="Traditional Arabic" w:eastAsia="Times New Roman" w:hAnsi="Traditional Arabic" w:cs="Traditional Arabic"/>
          <w:b/>
          <w:bCs/>
          <w:sz w:val="32"/>
          <w:szCs w:val="32"/>
          <w:rtl/>
          <w:lang w:eastAsia="fr-FR" w:bidi="ar-KW"/>
        </w:rPr>
        <w:t>الماتريدي</w:t>
      </w:r>
      <w:proofErr w:type="spellEnd"/>
      <w:r w:rsidRPr="00C91A29">
        <w:rPr>
          <w:rFonts w:ascii="Traditional Arabic" w:eastAsia="Times New Roman" w:hAnsi="Traditional Arabic" w:cs="Traditional Arabic"/>
          <w:b/>
          <w:bCs/>
          <w:sz w:val="32"/>
          <w:szCs w:val="32"/>
          <w:rtl/>
          <w:lang w:eastAsia="fr-FR" w:bidi="ar-KW"/>
        </w:rPr>
        <w:t xml:space="preserve"> ( م . 330 )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كتاب في الأصول للإمام </w:t>
      </w:r>
      <w:proofErr w:type="spellStart"/>
      <w:r w:rsidRPr="00C91A29">
        <w:rPr>
          <w:rFonts w:ascii="Traditional Arabic" w:eastAsia="Times New Roman" w:hAnsi="Traditional Arabic" w:cs="Traditional Arabic"/>
          <w:b/>
          <w:bCs/>
          <w:sz w:val="32"/>
          <w:szCs w:val="32"/>
          <w:rtl/>
          <w:lang w:eastAsia="fr-FR" w:bidi="ar-KW"/>
        </w:rPr>
        <w:t>الكرخي</w:t>
      </w:r>
      <w:proofErr w:type="spellEnd"/>
      <w:r w:rsidRPr="00C91A29">
        <w:rPr>
          <w:rFonts w:ascii="Traditional Arabic" w:eastAsia="Times New Roman" w:hAnsi="Traditional Arabic" w:cs="Traditional Arabic"/>
          <w:b/>
          <w:bCs/>
          <w:sz w:val="32"/>
          <w:szCs w:val="32"/>
          <w:rtl/>
          <w:lang w:eastAsia="fr-FR" w:bidi="ar-KW"/>
        </w:rPr>
        <w:t xml:space="preserve"> ( م . 340 )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أصول الجصاص للإمام أبي بكر احمد بن علي الجصاص الرازي (م . 370).</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تقويم الأدلة لأبي زيد </w:t>
      </w:r>
      <w:proofErr w:type="spellStart"/>
      <w:r w:rsidRPr="00C91A29">
        <w:rPr>
          <w:rFonts w:ascii="Traditional Arabic" w:eastAsia="Times New Roman" w:hAnsi="Traditional Arabic" w:cs="Traditional Arabic"/>
          <w:b/>
          <w:bCs/>
          <w:sz w:val="32"/>
          <w:szCs w:val="32"/>
          <w:rtl/>
          <w:lang w:eastAsia="fr-FR" w:bidi="ar-KW"/>
        </w:rPr>
        <w:t>الدبوسي</w:t>
      </w:r>
      <w:proofErr w:type="spellEnd"/>
      <w:r w:rsidRPr="00C91A29">
        <w:rPr>
          <w:rFonts w:ascii="Traditional Arabic" w:eastAsia="Times New Roman" w:hAnsi="Traditional Arabic" w:cs="Traditional Arabic"/>
          <w:b/>
          <w:bCs/>
          <w:sz w:val="32"/>
          <w:szCs w:val="32"/>
          <w:rtl/>
          <w:lang w:eastAsia="fr-FR" w:bidi="ar-KW"/>
        </w:rPr>
        <w:t xml:space="preserve"> ( م . 430 )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تأسيس النظر </w:t>
      </w:r>
      <w:proofErr w:type="spellStart"/>
      <w:r w:rsidRPr="00C91A29">
        <w:rPr>
          <w:rFonts w:ascii="Traditional Arabic" w:eastAsia="Times New Roman" w:hAnsi="Traditional Arabic" w:cs="Traditional Arabic"/>
          <w:b/>
          <w:bCs/>
          <w:sz w:val="32"/>
          <w:szCs w:val="32"/>
          <w:rtl/>
          <w:lang w:eastAsia="fr-FR" w:bidi="ar-KW"/>
        </w:rPr>
        <w:t>للدبوسي</w:t>
      </w:r>
      <w:proofErr w:type="spellEnd"/>
      <w:r w:rsidRPr="00C91A29">
        <w:rPr>
          <w:rFonts w:ascii="Traditional Arabic" w:eastAsia="Times New Roman" w:hAnsi="Traditional Arabic" w:cs="Traditional Arabic"/>
          <w:b/>
          <w:bCs/>
          <w:sz w:val="32"/>
          <w:szCs w:val="32"/>
          <w:rtl/>
          <w:lang w:eastAsia="fr-FR" w:bidi="ar-KW"/>
        </w:rPr>
        <w:t xml:space="preserve"> أيضاً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كتاب الإمام فخر الإسلام </w:t>
      </w:r>
      <w:proofErr w:type="spellStart"/>
      <w:r w:rsidRPr="00C91A29">
        <w:rPr>
          <w:rFonts w:ascii="Traditional Arabic" w:eastAsia="Times New Roman" w:hAnsi="Traditional Arabic" w:cs="Traditional Arabic"/>
          <w:b/>
          <w:bCs/>
          <w:sz w:val="32"/>
          <w:szCs w:val="32"/>
          <w:rtl/>
          <w:lang w:eastAsia="fr-FR" w:bidi="ar-KW"/>
        </w:rPr>
        <w:t>البزدوي</w:t>
      </w:r>
      <w:proofErr w:type="spellEnd"/>
      <w:r w:rsidRPr="00C91A29">
        <w:rPr>
          <w:rFonts w:ascii="Traditional Arabic" w:eastAsia="Times New Roman" w:hAnsi="Traditional Arabic" w:cs="Traditional Arabic"/>
          <w:b/>
          <w:bCs/>
          <w:sz w:val="32"/>
          <w:szCs w:val="32"/>
          <w:rtl/>
          <w:lang w:eastAsia="fr-FR" w:bidi="ar-KW"/>
        </w:rPr>
        <w:t xml:space="preserve"> ( م . 483 ) وهو كتاب جامع للمسائل الأصولية، وله عناية خاصة بالتطبيق على الفروع الفقهية، وعليه شرح يسمى كشف الأسرار لعبد</w:t>
      </w:r>
      <w:r w:rsidR="007D2F03">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العزيز البخاري ( م . 730 )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أصول السرخ</w:t>
      </w:r>
      <w:r w:rsidR="007D2F03">
        <w:rPr>
          <w:rFonts w:ascii="Traditional Arabic" w:eastAsia="Times New Roman" w:hAnsi="Traditional Arabic" w:cs="Traditional Arabic" w:hint="cs"/>
          <w:b/>
          <w:bCs/>
          <w:sz w:val="32"/>
          <w:szCs w:val="32"/>
          <w:rtl/>
          <w:lang w:eastAsia="fr-FR" w:bidi="ar-KW"/>
        </w:rPr>
        <w:t>س</w:t>
      </w:r>
      <w:r w:rsidRPr="00C91A29">
        <w:rPr>
          <w:rFonts w:ascii="Traditional Arabic" w:eastAsia="Times New Roman" w:hAnsi="Traditional Arabic" w:cs="Traditional Arabic"/>
          <w:b/>
          <w:bCs/>
          <w:sz w:val="32"/>
          <w:szCs w:val="32"/>
          <w:rtl/>
          <w:lang w:eastAsia="fr-FR" w:bidi="ar-KW"/>
        </w:rPr>
        <w:t>ي : ل</w:t>
      </w:r>
      <w:r w:rsidR="007D2F03">
        <w:rPr>
          <w:rFonts w:ascii="Traditional Arabic" w:eastAsia="Times New Roman" w:hAnsi="Traditional Arabic" w:cs="Traditional Arabic"/>
          <w:b/>
          <w:bCs/>
          <w:sz w:val="32"/>
          <w:szCs w:val="32"/>
          <w:rtl/>
          <w:lang w:eastAsia="fr-FR" w:bidi="ar-KW"/>
        </w:rPr>
        <w:t>لإمام أبي بكر محمد بن احمد السر</w:t>
      </w:r>
      <w:r w:rsidRPr="00C91A29">
        <w:rPr>
          <w:rFonts w:ascii="Traditional Arabic" w:eastAsia="Times New Roman" w:hAnsi="Traditional Arabic" w:cs="Traditional Arabic"/>
          <w:b/>
          <w:bCs/>
          <w:sz w:val="32"/>
          <w:szCs w:val="32"/>
          <w:rtl/>
          <w:lang w:eastAsia="fr-FR" w:bidi="ar-KW"/>
        </w:rPr>
        <w:t>خسي ( م . 490 ).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ومن المتأخرين الإمام أبو البركات عبدالله بن احمد المعروف بحافظ الدين النسفي ( م . 710 ) صنف كتابه المسمى ( بالمنار ) وعليه عدة شروح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وهناك كتب أخرى كثيرة لهم سوى ما ذكرنا.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وأهم الكتب التي جمعت بين الطريقتين :</w:t>
      </w:r>
    </w:p>
    <w:p w:rsidR="00B65435" w:rsidRPr="00C91A29" w:rsidRDefault="00B65435" w:rsidP="006B453C">
      <w:pPr>
        <w:bidi/>
        <w:spacing w:after="0" w:line="240" w:lineRule="auto"/>
        <w:ind w:left="8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بديع النظام الجامع بين أصول </w:t>
      </w:r>
      <w:proofErr w:type="spellStart"/>
      <w:r w:rsidRPr="00C91A29">
        <w:rPr>
          <w:rFonts w:ascii="Traditional Arabic" w:eastAsia="Times New Roman" w:hAnsi="Traditional Arabic" w:cs="Traditional Arabic"/>
          <w:b/>
          <w:bCs/>
          <w:sz w:val="32"/>
          <w:szCs w:val="32"/>
          <w:rtl/>
          <w:lang w:eastAsia="fr-FR" w:bidi="ar-KW"/>
        </w:rPr>
        <w:t>البزدوي</w:t>
      </w:r>
      <w:proofErr w:type="spellEnd"/>
      <w:r w:rsidRPr="00C91A29">
        <w:rPr>
          <w:rFonts w:ascii="Traditional Arabic" w:eastAsia="Times New Roman" w:hAnsi="Traditional Arabic" w:cs="Traditional Arabic"/>
          <w:b/>
          <w:bCs/>
          <w:sz w:val="32"/>
          <w:szCs w:val="32"/>
          <w:rtl/>
          <w:lang w:eastAsia="fr-FR" w:bidi="ar-KW"/>
        </w:rPr>
        <w:t xml:space="preserve"> الأحكام (( للإمام مظفر الدين الساعاتي " ( م . 694 ) .</w:t>
      </w:r>
    </w:p>
    <w:p w:rsidR="00B65435" w:rsidRPr="00C91A29" w:rsidRDefault="00B65435" w:rsidP="006B453C">
      <w:pPr>
        <w:bidi/>
        <w:spacing w:after="0" w:line="240" w:lineRule="auto"/>
        <w:ind w:left="8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التنقيح: لصدر الشريعة ( م. 747 ) وشرحه التوضيح، وقد لخصه من كتاب </w:t>
      </w:r>
      <w:proofErr w:type="spellStart"/>
      <w:r w:rsidRPr="00C91A29">
        <w:rPr>
          <w:rFonts w:ascii="Traditional Arabic" w:eastAsia="Times New Roman" w:hAnsi="Traditional Arabic" w:cs="Traditional Arabic"/>
          <w:b/>
          <w:bCs/>
          <w:sz w:val="32"/>
          <w:szCs w:val="32"/>
          <w:rtl/>
          <w:lang w:eastAsia="fr-FR" w:bidi="ar-KW"/>
        </w:rPr>
        <w:t>البزدوي</w:t>
      </w:r>
      <w:proofErr w:type="spellEnd"/>
      <w:r w:rsidRPr="00C91A29">
        <w:rPr>
          <w:rFonts w:ascii="Traditional Arabic" w:eastAsia="Times New Roman" w:hAnsi="Traditional Arabic" w:cs="Traditional Arabic"/>
          <w:b/>
          <w:bCs/>
          <w:sz w:val="32"/>
          <w:szCs w:val="32"/>
          <w:rtl/>
          <w:lang w:eastAsia="fr-FR" w:bidi="ar-KW"/>
        </w:rPr>
        <w:t>، والمحصول، ومختصر ابن الحاجب .</w:t>
      </w:r>
    </w:p>
    <w:p w:rsidR="00B65435" w:rsidRPr="00C91A29" w:rsidRDefault="00B65435" w:rsidP="006B453C">
      <w:pPr>
        <w:bidi/>
        <w:spacing w:after="0" w:line="240" w:lineRule="auto"/>
        <w:ind w:left="8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التحرير: لكمال الدين بن الهمام ( م. 861 ) وهو إلى طريقة المتكلمين أقرب . وقد شرحه تلميذه محمد بن محمد بن أمير الحاج ( م. 879 ) بكتاب سماه " التقرير والتحبير " وشرحه محمد أمين المعروف بأمير </w:t>
      </w:r>
      <w:proofErr w:type="spellStart"/>
      <w:r w:rsidRPr="00C91A29">
        <w:rPr>
          <w:rFonts w:ascii="Traditional Arabic" w:eastAsia="Times New Roman" w:hAnsi="Traditional Arabic" w:cs="Traditional Arabic"/>
          <w:b/>
          <w:bCs/>
          <w:sz w:val="32"/>
          <w:szCs w:val="32"/>
          <w:rtl/>
          <w:lang w:eastAsia="fr-FR" w:bidi="ar-KW"/>
        </w:rPr>
        <w:t>بادشاه</w:t>
      </w:r>
      <w:proofErr w:type="spellEnd"/>
      <w:r w:rsidRPr="00C91A29">
        <w:rPr>
          <w:rFonts w:ascii="Traditional Arabic" w:eastAsia="Times New Roman" w:hAnsi="Traditional Arabic" w:cs="Traditional Arabic"/>
          <w:b/>
          <w:bCs/>
          <w:sz w:val="32"/>
          <w:szCs w:val="32"/>
          <w:rtl/>
          <w:lang w:eastAsia="fr-FR" w:bidi="ar-KW"/>
        </w:rPr>
        <w:t xml:space="preserve"> في كتاب سماه " تيسير التحرير " .</w:t>
      </w:r>
    </w:p>
    <w:p w:rsidR="00B65435" w:rsidRPr="00C91A29" w:rsidRDefault="00B65435" w:rsidP="006B453C">
      <w:pPr>
        <w:bidi/>
        <w:spacing w:after="0" w:line="240" w:lineRule="auto"/>
        <w:ind w:left="8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جمع الجوامع : للإمام تاج الدين السبكي ( م . 771 ) قال في مقدمته، انه اختاره من مئة مصنف . وقد شرحه الإمام جلال الدين المحلي ( م. 864 ) وهو من أدق شروحه، وكذلك شرحه الإمام بدر  الدين الزركشي ( م . 794 ) بالكتاب المسمى " تشنيف المسامع بشرح جمع الجوامع " وله شروح أخرى كثيرة .</w:t>
      </w:r>
    </w:p>
    <w:p w:rsidR="00B65435" w:rsidRPr="00C91A29" w:rsidRDefault="00B65435" w:rsidP="006B453C">
      <w:pPr>
        <w:bidi/>
        <w:spacing w:after="0" w:line="240" w:lineRule="auto"/>
        <w:ind w:left="8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مسلم الثبوت : للعلامة محب الين بن عبد الشكور ( م . 1119 ) وعليه شرح مسمى " بفواتح الرحموت "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ولقد انفرد الشاطبي ( م. 790 ) بطريقة في التأليف لم يسبق بها في كتابه " الموافقات "، حيث اهتم بالأصول التي اعتبرها الشارع في التشريع.</w:t>
      </w:r>
    </w:p>
    <w:p w:rsidR="00B65435" w:rsidRPr="00C91A29" w:rsidRDefault="00B65435" w:rsidP="006B453C">
      <w:pPr>
        <w:bidi/>
        <w:spacing w:after="0" w:line="240" w:lineRule="auto"/>
        <w:ind w:left="360"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لنا ـ وفي القريب إن شاء الله ـ لعودة إلى تاريخ الأصول، وتدرج الكتابة فيه في بحث مستقل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B65435" w:rsidRPr="00C91A29" w:rsidRDefault="00B65435" w:rsidP="006B453C">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25" style="width:149.7pt;height:.75pt" o:hrpct="330" o:hrstd="t" o:hr="t" fillcolor="#a0a0a0" stroked="f"/>
        </w:pict>
      </w:r>
    </w:p>
    <w:bookmarkStart w:id="1" w:name="_ftn1"/>
    <w:p w:rsidR="00B65435" w:rsidRPr="00C91A29" w:rsidRDefault="00B65435" w:rsidP="006B453C">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"http://www.almostaneer.com/show_book.aspx?id=225" \l "_ftnref1"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Style w:val="Lienhypertexte"/>
          <w:rFonts w:ascii="Arabic Transparent" w:eastAsia="Times New Roman" w:hAnsi="Arabic Transparent" w:cs="Arabic Transparent" w:hint="cs"/>
          <w:b/>
          <w:bCs/>
          <w:color w:val="auto"/>
          <w:rtl/>
          <w:lang w:eastAsia="fr-FR"/>
        </w:rPr>
        <w:t>(1)</w:t>
      </w:r>
      <w:r w:rsidRPr="00C91A29">
        <w:rPr>
          <w:rFonts w:ascii="Arabic Transparent" w:eastAsia="Times New Roman" w:hAnsi="Arabic Transparent" w:cs="Arabic Transparent"/>
          <w:b/>
          <w:bCs/>
          <w:sz w:val="20"/>
          <w:szCs w:val="20"/>
          <w:rtl/>
          <w:lang w:eastAsia="fr-FR"/>
        </w:rPr>
        <w:fldChar w:fldCharType="end"/>
      </w:r>
      <w:bookmarkEnd w:id="1"/>
      <w:r w:rsidRPr="00C91A29">
        <w:rPr>
          <w:rFonts w:ascii="Arabic Transparent" w:eastAsia="Times New Roman" w:hAnsi="Arabic Transparent" w:cs="Arabic Transparent" w:hint="cs"/>
          <w:b/>
          <w:bCs/>
          <w:rtl/>
          <w:lang w:eastAsia="fr-FR"/>
        </w:rPr>
        <w:t> </w:t>
      </w:r>
      <w:r w:rsidRPr="00C91A29">
        <w:rPr>
          <w:rFonts w:ascii="Arabic Transparent" w:eastAsia="Times New Roman" w:hAnsi="Arabic Transparent" w:cs="Arabic Transparent" w:hint="cs"/>
          <w:b/>
          <w:bCs/>
          <w:rtl/>
          <w:lang w:eastAsia="fr-FR" w:bidi="ar-KW"/>
        </w:rPr>
        <w:t>انظر كتابنا الشيرازي حياته وآراؤه الأصولية: ص182 لتقف على مزيد البحث في هذه المقدمة التاريخية</w:t>
      </w:r>
      <w:r w:rsidRPr="00C91A29">
        <w:rPr>
          <w:rFonts w:ascii="Arabic Transparent" w:eastAsia="Times New Roman" w:hAnsi="Arabic Transparent" w:cs="Arabic Transparent" w:hint="cs"/>
          <w:b/>
          <w:bCs/>
          <w:sz w:val="24"/>
          <w:szCs w:val="24"/>
          <w:rtl/>
          <w:lang w:eastAsia="fr-FR" w:bidi="ar-KW"/>
        </w:rPr>
        <w:t>.</w:t>
      </w: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B65435" w:rsidP="006B453C">
      <w:pPr>
        <w:spacing w:after="0" w:line="240" w:lineRule="auto"/>
        <w:ind w:left="-164"/>
        <w:rPr>
          <w:rFonts w:ascii="Tahoma" w:eastAsia="Times New Roman" w:hAnsi="Tahoma" w:cs="Tahoma"/>
          <w:sz w:val="20"/>
          <w:szCs w:val="20"/>
          <w:lang w:eastAsia="fr-FR"/>
        </w:rPr>
      </w:pPr>
    </w:p>
    <w:p w:rsidR="00B65435" w:rsidRPr="00C91A29" w:rsidRDefault="00B65435" w:rsidP="006B453C">
      <w:pPr>
        <w:bidi/>
        <w:spacing w:after="0" w:line="240" w:lineRule="auto"/>
        <w:jc w:val="center"/>
        <w:rPr>
          <w:rFonts w:ascii="Tahoma" w:eastAsia="Times New Roman" w:hAnsi="Tahoma" w:cs="Tahoma"/>
          <w:sz w:val="20"/>
          <w:szCs w:val="20"/>
          <w:rtl/>
          <w:lang w:eastAsia="fr-FR"/>
        </w:rPr>
      </w:pPr>
    </w:p>
    <w:p w:rsidR="00B65435" w:rsidRPr="00C91A29" w:rsidRDefault="00B65435" w:rsidP="006B453C">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تعريف أصول الفقه</w:t>
      </w:r>
    </w:p>
    <w:p w:rsidR="00B65435" w:rsidRPr="00C91A29" w:rsidRDefault="00B65435" w:rsidP="006B453C">
      <w:pPr>
        <w:bidi/>
        <w:spacing w:after="0" w:line="240" w:lineRule="auto"/>
        <w:jc w:val="center"/>
        <w:rPr>
          <w:rFonts w:ascii="Tahoma" w:eastAsia="Times New Roman" w:hAnsi="Tahoma" w:cs="Tahoma"/>
          <w:sz w:val="20"/>
          <w:szCs w:val="20"/>
          <w:lang w:eastAsia="fr-FR"/>
        </w:rPr>
      </w:pP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10" w:history="1">
        <w:r w:rsidR="00B65435" w:rsidRPr="00C91A29">
          <w:rPr>
            <w:rFonts w:ascii="Arabic Transparent" w:eastAsia="Times New Roman" w:hAnsi="Arabic Transparent" w:cs="Arabic Transparent"/>
            <w:b/>
            <w:bCs/>
            <w:sz w:val="20"/>
            <w:szCs w:val="20"/>
            <w:u w:val="single"/>
            <w:rtl/>
            <w:lang w:eastAsia="fr-FR"/>
          </w:rPr>
          <w:t xml:space="preserve">عودة </w:t>
        </w:r>
        <w:proofErr w:type="spellStart"/>
        <w:r w:rsidR="00B65435" w:rsidRPr="00C91A29">
          <w:rPr>
            <w:rFonts w:ascii="Arabic Transparent" w:eastAsia="Times New Roman" w:hAnsi="Arabic Transparent" w:cs="Arabic Transparent"/>
            <w:b/>
            <w:bCs/>
            <w:sz w:val="20"/>
            <w:szCs w:val="20"/>
            <w:u w:val="single"/>
            <w:rtl/>
            <w:lang w:eastAsia="fr-FR"/>
          </w:rPr>
          <w:t>الى</w:t>
        </w:r>
        <w:proofErr w:type="spellEnd"/>
        <w:r w:rsidR="00B65435" w:rsidRPr="00C91A29">
          <w:rPr>
            <w:rFonts w:ascii="Arabic Transparent" w:eastAsia="Times New Roman" w:hAnsi="Arabic Transparent" w:cs="Arabic Transparent"/>
            <w:b/>
            <w:bCs/>
            <w:sz w:val="20"/>
            <w:szCs w:val="20"/>
            <w:u w:val="single"/>
            <w:rtl/>
            <w:lang w:eastAsia="fr-FR"/>
          </w:rPr>
          <w:t xml:space="preserve"> فهرس</w:t>
        </w:r>
      </w:hyperlink>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6B453C">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6B453C">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تعريف أصول الفقه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قبل الخوض في الكلام على مقدمات الأصول ومباحثه، يجب علينا أن نقف على حده وتعريفه، لأنه لا يمكن للإنسان أن يخوض في أي علم من العلوم إلا بعد أن يتصوره تصوراً صحيحاً سليماً.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والطريق إلى  التصور الصحيح، هو التعريف السليم، الذي يوضح المراد من المعرف ويشرحه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وكلمة " أصول الفقه " ـ ككل كلمة إصلاحية ـ لها معنيان، معنى لغوي، ومعنى اصطلاحي.</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ولنبدأ بالمعني اللغوي لأنه هو الأصل. ثم نتبعه بالمعني الاصطلاحي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أصول الفقه لغة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قبل أن تصبح كلمة " أصول الفقه " لقباً لفن مخصوص كانت مركباً إضافيا مكوناً من كلمتين " أصول " و " فقه " ولكل منهما معنى في اللغة ومعنى في الإصلاح، ولا بدد من الوقوف على معناها، لأن معرفة المركب متوقفة على معرفة مفرداته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الأصل لغة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والأصول جمع أصل، وله معان متعددة في اللغة أقربها معنيان:</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يبنى عليه غيره، كما قاله أبو الحسين البصري في ( المعتمد )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منشأ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والأول أشهر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الأصل اصطلاحاً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والأصل في الاصطلاح له معان متعددة أيضا نذكر منها:</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الدليل: كقولهم، أصل هذه المسألة الكتاب والسنة، ومنه أيضا أصول الفقه، أي أدلته.</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الرجحان: كقولهم: الأصل في الكلام الحقيقة، أي الراجح عند السامع والمتبادر إلى ذهنه هو الحقيقة لا المجاز.</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القاعدة المستمرة: كقولهم: إباحة الميتة للمضطر على خلاف الأصل، أي على خلاف القاعدة المستمرة.</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الصورة التي قيس عليها: وهي أحد أركان القياس، إذ لا بد فيه من أصل يقاس عليه، وفرع يلحقه حكم الأصل.</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الفقه فله أيضا معنيان معنى لغوي، ومعنى اصطلاحي.</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معناه في اللغة: فقد وردت فيه عبارات أصحها: أنه بمعنى الفهم مطلقاً، سواء أكان الأمر دقيقاً،  أم بديهياً.</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ومنه قول الله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قالوا يا شُعيب ما نَفْقَهُ كثيرا ًمما تقول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لهؤلاء القوم لا يكادون يفقهون حديثاً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معناه في الاصطلاح: فهو العلم بالأحكام، الشرعية، والعملية، المكتسب، من أدلتها التفصيلية. </w:t>
      </w:r>
      <w:hyperlink r:id="rId11" w:anchor="_ftn1" w:history="1">
        <w:r w:rsidRPr="00C91A29">
          <w:rPr>
            <w:rFonts w:ascii="Traditional Arabic" w:eastAsia="Times New Roman" w:hAnsi="Traditional Arabic" w:cs="Traditional Arabic"/>
            <w:b/>
            <w:bCs/>
            <w:sz w:val="32"/>
            <w:szCs w:val="32"/>
            <w:rtl/>
            <w:lang w:eastAsia="fr-FR" w:bidi="ar-KW"/>
          </w:rPr>
          <w:t>(2)</w:t>
        </w:r>
      </w:hyperlink>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عرفه الإمام فخر الدين الرازي، ومختصرو كلامه كصاحبي الحاصل والتحصيل، والبيضاوي صاحب " المنهاج " وابن السبكي في " جمع الجوامع " وغيرهم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فالعلم: هو الإدراك الجازم المطابق للواقع عن دليل.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 الفقه من قبيل الظنون، وردت عدة اعتراضات على تعريفه بالعلم، وأجيب عنها بأجوبة لا يمكن للمبتدئ الوقف عليها و استيعابها وسأذكر منها ما يناسب المقام.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قالوا : إن المراد من العلم هو الظن القوي، وعبر عنه العلم مجازاُ، وهو جائز مع وجود القرينة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والعلم: جنس تدخل فيه سائر العلوم.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والأحكام : النسب التامة، قيد خرج به العلم بالذوات، والصفات، والأفعال . والألف واللام فيه للجنس، لأن الحد إنما وضع لحقيقة الفقه، ولا يرد عليه أن أقل جمع الجنس ثلاثة، فيلزم منه أن العامي يسمى فقيها إذا عرف ثلاث مسائل بأدلتها.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فقيها اسم فاعل من فقه، بضم القاف، والذي صار الفقه سجية له.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وليس اسم فاعل من فقه ـ بكسر القاف ـ بمعنى فهم، ولا من فقه ـ بفتح القاف ـ بمعنى سبق غيره إلى الفهم، لأن قياس اسم الفاعل منهما فاقه كما هو مقرر في علم العربية.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يمكن أن تكون الألف واللام للعهد، لأنه لا معهود.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يمكن أن تكون للاستغراق، لأنه يلزم منه ألا يوجد في الدنيا فقيه، لأنه ما من فقيه إلا وتوقف في بعض المسائل ولم يجب عنها، وقد تكون له، ويكون معنى العلم بالأحكام التهيؤ لها، بحصول الملكة، أو علمها بالقوة لا بالفعل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والحكم قد يكون شرعياً، وغير شرعي، ولذلك قيده بالشرعية.</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فالشرعية : قيد يخرج به، الأحكام العقلية، كالحكم بأن العالم حادث، وأن الواحد نصف الاثنين، والأحكام الحسية، كالحكم بان الشمس مشرقة، والتجريبية، كالحكم بأن السقمونيا مسهلة، والهندسية كالحكم بأن مجموع زوايا المثلث يساوي 180 درجة والأحكام الوضعية الاصطلاحية كالحكم بان الفاعل مرفوع في النحو، وأن الكلي </w:t>
      </w:r>
      <w:proofErr w:type="spellStart"/>
      <w:r w:rsidRPr="00C91A29">
        <w:rPr>
          <w:rFonts w:ascii="Traditional Arabic" w:eastAsia="Times New Roman" w:hAnsi="Traditional Arabic" w:cs="Traditional Arabic"/>
          <w:b/>
          <w:bCs/>
          <w:sz w:val="32"/>
          <w:szCs w:val="32"/>
          <w:rtl/>
          <w:lang w:eastAsia="fr-FR" w:bidi="ar-KW"/>
        </w:rPr>
        <w:t>متوطئ</w:t>
      </w:r>
      <w:proofErr w:type="spellEnd"/>
      <w:r w:rsidRPr="00C91A29">
        <w:rPr>
          <w:rFonts w:ascii="Traditional Arabic" w:eastAsia="Times New Roman" w:hAnsi="Traditional Arabic" w:cs="Traditional Arabic"/>
          <w:b/>
          <w:bCs/>
          <w:sz w:val="32"/>
          <w:szCs w:val="32"/>
          <w:rtl/>
          <w:lang w:eastAsia="fr-FR" w:bidi="ar-KW"/>
        </w:rPr>
        <w:t xml:space="preserve"> ومشكك في المنطق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والشرعي: هو ما تتوقف معرفته على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 الحكم الشرعي يشمل الأحكام العملية والاعتقادية، والفقه خاص بالأحكام العملية قيد بها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فالعملية : قيد أخرج به الأحكام العلمية، الاعتقادية، وهي أصول الدين، وتدرس في علم التوحيد، لا الفقه، كالعلم بأن الله واحد، سميع، بصير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كانت الأحكام الشرعية العملية، منها ما هو مكتسب، ومنها ما هو غير مكتسب والفقه خاص بالمكتسب قيد في التعريف به.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فالمكتسب: قيد خرج به علم الملائكة، وعلم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الحاصل بالوحي ، بخلاف علم المجتهد، فإنه حاصل بالاستنباط من الأدلة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والتفصيلية: وهي التي ترد حكماً لجزئية معنية أو فعل معين،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وأقيموا الصلاة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دليل جزئي خاص بالصلاة، ولا يتعداها إلى الصيام، أو غيره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وخرج بهذا القيد العلم الحاصل للمقلد في المسائل الفقهية، فإن المقلد اذا</w:t>
      </w:r>
      <w:r w:rsidR="00E738E5">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 xml:space="preserve">علم أن هذا الحكم أفتى به </w:t>
      </w:r>
      <w:proofErr w:type="spellStart"/>
      <w:r w:rsidRPr="00C91A29">
        <w:rPr>
          <w:rFonts w:ascii="Traditional Arabic" w:eastAsia="Times New Roman" w:hAnsi="Traditional Arabic" w:cs="Traditional Arabic"/>
          <w:b/>
          <w:bCs/>
          <w:sz w:val="32"/>
          <w:szCs w:val="32"/>
          <w:rtl/>
          <w:lang w:eastAsia="fr-FR" w:bidi="ar-KW"/>
        </w:rPr>
        <w:t>المفتى</w:t>
      </w:r>
      <w:proofErr w:type="spellEnd"/>
      <w:r w:rsidRPr="00C91A29">
        <w:rPr>
          <w:rFonts w:ascii="Traditional Arabic" w:eastAsia="Times New Roman" w:hAnsi="Traditional Arabic" w:cs="Traditional Arabic"/>
          <w:b/>
          <w:bCs/>
          <w:sz w:val="32"/>
          <w:szCs w:val="32"/>
          <w:rtl/>
          <w:lang w:eastAsia="fr-FR" w:bidi="ar-KW"/>
        </w:rPr>
        <w:t xml:space="preserve">، وعلم أن ما أفتى به المفتي هو حكم الله تعالى في حقه، علم بالضرورة أن ذلك حكم الله في حقه، فهذا وأمثاله علم بأحكام شرعية عملية مكتسبة، ولكن لا من دليل تفصيلي،  وإنما من دليل إجمالي، فإن المقلد لم يستدل على كل مسألة بدليل مفصل يخصها، </w:t>
      </w:r>
      <w:r w:rsidR="00ED2B80">
        <w:rPr>
          <w:rFonts w:ascii="Traditional Arabic" w:eastAsia="Times New Roman" w:hAnsi="Traditional Arabic" w:cs="Traditional Arabic"/>
          <w:b/>
          <w:bCs/>
          <w:sz w:val="32"/>
          <w:szCs w:val="32"/>
          <w:rtl/>
          <w:lang w:eastAsia="fr-FR" w:bidi="ar-KW"/>
        </w:rPr>
        <w:t>بل بدليل واحد إجمالي يعم الجميع</w:t>
      </w:r>
      <w:r w:rsidRPr="00C91A29">
        <w:rPr>
          <w:rFonts w:ascii="Traditional Arabic" w:eastAsia="Times New Roman" w:hAnsi="Traditional Arabic" w:cs="Traditional Arabic"/>
          <w:b/>
          <w:bCs/>
          <w:sz w:val="32"/>
          <w:szCs w:val="32"/>
          <w:rtl/>
          <w:lang w:eastAsia="fr-FR" w:bidi="ar-KW"/>
        </w:rPr>
        <w:t>.</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 موضوع علم الفقه هو: فعل المكلف من حيث الحل والحرمة. أي من حيث عروض الأحكام الشرعية له.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واستمداده: من الكتاب والسنة والإجماع والقياس وغيرها من الأدلة المعروفة.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وفائدته : امتثال أوامر الله، واجتناب نواهيه، المحصلان للفوائد الدنيوية </w:t>
      </w:r>
      <w:proofErr w:type="spellStart"/>
      <w:r w:rsidRPr="00C91A29">
        <w:rPr>
          <w:rFonts w:ascii="Traditional Arabic" w:eastAsia="Times New Roman" w:hAnsi="Traditional Arabic" w:cs="Traditional Arabic"/>
          <w:b/>
          <w:bCs/>
          <w:sz w:val="32"/>
          <w:szCs w:val="32"/>
          <w:rtl/>
          <w:lang w:eastAsia="fr-FR" w:bidi="ar-KW"/>
        </w:rPr>
        <w:t>والأخروية</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أصول الفقه اصطلاحاُ: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والآن وبعد معرفة معنى أصول الفقه لغة، بمعرفة أجزائه، على انه مركب إضافي، قبل أن يصبح لقباً على الفن المخصوص، يجدر بنا أن نعرف معناه </w:t>
      </w:r>
      <w:proofErr w:type="spellStart"/>
      <w:r w:rsidRPr="00C91A29">
        <w:rPr>
          <w:rFonts w:ascii="Traditional Arabic" w:eastAsia="Times New Roman" w:hAnsi="Traditional Arabic" w:cs="Traditional Arabic"/>
          <w:b/>
          <w:bCs/>
          <w:sz w:val="32"/>
          <w:szCs w:val="32"/>
          <w:rtl/>
          <w:lang w:eastAsia="fr-FR" w:bidi="ar-KW"/>
        </w:rPr>
        <w:t>اللقبي</w:t>
      </w:r>
      <w:proofErr w:type="spellEnd"/>
      <w:r w:rsidRPr="00C91A29">
        <w:rPr>
          <w:rFonts w:ascii="Traditional Arabic" w:eastAsia="Times New Roman" w:hAnsi="Traditional Arabic" w:cs="Traditional Arabic"/>
          <w:b/>
          <w:bCs/>
          <w:sz w:val="32"/>
          <w:szCs w:val="32"/>
          <w:rtl/>
          <w:lang w:eastAsia="fr-FR" w:bidi="ar-KW"/>
        </w:rPr>
        <w:t xml:space="preserve"> الذي لا ينظر فيه إلى أجزائه التي ركب منها، بل صارت كلمة الأصول فيه كالزاي من زيد، لا تدل على معنى خاص، وإنما مجموع الكلمتين ( أصول الفقه ) يدل على الفن المخصوص، كما أن مجموع حروف زيد يدل على المسمى المخصوص.</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وللأصوليين في معناه </w:t>
      </w:r>
      <w:proofErr w:type="spellStart"/>
      <w:r w:rsidRPr="00C91A29">
        <w:rPr>
          <w:rFonts w:ascii="Traditional Arabic" w:eastAsia="Times New Roman" w:hAnsi="Traditional Arabic" w:cs="Traditional Arabic"/>
          <w:b/>
          <w:bCs/>
          <w:sz w:val="32"/>
          <w:szCs w:val="32"/>
          <w:rtl/>
          <w:lang w:eastAsia="fr-FR" w:bidi="ar-KW"/>
        </w:rPr>
        <w:t>اللقبي</w:t>
      </w:r>
      <w:proofErr w:type="spellEnd"/>
      <w:r w:rsidRPr="00C91A29">
        <w:rPr>
          <w:rFonts w:ascii="Traditional Arabic" w:eastAsia="Times New Roman" w:hAnsi="Traditional Arabic" w:cs="Traditional Arabic"/>
          <w:b/>
          <w:bCs/>
          <w:sz w:val="32"/>
          <w:szCs w:val="32"/>
          <w:rtl/>
          <w:lang w:eastAsia="fr-FR" w:bidi="ar-KW"/>
        </w:rPr>
        <w:t xml:space="preserve"> عدة تعاريف، نختار منها تعريف الإمام البيضاوي في ( المنهاج )</w:t>
      </w:r>
      <w:bookmarkStart w:id="2" w:name="_ftnref2"/>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"http://www.almostaneer.com/show_book.aspx?id=226" \l "_ftn2"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(3)</w:t>
      </w:r>
      <w:r w:rsidRPr="00C91A29">
        <w:rPr>
          <w:rFonts w:ascii="Traditional Arabic" w:eastAsia="Times New Roman" w:hAnsi="Traditional Arabic" w:cs="Traditional Arabic"/>
          <w:b/>
          <w:bCs/>
          <w:sz w:val="32"/>
          <w:szCs w:val="32"/>
          <w:rtl/>
          <w:lang w:eastAsia="fr-FR" w:bidi="ar-KW"/>
        </w:rPr>
        <w:fldChar w:fldCharType="end"/>
      </w:r>
      <w:bookmarkEnd w:id="2"/>
      <w:r w:rsidRPr="00C91A29">
        <w:rPr>
          <w:rFonts w:ascii="Traditional Arabic" w:eastAsia="Times New Roman" w:hAnsi="Traditional Arabic" w:cs="Traditional Arabic"/>
          <w:b/>
          <w:bCs/>
          <w:sz w:val="32"/>
          <w:szCs w:val="32"/>
          <w:rtl/>
          <w:lang w:eastAsia="fr-FR" w:bidi="ar-KW"/>
        </w:rPr>
        <w:t>..وهو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معرفة دلائل الفقه إجمالا، وكيفية الاستفادة منها، وحال </w:t>
      </w:r>
      <w:r w:rsidR="00ED2B80" w:rsidRPr="00C91A29">
        <w:rPr>
          <w:rFonts w:ascii="Traditional Arabic" w:eastAsia="Times New Roman" w:hAnsi="Traditional Arabic" w:cs="Traditional Arabic" w:hint="cs"/>
          <w:b/>
          <w:bCs/>
          <w:sz w:val="32"/>
          <w:szCs w:val="32"/>
          <w:rtl/>
          <w:lang w:eastAsia="fr-FR" w:bidi="ar-KW"/>
        </w:rPr>
        <w:t>المستفيد.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المعرفة: وهي شاملة لأصول الفقه وغيره.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بينها وبين العلم من وجهين:</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lastRenderedPageBreak/>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العلم يتعلق بالنسب، أي وضع لنسبة </w:t>
      </w:r>
      <w:proofErr w:type="spellStart"/>
      <w:r w:rsidRPr="00C91A29">
        <w:rPr>
          <w:rFonts w:ascii="Traditional Arabic" w:eastAsia="Times New Roman" w:hAnsi="Traditional Arabic" w:cs="Traditional Arabic"/>
          <w:b/>
          <w:bCs/>
          <w:sz w:val="32"/>
          <w:szCs w:val="32"/>
          <w:rtl/>
          <w:lang w:eastAsia="fr-FR" w:bidi="ar-KW"/>
        </w:rPr>
        <w:t>شئ</w:t>
      </w:r>
      <w:proofErr w:type="spellEnd"/>
      <w:r w:rsidRPr="00C91A29">
        <w:rPr>
          <w:rFonts w:ascii="Traditional Arabic" w:eastAsia="Times New Roman" w:hAnsi="Traditional Arabic" w:cs="Traditional Arabic"/>
          <w:b/>
          <w:bCs/>
          <w:sz w:val="32"/>
          <w:szCs w:val="32"/>
          <w:rtl/>
          <w:lang w:eastAsia="fr-FR" w:bidi="ar-KW"/>
        </w:rPr>
        <w:t xml:space="preserve"> لآخر، ولهذا تعدى إلى مفعولين، بخلاف عرف، فإنها وضعت للمفردات، تقول عرفت زيداً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العلم لا يستدعى سبق الجهل، بخلاف المعرفة، ولهذا لا يقال لله تعالى عارف، ويقال له عالم.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دلائل الفقه :</w:t>
      </w:r>
    </w:p>
    <w:p w:rsidR="00B65435" w:rsidRPr="00C91A29" w:rsidRDefault="00B65435" w:rsidP="006B453C">
      <w:pPr>
        <w:bidi/>
        <w:spacing w:after="0" w:line="240" w:lineRule="auto"/>
        <w:ind w:left="1080" w:hanging="108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الدلائل جمع دليل، وهو في اللغة الموصل إلى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ind w:left="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الاصطلاح : ما يمكن التوصل بصحيح النظر فيه إلى مطلوب خبري.</w:t>
      </w:r>
    </w:p>
    <w:p w:rsidR="00B65435" w:rsidRPr="00C91A29" w:rsidRDefault="00B65435" w:rsidP="006B453C">
      <w:pPr>
        <w:bidi/>
        <w:spacing w:after="0" w:line="240" w:lineRule="auto"/>
        <w:ind w:left="1080" w:hanging="108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والدلائل: جمع مضاف إلى الفقه، فيفيد العموم، فيعم الأدلة المتفق عليها، والمختلف فيها.</w:t>
      </w:r>
    </w:p>
    <w:p w:rsidR="00B65435" w:rsidRPr="00C91A29" w:rsidRDefault="00B65435" w:rsidP="006B453C">
      <w:pPr>
        <w:bidi/>
        <w:spacing w:after="0" w:line="240" w:lineRule="auto"/>
        <w:ind w:left="1080" w:hanging="108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وهذا قيد خرج به معرفة غير الأدلة، كمعرفة الفقه مثلاً، كما خرج به معرفة أدلة غير الفقه، كأدلة النحو والكلام.</w:t>
      </w:r>
    </w:p>
    <w:p w:rsidR="00B65435" w:rsidRPr="00C91A29" w:rsidRDefault="00B65435" w:rsidP="006B453C">
      <w:pPr>
        <w:bidi/>
        <w:spacing w:after="0" w:line="240" w:lineRule="auto"/>
        <w:ind w:left="1080" w:hanging="108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والمراد بمعرفة الأدلة أن يعرف أن الكتاب، والسنة والإجماع والقياس، أدلة يحتج بها، وان الأمر مثلاً للوجوب، وليس المراد به حفظ الأدلة.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إجمالا: أي أن المعتبر في حق الأصولي إنما هو معرفة الأدلة من حيث الإجمال، ككون الإجماع حجة، والأمر للوجوب، والنهي للتحريم.</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القيد احترز به عن علم الفقه، لأن الفقيه يبحث عن الدلائل من جهة دلالتها على المسألة المعينة، أي في الدلائل التفصيلية، كما مر في تعريف الفقه.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وكيفية الاستفادة منها : أي معرفة كيفية  استفادة الفقه من تلك الدلائل الإجمالية، أي كيف يستنبط الأحكام الشرعية منها في حالة تعارضها وتعادلها، كتقديم النص على الظاهر، والمتواتر على الآحاد، وحمل المطلق على المقيد، والعام على الخاص، وغير ذلك مما</w:t>
      </w:r>
      <w:r w:rsidR="00D50EA5">
        <w:rPr>
          <w:rFonts w:ascii="Traditional Arabic" w:eastAsia="Times New Roman" w:hAnsi="Traditional Arabic" w:cs="Traditional Arabic"/>
          <w:b/>
          <w:bCs/>
          <w:sz w:val="32"/>
          <w:szCs w:val="32"/>
          <w:rtl/>
          <w:lang w:eastAsia="fr-FR" w:bidi="ar-KW"/>
        </w:rPr>
        <w:t xml:space="preserve"> يذكر في أبحاث التعادل والترجيح</w:t>
      </w:r>
      <w:r w:rsidRPr="00C91A29">
        <w:rPr>
          <w:rFonts w:ascii="Traditional Arabic" w:eastAsia="Times New Roman" w:hAnsi="Traditional Arabic" w:cs="Traditional Arabic"/>
          <w:b/>
          <w:bCs/>
          <w:sz w:val="32"/>
          <w:szCs w:val="32"/>
          <w:rtl/>
          <w:lang w:eastAsia="fr-FR" w:bidi="ar-KW"/>
        </w:rPr>
        <w:t>.</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كان هذا من أصول الفقه، لأن أدلة الفقه ظنية، يقع فيها التعارض، والذي يريد استنباط الأحكام منها لا بد له من معرفة التعارض، والترجيح ليعرف كيف يستفيد الحكم الشرعي.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وحال المستفيد: أي معرفة حال المستفيد، وهو طالب حكم الله تعالى، فيدخل فيه المجتهد والمقلد.</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ولذلك يذكر الأصوليون في كتبهم شرائط الاجتهاد، والتقليد، ليعرف المجتهد من المقلد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والخلاصة أن أصول الفقه يشتمل على ثلاثة أمور.</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دلائل الفقه الإجمالية.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والثاني: كيفية الاستفادة منها.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والثالث: حال المستفيد وصفته.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قال: أصول الفقه، ولم يقل أصل الفقه.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موضوع علم الأصول فهو: أدلة الفقه من حيث العوارض اللاحقة لها من كونها عامة، وخاصة، وأمرا، ونهياً وغير ذلك.</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غايته فهي: الوصول إلى الأحكام الشرعية من الأدلة التفصيلية بواسطته.</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على معنى انه لا بد من العلم به لنستفيد الحكم الشرعي من الدليل التفصيلي، لأن الدليل التفصيلي وحده لا يفيد، فلا بد من الدليل الإجمالي لنصل إلى النتيجة.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أن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أقيموا الصلاة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أمر بإقامتها، إلا أننا لا نعرف ما المراد بالأمر، هل هو الوجوب أو غيره، فإذا عرفنا أن الأمر للوجوب انتظم من هذين الدليلين التفصيلي، والإجمالي، قياس اقتراني نتيجة الحكم الشرعي، فنقول:</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أقيموا الصلاة، أمر، والأمر للوجوب، فتخرج معنا نتيجة هي: الصلاة واجبة.</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تبين لنا من المثال انه لا بد من ا لدليل الإجمالي، وإلا لما وصلنا إلى الحكم الشرعي، لأن المقدمة الواحدة لا توصل إلى النتيجة.</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رَيْبَ فِيْهِ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نكرة في سياق النفي، والنكرة في سياق النفي تفيد العموم، إذن فقوله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ريب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عام لجميع أنواع الريب، فلا يوجد أي نوع منها في القرآن.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جمع حُلِيٌ بالألف واللام، والجمع المحلى بالألف واللام يفيد العموم، فالمشركون هنا عام يشمل كل مشرك كتابي أو غيره.</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وبهذا نعلم أنه لولا الأصول لما عرفت الأحكام.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وللجهل بالأصول ضل كثير من الناس، فأحلوا الحرام، وحرموا الحلال، ظناً </w:t>
      </w:r>
      <w:r w:rsidR="00383DE2">
        <w:rPr>
          <w:rFonts w:ascii="Traditional Arabic" w:eastAsia="Times New Roman" w:hAnsi="Traditional Arabic" w:cs="Traditional Arabic"/>
          <w:b/>
          <w:bCs/>
          <w:sz w:val="32"/>
          <w:szCs w:val="32"/>
          <w:rtl/>
          <w:lang w:eastAsia="fr-FR" w:bidi="ar-KW"/>
        </w:rPr>
        <w:t>منهم بأن، معرفة ا</w:t>
      </w:r>
      <w:r w:rsidRPr="00C91A29">
        <w:rPr>
          <w:rFonts w:ascii="Traditional Arabic" w:eastAsia="Times New Roman" w:hAnsi="Traditional Arabic" w:cs="Traditional Arabic"/>
          <w:b/>
          <w:bCs/>
          <w:sz w:val="32"/>
          <w:szCs w:val="32"/>
          <w:rtl/>
          <w:lang w:eastAsia="fr-FR" w:bidi="ar-KW"/>
        </w:rPr>
        <w:t>لدليل التفصيلي كافية جهلاً وغروراً.</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فلو أنهم عرفوا أصول الفقه لأعرضوا عن كثير مما افتروا به على شرع الله بجهلهم، </w:t>
      </w:r>
      <w:proofErr w:type="spellStart"/>
      <w:r w:rsidRPr="00C91A29">
        <w:rPr>
          <w:rFonts w:ascii="Traditional Arabic" w:eastAsia="Times New Roman" w:hAnsi="Traditional Arabic" w:cs="Traditional Arabic"/>
          <w:b/>
          <w:bCs/>
          <w:sz w:val="32"/>
          <w:szCs w:val="32"/>
          <w:rtl/>
          <w:lang w:eastAsia="fr-FR" w:bidi="ar-KW"/>
        </w:rPr>
        <w:t>ولأمسكوا</w:t>
      </w:r>
      <w:proofErr w:type="spellEnd"/>
      <w:r w:rsidRPr="00C91A29">
        <w:rPr>
          <w:rFonts w:ascii="Traditional Arabic" w:eastAsia="Times New Roman" w:hAnsi="Traditional Arabic" w:cs="Traditional Arabic"/>
          <w:b/>
          <w:bCs/>
          <w:sz w:val="32"/>
          <w:szCs w:val="32"/>
          <w:rtl/>
          <w:lang w:eastAsia="fr-FR" w:bidi="ar-KW"/>
        </w:rPr>
        <w:t xml:space="preserve"> كثيراً من سهامهم التي يفوقونها لأئمة هذا الدين بغرورهم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عصمنا الله وجميع المسلمين من الزلل، وأرشدنا إلى سبل الهدى في القول والعمل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ما يتعلق بتعريف الأصول، وموضوعه، والغاية منه على سبل الاختصار والإيجاز.</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موضوعاته فسيكون بحثنا فيه على النحو التالي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الأدلة المتفق عليها.</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الأدلة المختلف فيها.</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كيفية الاستفادة من الأدلة وهي أبحاث التعادل والترجيح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صفات المجتهد والمفتي والمستفتي.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أنه جرت عادة الأصوليين في كثير من مؤلفاتهم على ذكر مقدمات ضرورية يجب الوقوف عليها قبل الخوض في المباحث الأصولية سموها بالمقدمات الأصولية. كالحكم الشرعي وتقسيماته، وما يتعلق به.</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لأنه لما كان المقصود من هذه الأدلة هو استنباط الأحكام بالإثبات تارة، وبالنفي أخرى، كحكمه على الأمر بأنه للوجوب لا للندب، وعلى النهي بأنه للتحريم لا للكراهة، والحكم على الشيء بالنفي والإثبات فرع عن تصوره، لذلك احتاج الأصولي إلى تصور الأحكام الخمسة الوجوب، والندب، والإباحة، والكراهة، والتحريم، وما يتعلق بالحكم من مباحث كأقسام الحكم، وأركانه وغير ذلك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سنقدم على المباحث الأصولية مقدمة نعرف من خلالها أهم الأمور التي يجب على الأصولي الوقوف عليها قبل الخوض في هذا الفن.</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B65435" w:rsidRPr="00C91A29" w:rsidRDefault="00B65435" w:rsidP="006B453C">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26" style="width:149.7pt;height:.75pt" o:hrpct="330" o:hrstd="t" o:hr="t" fillcolor="#a0a0a0" stroked="f"/>
        </w:pict>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12" w:anchor="_ftnref1" w:history="1">
        <w:r w:rsidR="00B65435" w:rsidRPr="00C91A29">
          <w:rPr>
            <w:rFonts w:ascii="Arabic Transparent" w:eastAsia="Times New Roman" w:hAnsi="Arabic Transparent" w:cs="Arabic Transparent" w:hint="cs"/>
            <w:b/>
            <w:bCs/>
            <w:rtl/>
            <w:lang w:eastAsia="fr-FR"/>
          </w:rPr>
          <w:t>(2)</w:t>
        </w:r>
      </w:hyperlink>
      <w:r w:rsidR="00B65435" w:rsidRPr="00C91A29">
        <w:rPr>
          <w:rFonts w:ascii="Arabic Transparent" w:eastAsia="Times New Roman" w:hAnsi="Arabic Transparent" w:cs="Arabic Transparent" w:hint="cs"/>
          <w:b/>
          <w:bCs/>
          <w:rtl/>
          <w:lang w:eastAsia="fr-FR"/>
        </w:rPr>
        <w:t> </w:t>
      </w:r>
      <w:r w:rsidR="00B65435" w:rsidRPr="00C91A29">
        <w:rPr>
          <w:rFonts w:ascii="Arabic Transparent" w:eastAsia="Times New Roman" w:hAnsi="Arabic Transparent" w:cs="Arabic Transparent" w:hint="cs"/>
          <w:b/>
          <w:bCs/>
          <w:rtl/>
          <w:lang w:eastAsia="fr-FR" w:bidi="ar-KW"/>
        </w:rPr>
        <w:t>نهاية السول 1 /19</w:t>
      </w:r>
    </w:p>
    <w:bookmarkStart w:id="3" w:name="_ftn2"/>
    <w:p w:rsidR="00B65435" w:rsidRPr="00C91A29" w:rsidRDefault="00B65435" w:rsidP="006B453C">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"http://www.almostaneer.com/show_book.aspx?id=226" \l "_ftnref2"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(3)</w:t>
      </w:r>
      <w:r w:rsidRPr="00C91A29">
        <w:rPr>
          <w:rFonts w:ascii="Arabic Transparent" w:eastAsia="Times New Roman" w:hAnsi="Arabic Transparent" w:cs="Arabic Transparent"/>
          <w:b/>
          <w:bCs/>
          <w:sz w:val="20"/>
          <w:szCs w:val="20"/>
          <w:rtl/>
          <w:lang w:eastAsia="fr-FR"/>
        </w:rPr>
        <w:fldChar w:fldCharType="end"/>
      </w:r>
      <w:bookmarkEnd w:id="3"/>
      <w:r w:rsidRPr="00C91A29">
        <w:rPr>
          <w:rFonts w:ascii="Arabic Transparent" w:eastAsia="Times New Roman" w:hAnsi="Arabic Transparent" w:cs="Arabic Transparent" w:hint="cs"/>
          <w:b/>
          <w:bCs/>
          <w:rtl/>
          <w:lang w:eastAsia="fr-FR"/>
        </w:rPr>
        <w:t> نهاية السول : 1/13 .</w:t>
      </w: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2D30E3" w:rsidP="006B453C">
      <w:pPr>
        <w:bidi/>
        <w:spacing w:after="0" w:line="240" w:lineRule="auto"/>
        <w:jc w:val="center"/>
        <w:rPr>
          <w:rFonts w:ascii="Tahoma" w:eastAsia="Times New Roman" w:hAnsi="Tahoma" w:cs="Tahoma"/>
          <w:sz w:val="20"/>
          <w:szCs w:val="20"/>
          <w:lang w:eastAsia="fr-FR"/>
        </w:rPr>
      </w:pPr>
      <w:hyperlink r:id="rId13" w:history="1">
        <w:r w:rsidR="00B65435" w:rsidRPr="00C91A29">
          <w:rPr>
            <w:rFonts w:ascii="Tahoma" w:eastAsia="Times New Roman" w:hAnsi="Tahoma" w:cs="Tahoma"/>
            <w:noProof/>
            <w:sz w:val="20"/>
            <w:szCs w:val="20"/>
            <w:lang w:eastAsia="fr-FR"/>
          </w:rPr>
          <w:drawing>
            <wp:inline distT="0" distB="0" distL="0" distR="0" wp14:anchorId="31B131B5" wp14:editId="75CCBCD9">
              <wp:extent cx="304800" cy="304800"/>
              <wp:effectExtent l="0" t="0" r="0" b="0"/>
              <wp:docPr id="4" name="Image 4"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ارسل لصديق</w:t>
        </w:r>
      </w:hyperlink>
    </w:p>
    <w:p w:rsidR="00B65435" w:rsidRPr="00C91A29" w:rsidRDefault="002D30E3" w:rsidP="006B453C">
      <w:pPr>
        <w:bidi/>
        <w:spacing w:after="0" w:line="240" w:lineRule="auto"/>
        <w:jc w:val="center"/>
        <w:rPr>
          <w:rFonts w:ascii="Tahoma" w:eastAsia="Times New Roman" w:hAnsi="Tahoma" w:cs="Tahoma"/>
          <w:sz w:val="20"/>
          <w:szCs w:val="20"/>
          <w:lang w:eastAsia="fr-FR"/>
        </w:rPr>
      </w:pPr>
      <w:hyperlink r:id="rId15" w:history="1">
        <w:r w:rsidR="00B65435" w:rsidRPr="00C91A29">
          <w:rPr>
            <w:rFonts w:ascii="Tahoma" w:eastAsia="Times New Roman" w:hAnsi="Tahoma" w:cs="Tahoma"/>
            <w:noProof/>
            <w:sz w:val="20"/>
            <w:szCs w:val="20"/>
            <w:lang w:eastAsia="fr-FR"/>
          </w:rPr>
          <w:drawing>
            <wp:inline distT="0" distB="0" distL="0" distR="0" wp14:anchorId="40DB2236" wp14:editId="31BC3AD3">
              <wp:extent cx="304800" cy="304800"/>
              <wp:effectExtent l="0" t="0" r="0" b="0"/>
              <wp:docPr id="3" name="Image 3" descr="http://www.almostaneer.com/images/save2.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mostaneer.com/images/save2.gif">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احفظ</w:t>
        </w:r>
      </w:hyperlink>
    </w:p>
    <w:p w:rsidR="00B65435" w:rsidRPr="00C91A29" w:rsidRDefault="002D30E3" w:rsidP="006B453C">
      <w:pPr>
        <w:bidi/>
        <w:spacing w:after="0" w:line="240" w:lineRule="auto"/>
        <w:jc w:val="center"/>
        <w:rPr>
          <w:rFonts w:ascii="Tahoma" w:eastAsia="Times New Roman" w:hAnsi="Tahoma" w:cs="Tahoma"/>
          <w:sz w:val="20"/>
          <w:szCs w:val="20"/>
          <w:lang w:eastAsia="fr-FR"/>
        </w:rPr>
      </w:pPr>
      <w:hyperlink r:id="rId17" w:history="1">
        <w:r w:rsidR="00B65435" w:rsidRPr="00C91A29">
          <w:rPr>
            <w:rFonts w:ascii="Tahoma" w:eastAsia="Times New Roman" w:hAnsi="Tahoma" w:cs="Tahoma"/>
            <w:noProof/>
            <w:sz w:val="20"/>
            <w:szCs w:val="20"/>
            <w:lang w:eastAsia="fr-FR"/>
          </w:rPr>
          <w:drawing>
            <wp:inline distT="0" distB="0" distL="0" distR="0" wp14:anchorId="3B0F8FDF" wp14:editId="5F0F384C">
              <wp:extent cx="304800" cy="304800"/>
              <wp:effectExtent l="0" t="0" r="0" b="0"/>
              <wp:docPr id="2" name="Image 2" descr="http://www.almostaneer.com/images/print.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lmostaneer.com/images/print.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اطبع</w:t>
        </w:r>
      </w:hyperlink>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B65435" w:rsidP="006B453C">
      <w:pPr>
        <w:spacing w:after="0" w:line="240" w:lineRule="auto"/>
        <w:rPr>
          <w:rFonts w:ascii="Tahoma" w:eastAsia="Times New Roman" w:hAnsi="Tahoma" w:cs="Tahoma"/>
          <w:sz w:val="20"/>
          <w:szCs w:val="20"/>
          <w:lang w:eastAsia="fr-FR"/>
        </w:rPr>
      </w:pPr>
    </w:p>
    <w:p w:rsidR="00B65435" w:rsidRPr="00C91A29" w:rsidRDefault="00B65435" w:rsidP="006B453C">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B65435" w:rsidRPr="00C91A29" w:rsidRDefault="00B65435" w:rsidP="006B453C">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u w:val="single"/>
          <w:lang w:eastAsia="fr-FR"/>
        </w:rPr>
        <w:t>Gulfnet</w:t>
      </w:r>
      <w:proofErr w:type="spellEnd"/>
      <w:r w:rsidRPr="00C91A29">
        <w:rPr>
          <w:rFonts w:ascii="Tahoma" w:eastAsia="Times New Roman" w:hAnsi="Tahoma" w:cs="Tahoma"/>
          <w:b/>
          <w:bCs/>
          <w:sz w:val="20"/>
          <w:szCs w:val="20"/>
          <w:u w:val="single"/>
          <w:lang w:eastAsia="fr-FR"/>
        </w:rPr>
        <w:t xml:space="preserve"> Communications</w:t>
      </w:r>
      <w:r w:rsidR="00BB36D4">
        <w:rPr>
          <w:rFonts w:ascii="Tahoma" w:eastAsia="Times New Roman" w:hAnsi="Tahoma" w:cs="Tahoma"/>
          <w:b/>
          <w:bCs/>
          <w:sz w:val="20"/>
          <w:szCs w:val="20"/>
          <w:u w:val="single"/>
          <w:lang w:eastAsia="fr-FR"/>
        </w:rPr>
        <w:fldChar w:fldCharType="end"/>
      </w:r>
    </w:p>
    <w:p w:rsidR="00B65435" w:rsidRPr="00C91A29" w:rsidRDefault="00B65435" w:rsidP="006B453C">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607843</w:t>
      </w:r>
    </w:p>
    <w:p w:rsidR="00B65435" w:rsidRPr="00C91A29" w:rsidRDefault="00B65435" w:rsidP="006B453C">
      <w:pPr>
        <w:spacing w:after="0" w:line="240" w:lineRule="auto"/>
        <w:rPr>
          <w:rFonts w:ascii="Tahoma" w:eastAsia="Times New Roman" w:hAnsi="Tahoma" w:cs="Tahoma"/>
          <w:sz w:val="20"/>
          <w:szCs w:val="20"/>
          <w:lang w:eastAsia="fr-FR"/>
        </w:rPr>
      </w:pPr>
    </w:p>
    <w:p w:rsidR="00B65435" w:rsidRPr="00C91A29" w:rsidRDefault="00B65435" w:rsidP="006B453C">
      <w:pPr>
        <w:tabs>
          <w:tab w:val="left" w:pos="8104"/>
        </w:tabs>
        <w:spacing w:after="0" w:line="240" w:lineRule="auto"/>
        <w:ind w:left="-164"/>
        <w:rPr>
          <w:rFonts w:ascii="Tahoma" w:eastAsia="Times New Roman" w:hAnsi="Tahoma" w:cs="Tahoma"/>
          <w:sz w:val="20"/>
          <w:szCs w:val="20"/>
          <w:lang w:eastAsia="fr-FR"/>
        </w:rPr>
      </w:pPr>
      <w:r w:rsidRPr="00C91A29">
        <w:rPr>
          <w:rFonts w:ascii="Tahoma" w:eastAsia="Times New Roman" w:hAnsi="Tahoma" w:cs="Tahoma"/>
          <w:sz w:val="20"/>
          <w:szCs w:val="20"/>
          <w:lang w:eastAsia="fr-FR"/>
        </w:rPr>
        <w:tab/>
        <w:t> </w:t>
      </w:r>
    </w:p>
    <w:p w:rsidR="00B65435" w:rsidRPr="00C91A29" w:rsidRDefault="00B65435" w:rsidP="006B453C">
      <w:pPr>
        <w:tabs>
          <w:tab w:val="left" w:pos="8104"/>
        </w:tabs>
        <w:spacing w:after="0" w:line="240" w:lineRule="auto"/>
        <w:ind w:left="-164"/>
        <w:rPr>
          <w:rFonts w:ascii="Times New Roman" w:eastAsia="Times New Roman" w:hAnsi="Times New Roman" w:cs="Times New Roman"/>
          <w:sz w:val="20"/>
          <w:szCs w:val="20"/>
          <w:lang w:eastAsia="fr-FR"/>
        </w:rPr>
      </w:pPr>
      <w:r w:rsidRPr="00C91A29">
        <w:rPr>
          <w:rFonts w:ascii="Tahoma" w:eastAsia="Times New Roman" w:hAnsi="Tahoma" w:cs="Tahoma"/>
          <w:noProof/>
          <w:sz w:val="20"/>
          <w:szCs w:val="20"/>
          <w:lang w:eastAsia="fr-FR"/>
        </w:rPr>
        <w:drawing>
          <wp:inline distT="0" distB="0" distL="0" distR="0" wp14:anchorId="258D5B1F" wp14:editId="3AED78BF">
            <wp:extent cx="600075" cy="600075"/>
            <wp:effectExtent l="0" t="0" r="9525" b="9525"/>
            <wp:docPr id="1" name="Image 1"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sz w:val="20"/>
          <w:szCs w:val="20"/>
          <w:lang w:eastAsia="fr-FR"/>
        </w:rPr>
        <w:tab/>
      </w:r>
    </w:p>
    <w:p w:rsidR="00B65435" w:rsidRPr="00C91A29" w:rsidRDefault="00B65435" w:rsidP="006B453C">
      <w:pPr>
        <w:spacing w:after="0" w:line="240" w:lineRule="auto"/>
        <w:ind w:left="-164"/>
        <w:rPr>
          <w:rFonts w:ascii="Tahoma" w:eastAsia="Times New Roman" w:hAnsi="Tahoma" w:cs="Tahoma"/>
          <w:sz w:val="20"/>
          <w:szCs w:val="20"/>
          <w:lang w:eastAsia="fr-FR"/>
        </w:rPr>
      </w:pP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2D30E3" w:rsidP="006B453C">
      <w:pPr>
        <w:bidi/>
        <w:spacing w:after="0" w:line="240" w:lineRule="auto"/>
        <w:ind w:left="89"/>
        <w:rPr>
          <w:rFonts w:ascii="Arabic Transparent" w:eastAsia="Times New Roman" w:hAnsi="Arabic Transparent" w:cs="Arabic Transparent"/>
          <w:b/>
          <w:bCs/>
          <w:sz w:val="20"/>
          <w:szCs w:val="20"/>
          <w:lang w:eastAsia="fr-FR"/>
        </w:rPr>
      </w:pPr>
      <w:hyperlink r:id="rId20" w:history="1">
        <w:r w:rsidR="00B65435" w:rsidRPr="00C91A29">
          <w:rPr>
            <w:rFonts w:ascii="Arabic Transparent" w:eastAsia="Times New Roman" w:hAnsi="Arabic Transparent" w:cs="Arabic Transparent"/>
            <w:b/>
            <w:bCs/>
            <w:sz w:val="20"/>
            <w:szCs w:val="20"/>
            <w:u w:val="single"/>
            <w:rtl/>
            <w:lang w:eastAsia="fr-FR"/>
          </w:rPr>
          <w:t xml:space="preserve">عودة </w:t>
        </w:r>
        <w:proofErr w:type="spellStart"/>
        <w:r w:rsidR="00B65435" w:rsidRPr="00C91A29">
          <w:rPr>
            <w:rFonts w:ascii="Arabic Transparent" w:eastAsia="Times New Roman" w:hAnsi="Arabic Transparent" w:cs="Arabic Transparent"/>
            <w:b/>
            <w:bCs/>
            <w:sz w:val="20"/>
            <w:szCs w:val="20"/>
            <w:u w:val="single"/>
            <w:rtl/>
            <w:lang w:eastAsia="fr-FR"/>
          </w:rPr>
          <w:t>الى</w:t>
        </w:r>
        <w:proofErr w:type="spellEnd"/>
        <w:r w:rsidR="00B65435" w:rsidRPr="00C91A29">
          <w:rPr>
            <w:rFonts w:ascii="Arabic Transparent" w:eastAsia="Times New Roman" w:hAnsi="Arabic Transparent" w:cs="Arabic Transparent"/>
            <w:b/>
            <w:bCs/>
            <w:sz w:val="20"/>
            <w:szCs w:val="20"/>
            <w:u w:val="single"/>
            <w:rtl/>
            <w:lang w:eastAsia="fr-FR"/>
          </w:rPr>
          <w:t xml:space="preserve"> فهرس</w:t>
        </w:r>
      </w:hyperlink>
    </w:p>
    <w:p w:rsidR="00B65435" w:rsidRPr="00C91A29" w:rsidRDefault="00B65435" w:rsidP="006B453C">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6B453C">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6B453C">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المقدمات الأصولية في الأحكام الشرعية</w:t>
      </w:r>
    </w:p>
    <w:p w:rsidR="00B65435" w:rsidRPr="00C91A29" w:rsidRDefault="00B65435" w:rsidP="006B453C">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إن البحث في الأحكام الشرعية يستدعي منا البحث في </w:t>
      </w:r>
      <w:proofErr w:type="spellStart"/>
      <w:r w:rsidRPr="00C91A29">
        <w:rPr>
          <w:rFonts w:ascii="Traditional Arabic" w:eastAsia="Times New Roman" w:hAnsi="Traditional Arabic" w:cs="Traditional Arabic"/>
          <w:b/>
          <w:bCs/>
          <w:sz w:val="32"/>
          <w:szCs w:val="32"/>
          <w:rtl/>
          <w:lang w:eastAsia="fr-FR" w:bidi="ar-KW"/>
        </w:rPr>
        <w:t>متعلقاتها</w:t>
      </w:r>
      <w:proofErr w:type="spellEnd"/>
      <w:r w:rsidRPr="00C91A29">
        <w:rPr>
          <w:rFonts w:ascii="Traditional Arabic" w:eastAsia="Times New Roman" w:hAnsi="Traditional Arabic" w:cs="Traditional Arabic"/>
          <w:b/>
          <w:bCs/>
          <w:sz w:val="32"/>
          <w:szCs w:val="32"/>
          <w:rtl/>
          <w:lang w:eastAsia="fr-FR" w:bidi="ar-KW"/>
        </w:rPr>
        <w:t>، وهي أفعال المكلفين، لأن خطاب الله تعالى متعلق بفعل المكلف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يستدعينا للكلام على الحاكم، والمحكوم عليه، والمحكوم فيه. ولذلك سنرتب البحث في بابين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الأول: في الحكم الشرعي.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ثلاثة فصول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تعريفه.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أقسامه.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الثالث: في أحكامه.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الثاني: في أركان الحكم.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ثلاثة فصول أيضا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الفصل الأول: في الحاكم.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المحكوم عليه.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الثالث: في المحكوم به.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تعريفه</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لقد عرف الإمام أبو عمرو بن الحاجب</w:t>
      </w:r>
      <w:hyperlink r:id="rId21" w:anchor="_ftn1" w:history="1">
        <w:r w:rsidRPr="00C91A29">
          <w:rPr>
            <w:rFonts w:ascii="Traditional Arabic" w:eastAsia="Times New Roman" w:hAnsi="Traditional Arabic" w:cs="Traditional Arabic"/>
            <w:b/>
            <w:bCs/>
            <w:sz w:val="32"/>
            <w:szCs w:val="32"/>
            <w:rtl/>
            <w:lang w:eastAsia="fr-FR" w:bidi="ar-KW"/>
          </w:rPr>
          <w:t>(4)</w:t>
        </w:r>
      </w:hyperlink>
      <w:r w:rsidRPr="00C91A29">
        <w:rPr>
          <w:rFonts w:ascii="Traditional Arabic" w:eastAsia="Times New Roman" w:hAnsi="Traditional Arabic" w:cs="Traditional Arabic"/>
          <w:b/>
          <w:bCs/>
          <w:sz w:val="32"/>
          <w:szCs w:val="32"/>
          <w:rtl/>
          <w:lang w:eastAsia="fr-FR" w:bidi="ar-KW"/>
        </w:rPr>
        <w:t> الحكم الشرعي بقوله : ( هو خطاب الله، المتعلق بأفعال المكلفين، بالاقتضاء، أو التخيير، أو الوضع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خطاب الله ): هو كلامه النفسي، الأزلي.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ويدل عليه القرآن الكريم، والسنة النبوية، والإجماع، والقياس، وغيرها من الأدلة.</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المتعلق بأفعال المكلفين ) : هذا قيد احترز به عن الخطاب المتعلق بذاته سبحانه وتعالى،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شهد الله انه لا إله إلا هو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وعن الخطاب المتعلق بالجمادات،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ويوم نسير الجبال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خطاب من الله تعالى، إلا إنه ليس بحكم، لعدم تعلقه بأفعال المكلفين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والتعلق: إما معنوي، وهو </w:t>
      </w:r>
      <w:proofErr w:type="spellStart"/>
      <w:r w:rsidRPr="00C91A29">
        <w:rPr>
          <w:rFonts w:ascii="Traditional Arabic" w:eastAsia="Times New Roman" w:hAnsi="Traditional Arabic" w:cs="Traditional Arabic"/>
          <w:b/>
          <w:bCs/>
          <w:sz w:val="32"/>
          <w:szCs w:val="32"/>
          <w:rtl/>
          <w:lang w:eastAsia="fr-FR" w:bidi="ar-KW"/>
        </w:rPr>
        <w:t>الصلوحي</w:t>
      </w:r>
      <w:proofErr w:type="spellEnd"/>
      <w:r w:rsidRPr="00C91A29">
        <w:rPr>
          <w:rFonts w:ascii="Traditional Arabic" w:eastAsia="Times New Roman" w:hAnsi="Traditional Arabic" w:cs="Traditional Arabic"/>
          <w:b/>
          <w:bCs/>
          <w:sz w:val="32"/>
          <w:szCs w:val="32"/>
          <w:rtl/>
          <w:lang w:eastAsia="fr-FR" w:bidi="ar-KW"/>
        </w:rPr>
        <w:t xml:space="preserve"> القديم، قبل وجود المكلف، على معنى أنه إذا وجد، مستجمعاً لشروط التكليف، كان متعلقا به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وأما </w:t>
      </w:r>
      <w:proofErr w:type="spellStart"/>
      <w:r w:rsidRPr="00C91A29">
        <w:rPr>
          <w:rFonts w:ascii="Traditional Arabic" w:eastAsia="Times New Roman" w:hAnsi="Traditional Arabic" w:cs="Traditional Arabic"/>
          <w:b/>
          <w:bCs/>
          <w:sz w:val="32"/>
          <w:szCs w:val="32"/>
          <w:rtl/>
          <w:lang w:eastAsia="fr-FR" w:bidi="ar-KW"/>
        </w:rPr>
        <w:t>تنجيزي</w:t>
      </w:r>
      <w:proofErr w:type="spellEnd"/>
      <w:r w:rsidRPr="00C91A29">
        <w:rPr>
          <w:rFonts w:ascii="Traditional Arabic" w:eastAsia="Times New Roman" w:hAnsi="Traditional Arabic" w:cs="Traditional Arabic"/>
          <w:b/>
          <w:bCs/>
          <w:sz w:val="32"/>
          <w:szCs w:val="32"/>
          <w:rtl/>
          <w:lang w:eastAsia="fr-FR" w:bidi="ar-KW"/>
        </w:rPr>
        <w:t>، وهو بعد وجود المكلف، بعد البعثة، إذ لا حكم قبلها، وهو تعلق حادث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والمراد بالفعل: ما يصدر من المكلف، وهو عام، يشمل أفعال الجوارح، والعقائد، والأقوال.</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والمكلف: هو البالغ، العاقل، الذي بلغته الدعوى، وتأهل للخطاب. فلا يتعلق الخطاب بالصبي، والمجنون، والساهي والنائم.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بالاقتضاء ): والمراد به الطلب، وهو ينقسم إلى طلب فعل، وطلب ترك.</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وطلب الفعل يشمل الإيجاب والندب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وطلب الترك يشمل التحريم، والكراهة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وسيأتي الكلام على هذه الأقسام، في الفصل الثاني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أو التخيير ): أي التسوية بين جانبي الفعل والترك، وهي الإباحة.</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أو الوضع ): والمراد به ما ورد سبباً، أو شرطاً، أو مانعاً، أو صحيحاً، أو فاسداً، وهو الحكم الوضعي، وسيأتي.</w:t>
      </w:r>
    </w:p>
    <w:p w:rsidR="00B65435" w:rsidRPr="00C91A29" w:rsidRDefault="00B65435" w:rsidP="006B453C">
      <w:pPr>
        <w:bidi/>
        <w:spacing w:after="0" w:line="240" w:lineRule="auto"/>
        <w:ind w:left="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أقسامه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لقد قسم الأصوليون الحكم الشرعي إلى أقسام متعددة، باعتبارات متعددة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فقسموه باعتبار كونه متعلقاً بفعل المكلف، أو بجعل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سبباً وغيره، إلى قسمين : الحكم الشرعي  التكليفي، والحكم الشرعي والوضعي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وقسموه باعتبار إيقاع العبادة في الوقت المضروب لها أو بعده إلى أداء  وقضاء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وباعتبار المأمور به إلى معين ومخير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وباعتبار وقته إلى مضيق وموسع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وباعتبار المأمور إلى واجب على التعيين، وواجب على الكفاية.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وباعتبار كونه على وفق الدليل أو خلافه إلى رخصة وعزيمة.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وسنتكلم على هذه التقسيمات باعتباراتها المختلفة، حسبما </w:t>
      </w:r>
      <w:proofErr w:type="spellStart"/>
      <w:r w:rsidRPr="00C91A29">
        <w:rPr>
          <w:rFonts w:ascii="Traditional Arabic" w:eastAsia="Times New Roman" w:hAnsi="Traditional Arabic" w:cs="Traditional Arabic"/>
          <w:b/>
          <w:bCs/>
          <w:sz w:val="32"/>
          <w:szCs w:val="32"/>
          <w:rtl/>
          <w:lang w:eastAsia="fr-FR" w:bidi="ar-KW"/>
        </w:rPr>
        <w:t>يقتضيه</w:t>
      </w:r>
      <w:proofErr w:type="spellEnd"/>
      <w:r w:rsidRPr="00C91A29">
        <w:rPr>
          <w:rFonts w:ascii="Traditional Arabic" w:eastAsia="Times New Roman" w:hAnsi="Traditional Arabic" w:cs="Traditional Arabic"/>
          <w:b/>
          <w:bCs/>
          <w:sz w:val="32"/>
          <w:szCs w:val="32"/>
          <w:rtl/>
          <w:lang w:eastAsia="fr-FR" w:bidi="ar-KW"/>
        </w:rPr>
        <w:t xml:space="preserve"> المقام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الحكم التكليفي والوضعي</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هذا التقسيم الأول للحكم، وقد قسمه الأصوليون باعتبار كونه متعلقاً بفعل المكلف، أو بجعل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سبباً أو غيره إلى قسمين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الحكم الشرعي التكليفي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الذي أشرنا إليه في التعريف بـ ( الاقتضاء أو التخيير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يشمل الأحكام الخمسة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الإيجاب.</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الندب.</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الكراهة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التحريم.</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الإباحة.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lastRenderedPageBreak/>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الحكم الشرعي الوضعي: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الذي ا شرنا إليه في التعريف بـ ( الوضع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يشمل الأحكام الخمسة أيضا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السبب.</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الشرط.</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المانع.</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الصحيح.</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الفاسد.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وسنتكلم أولا على الحكم الشرعي التكليفي، </w:t>
      </w:r>
      <w:proofErr w:type="spellStart"/>
      <w:r w:rsidRPr="00C91A29">
        <w:rPr>
          <w:rFonts w:ascii="Traditional Arabic" w:eastAsia="Times New Roman" w:hAnsi="Traditional Arabic" w:cs="Traditional Arabic"/>
          <w:b/>
          <w:bCs/>
          <w:sz w:val="32"/>
          <w:szCs w:val="32"/>
          <w:rtl/>
          <w:lang w:eastAsia="fr-FR" w:bidi="ar-KW"/>
        </w:rPr>
        <w:t>ومتعلقاته</w:t>
      </w:r>
      <w:proofErr w:type="spellEnd"/>
      <w:r w:rsidRPr="00C91A29">
        <w:rPr>
          <w:rFonts w:ascii="Traditional Arabic" w:eastAsia="Times New Roman" w:hAnsi="Traditional Arabic" w:cs="Traditional Arabic"/>
          <w:b/>
          <w:bCs/>
          <w:sz w:val="32"/>
          <w:szCs w:val="32"/>
          <w:rtl/>
          <w:lang w:eastAsia="fr-FR" w:bidi="ar-KW"/>
        </w:rPr>
        <w:t>، وبعد ذلك نتكلم على الحكم الشرعي الوضعي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40"/>
          <w:szCs w:val="40"/>
          <w:rtl/>
          <w:lang w:eastAsia="fr-FR" w:bidi="ar-KW"/>
        </w:rPr>
        <w:t>أولا : الحكم الشرعي التكليفي</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خطاب الله المتعلق بفعل المكلف على جهة الاقتضاء ، أو التخيير،</w:t>
      </w:r>
      <w:hyperlink r:id="rId22" w:anchor="_ftn2" w:history="1">
        <w:r w:rsidRPr="00C91A29">
          <w:rPr>
            <w:rFonts w:ascii="Traditional Arabic" w:eastAsia="Times New Roman" w:hAnsi="Traditional Arabic" w:cs="Traditional Arabic"/>
            <w:b/>
            <w:bCs/>
            <w:sz w:val="32"/>
            <w:szCs w:val="32"/>
            <w:rtl/>
            <w:lang w:eastAsia="fr-FR" w:bidi="ar-KW"/>
          </w:rPr>
          <w:t>(5)</w:t>
        </w:r>
      </w:hyperlink>
      <w:r w:rsidRPr="00C91A29">
        <w:rPr>
          <w:rFonts w:ascii="Traditional Arabic" w:eastAsia="Times New Roman" w:hAnsi="Traditional Arabic" w:cs="Traditional Arabic"/>
          <w:b/>
          <w:bCs/>
          <w:sz w:val="32"/>
          <w:szCs w:val="32"/>
          <w:rtl/>
          <w:lang w:eastAsia="fr-FR" w:bidi="ar-KW"/>
        </w:rPr>
        <w:t> وهو شامل للأحكام التكليفية الخمسة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1- الإيجاب : وهو ما </w:t>
      </w:r>
      <w:proofErr w:type="spellStart"/>
      <w:r w:rsidRPr="00C91A29">
        <w:rPr>
          <w:rFonts w:ascii="Traditional Arabic" w:eastAsia="Times New Roman" w:hAnsi="Traditional Arabic" w:cs="Traditional Arabic"/>
          <w:b/>
          <w:bCs/>
          <w:sz w:val="32"/>
          <w:szCs w:val="32"/>
          <w:rtl/>
          <w:lang w:eastAsia="fr-FR" w:bidi="ar-KW"/>
        </w:rPr>
        <w:t>اقتضاه</w:t>
      </w:r>
      <w:proofErr w:type="spellEnd"/>
      <w:r w:rsidRPr="00C91A29">
        <w:rPr>
          <w:rFonts w:ascii="Traditional Arabic" w:eastAsia="Times New Roman" w:hAnsi="Traditional Arabic" w:cs="Traditional Arabic"/>
          <w:b/>
          <w:bCs/>
          <w:sz w:val="32"/>
          <w:szCs w:val="32"/>
          <w:rtl/>
          <w:lang w:eastAsia="fr-FR" w:bidi="ar-KW"/>
        </w:rPr>
        <w:t xml:space="preserve"> خطاب الله تعالى من المكلف اقتضاء جازما ، ولم يجوز تركه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كالأمر بالصلوات المفروضة، والزكاة، والحج، وغير ذلك.</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2- الندب: وهو ما </w:t>
      </w:r>
      <w:proofErr w:type="spellStart"/>
      <w:r w:rsidRPr="00C91A29">
        <w:rPr>
          <w:rFonts w:ascii="Traditional Arabic" w:eastAsia="Times New Roman" w:hAnsi="Traditional Arabic" w:cs="Traditional Arabic"/>
          <w:b/>
          <w:bCs/>
          <w:sz w:val="32"/>
          <w:szCs w:val="32"/>
          <w:rtl/>
          <w:lang w:eastAsia="fr-FR" w:bidi="ar-KW"/>
        </w:rPr>
        <w:t>اقتضاه</w:t>
      </w:r>
      <w:proofErr w:type="spellEnd"/>
      <w:r w:rsidRPr="00C91A29">
        <w:rPr>
          <w:rFonts w:ascii="Traditional Arabic" w:eastAsia="Times New Roman" w:hAnsi="Traditional Arabic" w:cs="Traditional Arabic"/>
          <w:b/>
          <w:bCs/>
          <w:sz w:val="32"/>
          <w:szCs w:val="32"/>
          <w:rtl/>
          <w:lang w:eastAsia="fr-FR" w:bidi="ar-KW"/>
        </w:rPr>
        <w:t xml:space="preserve"> خطاب الله تعالى من المكلف، اقتضاء غير جازم، بأن جوز تركه.</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كالأمر بصلاة الليل، والضحى، وصدقة التطوع، وإفشاء السلام.</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3- الكراهة : وهي ما اقتضى خطاب الله تعالى من المكلف تركه ، اقتضاء غير جازم ، بأن جوز فعله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كالنهي عن الشرب قائما ، وعن الجلوس في المسجد قبل صلاة ركعتي التحية ، وعن الصلاة في معاطن الإبل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4- التحريم: وهو ما اقتضى خطاب الله تعالى من المكلف تركه اقتضاء جازما، بأن منع من فعله، ولم يجوزه.</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كالنهي عن الزنا ، وأكل الربا ، وأكل مال اليتيم ، والغيبة ، والنميمة .</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5- الإباحة: وهي ما كان الخطاب فيها غير مقتض شيئا من الفعل والترك، بل خير المكلف بينهما.</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كالطعام والشراب في غير حالة </w:t>
      </w:r>
      <w:r w:rsidR="003D14EC" w:rsidRPr="00C91A29">
        <w:rPr>
          <w:rFonts w:ascii="Traditional Arabic" w:eastAsia="Times New Roman" w:hAnsi="Traditional Arabic" w:cs="Traditional Arabic" w:hint="cs"/>
          <w:b/>
          <w:bCs/>
          <w:sz w:val="32"/>
          <w:szCs w:val="32"/>
          <w:rtl/>
          <w:lang w:eastAsia="fr-FR" w:bidi="ar-KW"/>
        </w:rPr>
        <w:t>الضرورة،</w:t>
      </w:r>
      <w:r w:rsidRPr="00C91A29">
        <w:rPr>
          <w:rFonts w:ascii="Traditional Arabic" w:eastAsia="Times New Roman" w:hAnsi="Traditional Arabic" w:cs="Traditional Arabic"/>
          <w:b/>
          <w:bCs/>
          <w:sz w:val="32"/>
          <w:szCs w:val="32"/>
          <w:rtl/>
          <w:lang w:eastAsia="fr-FR" w:bidi="ar-KW"/>
        </w:rPr>
        <w:t xml:space="preserve"> في قوله </w:t>
      </w:r>
      <w:r w:rsidR="003D14EC" w:rsidRPr="00C91A29">
        <w:rPr>
          <w:rFonts w:ascii="Traditional Arabic" w:eastAsia="Times New Roman" w:hAnsi="Traditional Arabic" w:cs="Traditional Arabic" w:hint="cs"/>
          <w:b/>
          <w:bCs/>
          <w:sz w:val="32"/>
          <w:szCs w:val="32"/>
          <w:rtl/>
          <w:lang w:eastAsia="fr-FR" w:bidi="ar-KW"/>
        </w:rPr>
        <w:t>تعالى:</w:t>
      </w:r>
      <w:r w:rsidRPr="00C91A29">
        <w:rPr>
          <w:rFonts w:ascii="Traditional Arabic" w:eastAsia="Times New Roman" w:hAnsi="Traditional Arabic" w:cs="Traditional Arabic"/>
          <w:b/>
          <w:bCs/>
          <w:sz w:val="32"/>
          <w:szCs w:val="32"/>
          <w:rtl/>
          <w:lang w:eastAsia="fr-FR" w:bidi="ar-KW"/>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كلوا واشربوا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ولما كان خطاب الله تعالى متعلقا بفعل المكلف، وصف فعله بمتعلقات هذه الأحكام.</w:t>
      </w:r>
    </w:p>
    <w:p w:rsidR="00B65435" w:rsidRPr="00C91A29" w:rsidRDefault="00B65435" w:rsidP="006B453C">
      <w:pPr>
        <w:bidi/>
        <w:spacing w:after="0" w:line="240" w:lineRule="auto"/>
        <w:ind w:firstLine="360"/>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فالذي تعلق به الإيجاب هو الواجب.</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والذي تعلق به الندب هو المندوب.</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والذي تعلق به الكراهة هو المكروه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والذي تعلق به التحريم هو الحرام.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والذي تعلقت به الإباحة هو المباح.</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فالواجب: هو الفعل الذي يذم شرعاً تاركه قصداً، أو هو الذي يثاب فاعله ويعاقب تاركه قصداً، قيد يخرج به ما يتركه النائم، والساهي، والمكره، فإنه وإن ترك ما يذم بتركه ويعاقب عليه، إلا أنه لم يقصد تركه.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والمندوب: هو الفعل الذي يحمد فاعله، ولا يذم تاركه. أو هو الذي يثاب فاعله، ولا يعاقب تاركه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والحرام: هو الفعل الذي يذم شرعاً فاعله قصداً. أو هو الذي يعاقب فاعله، ويثاب تاركه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والمكروه: هو الفعل الذي يمدح تاركه، ولا يذم فاعله. أو هو الذي يثاب تاركه، ولا يعاقب فاعله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والمباح: هو الفعل الذي لا يتعلق بفعله، مدح، ولا ذم. أو هو الذي لا يثاب فاعله، ولا يعاقب تاركه.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والفرض والواجب عند الجمهور ـ وهم المتكلمون ـ مترادفان. وفرق الفقهاء ـ وهم الحنفية ـ بينهما، قالوا: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الفرض: هو ما ثبت بدليل قطعي، كالقرآن، والسنة المتواترة. وذلك كقراءة القرآن في الصلاة، الثابتة بقوله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roofErr w:type="spellStart"/>
      <w:r w:rsidRPr="00C91A29">
        <w:rPr>
          <w:rFonts w:ascii="Traditional Arabic" w:eastAsia="Times New Roman" w:hAnsi="Traditional Arabic" w:cs="Traditional Arabic"/>
          <w:b/>
          <w:bCs/>
          <w:sz w:val="32"/>
          <w:szCs w:val="32"/>
          <w:rtl/>
          <w:lang w:eastAsia="fr-FR" w:bidi="ar-KW"/>
        </w:rPr>
        <w:t>فاقرؤا</w:t>
      </w:r>
      <w:proofErr w:type="spellEnd"/>
      <w:r w:rsidRPr="00C91A29">
        <w:rPr>
          <w:rFonts w:ascii="Traditional Arabic" w:eastAsia="Times New Roman" w:hAnsi="Traditional Arabic" w:cs="Traditional Arabic"/>
          <w:b/>
          <w:bCs/>
          <w:sz w:val="32"/>
          <w:szCs w:val="32"/>
          <w:rtl/>
          <w:lang w:eastAsia="fr-FR" w:bidi="ar-KW"/>
        </w:rPr>
        <w:t xml:space="preserve"> ما تيسر من القرآن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وسموه بالفرض الاعتقادي، أي الذي يجب على المكلف أن </w:t>
      </w:r>
      <w:proofErr w:type="spellStart"/>
      <w:r w:rsidRPr="00C91A29">
        <w:rPr>
          <w:rFonts w:ascii="Traditional Arabic" w:eastAsia="Times New Roman" w:hAnsi="Traditional Arabic" w:cs="Traditional Arabic"/>
          <w:b/>
          <w:bCs/>
          <w:sz w:val="32"/>
          <w:szCs w:val="32"/>
          <w:rtl/>
          <w:lang w:eastAsia="fr-FR" w:bidi="ar-KW"/>
        </w:rPr>
        <w:t>يعتقده</w:t>
      </w:r>
      <w:proofErr w:type="spellEnd"/>
      <w:r w:rsidRPr="00C91A29">
        <w:rPr>
          <w:rFonts w:ascii="Traditional Arabic" w:eastAsia="Times New Roman" w:hAnsi="Traditional Arabic" w:cs="Traditional Arabic"/>
          <w:b/>
          <w:bCs/>
          <w:sz w:val="32"/>
          <w:szCs w:val="32"/>
          <w:rtl/>
          <w:lang w:eastAsia="fr-FR" w:bidi="ar-KW"/>
        </w:rPr>
        <w:t xml:space="preserve"> . ورتبوا على جحوده الكفر والردة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والواجب: هو ما ثبت بدليل ظني، كخبر الواحد، والقياس. وذلك كقراءة سورة الفاتحة بخصوصها في الصلاة، الثابتة بحديث الصحيحين، ( لا صلاة لمن لم يقرأ بفاتحة الكتاب ) . وسواء في ذلك ظني الثبوت، وظني الدلالة . ورتبوا على تركه الإثم والفسق، لا الكفر والردة.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والحرام، والمكروه كراهة تحريم ـ فيما لو استعمل ـ مترادفان عند الجمهور . وفرق الحنفية بينهما، فقالوا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الحرام: هو ما ثبت النهي عنه بدليل قطعي من القرآن والسنة المتواترة.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والمكروه تحريماً: هو ما ثبت النهي عنه بدليل ظني، كخبر الواحد، والقياس.</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ورتبوا عليهما ما رتبوه على الفرض والواجب من الكفر، أو الفسق والمعصية.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فالأحكام التكليفية عندهم سبعة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الفرض.</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الواجب.</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المندوب.</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المكروه كراهة تنزيه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الحرام.</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المكروه كراهة تحريم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المباح.</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وهم رغم هذا التقسيم لا يختلفون مع الجمهور في النتائج، لأن الجمهور أيضا يميزون بين الفرائض، فمنها ما يكفر جاحده، مما ثبت بدليل قطعي، من الكتاب، أو السنة المتواترة، أو كان معلوماً من الدين بالضرورة، أو غير ذلك من الأمور المعروفة في كتب الفقه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ومنها ما يترتب عليه الفسق والمعصية لا غير، وهو ما ثبت بدليل ظني، كخبر الواحد، والقياس، وغير ذلك.</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إلا أن الجمهور لم يفرقوا بينهما لمآخذ لغوية.</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فالنتيجة واحدة، والخلاف في الاصطلاح فقط، وهو خلاف </w:t>
      </w:r>
      <w:r w:rsidR="00643785" w:rsidRPr="00C91A29">
        <w:rPr>
          <w:rFonts w:ascii="Traditional Arabic" w:eastAsia="Times New Roman" w:hAnsi="Traditional Arabic" w:cs="Traditional Arabic" w:hint="cs"/>
          <w:b/>
          <w:bCs/>
          <w:sz w:val="32"/>
          <w:szCs w:val="32"/>
          <w:rtl/>
          <w:lang w:eastAsia="fr-FR" w:bidi="ar-KW"/>
        </w:rPr>
        <w:t>لغوي.</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والمندوب، والمستحب، والتطوع، والسنة، والنافلة، مترادفة أيضا.</w:t>
      </w:r>
    </w:p>
    <w:p w:rsidR="00B65435" w:rsidRPr="00C91A29" w:rsidRDefault="0064378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hint="cs"/>
          <w:b/>
          <w:bCs/>
          <w:sz w:val="32"/>
          <w:szCs w:val="32"/>
          <w:rtl/>
          <w:lang w:eastAsia="fr-FR" w:bidi="ar-KW"/>
        </w:rPr>
        <w:t>وهي:</w:t>
      </w:r>
      <w:r w:rsidR="00B65435" w:rsidRPr="00C91A29">
        <w:rPr>
          <w:rFonts w:ascii="Traditional Arabic" w:eastAsia="Times New Roman" w:hAnsi="Traditional Arabic" w:cs="Traditional Arabic"/>
          <w:b/>
          <w:bCs/>
          <w:sz w:val="32"/>
          <w:szCs w:val="32"/>
          <w:rtl/>
          <w:lang w:eastAsia="fr-FR" w:bidi="ar-KW"/>
        </w:rPr>
        <w:t xml:space="preserve"> الفعل المطلوب طلباً غير </w:t>
      </w:r>
      <w:r w:rsidRPr="00C91A29">
        <w:rPr>
          <w:rFonts w:ascii="Traditional Arabic" w:eastAsia="Times New Roman" w:hAnsi="Traditional Arabic" w:cs="Traditional Arabic" w:hint="cs"/>
          <w:b/>
          <w:bCs/>
          <w:sz w:val="32"/>
          <w:szCs w:val="32"/>
          <w:rtl/>
          <w:lang w:eastAsia="fr-FR" w:bidi="ar-KW"/>
        </w:rPr>
        <w:t>جازم.</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B65435" w:rsidRPr="00C91A29" w:rsidRDefault="00B65435" w:rsidP="006B453C">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27" style="width:149.7pt;height:.75pt" o:hrpct="330" o:hrstd="t" o:hr="t" fillcolor="#a0a0a0" stroked="f"/>
        </w:pict>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23" w:anchor="_ftnref1" w:history="1">
        <w:r w:rsidR="00B65435" w:rsidRPr="00C91A29">
          <w:rPr>
            <w:rFonts w:ascii="Arabic Transparent" w:eastAsia="Times New Roman" w:hAnsi="Arabic Transparent" w:cs="Arabic Transparent" w:hint="cs"/>
            <w:b/>
            <w:bCs/>
            <w:rtl/>
            <w:lang w:eastAsia="fr-FR"/>
          </w:rPr>
          <w:t>(4)</w:t>
        </w:r>
      </w:hyperlink>
      <w:r w:rsidR="00B65435" w:rsidRPr="00C91A29">
        <w:rPr>
          <w:rFonts w:ascii="Arabic Transparent" w:eastAsia="Times New Roman" w:hAnsi="Arabic Transparent" w:cs="Arabic Transparent" w:hint="cs"/>
          <w:b/>
          <w:bCs/>
          <w:rtl/>
          <w:lang w:eastAsia="fr-FR"/>
        </w:rPr>
        <w:t> رفع الحاجب عن ابن الحاجب : 1/ق87 ، أ _ نسخة خطية في خزانتنا الخاصة عن نسخة الأزهر .</w:t>
      </w:r>
    </w:p>
    <w:p w:rsidR="00B65435" w:rsidRPr="00C91A29" w:rsidRDefault="002D30E3" w:rsidP="006B453C">
      <w:pPr>
        <w:bidi/>
        <w:spacing w:after="0" w:line="240" w:lineRule="auto"/>
        <w:rPr>
          <w:rFonts w:ascii="Arabic Transparent" w:eastAsia="Times New Roman" w:hAnsi="Arabic Transparent" w:cs="Arabic Transparent"/>
          <w:b/>
          <w:bCs/>
          <w:sz w:val="20"/>
          <w:szCs w:val="20"/>
          <w:rtl/>
          <w:lang w:eastAsia="fr-FR"/>
        </w:rPr>
      </w:pPr>
      <w:hyperlink r:id="rId24" w:anchor="_ftnref2" w:history="1">
        <w:r w:rsidR="00B65435" w:rsidRPr="00C91A29">
          <w:rPr>
            <w:rFonts w:ascii="Arabic Transparent" w:eastAsia="Times New Roman" w:hAnsi="Arabic Transparent" w:cs="Arabic Transparent" w:hint="cs"/>
            <w:b/>
            <w:bCs/>
            <w:rtl/>
            <w:lang w:eastAsia="fr-FR"/>
          </w:rPr>
          <w:t>(5)</w:t>
        </w:r>
      </w:hyperlink>
      <w:r w:rsidR="00B65435" w:rsidRPr="00C91A29">
        <w:rPr>
          <w:rFonts w:ascii="Arabic Transparent" w:eastAsia="Times New Roman" w:hAnsi="Arabic Transparent" w:cs="Arabic Transparent" w:hint="cs"/>
          <w:b/>
          <w:bCs/>
          <w:rtl/>
          <w:lang w:eastAsia="fr-FR"/>
        </w:rPr>
        <w:t xml:space="preserve"> نهاية السول : 1/30 و40 ، جمع الجوامع :  1/78 بناني ، </w:t>
      </w:r>
      <w:proofErr w:type="spellStart"/>
      <w:r w:rsidR="00B65435" w:rsidRPr="00C91A29">
        <w:rPr>
          <w:rFonts w:ascii="Arabic Transparent" w:eastAsia="Times New Roman" w:hAnsi="Arabic Transparent" w:cs="Arabic Transparent" w:hint="cs"/>
          <w:b/>
          <w:bCs/>
          <w:rtl/>
          <w:lang w:eastAsia="fr-FR"/>
        </w:rPr>
        <w:t>الاحكام</w:t>
      </w:r>
      <w:proofErr w:type="spellEnd"/>
      <w:r w:rsidR="00B65435" w:rsidRPr="00C91A29">
        <w:rPr>
          <w:rFonts w:ascii="Arabic Transparent" w:eastAsia="Times New Roman" w:hAnsi="Arabic Transparent" w:cs="Arabic Transparent" w:hint="cs"/>
          <w:b/>
          <w:bCs/>
          <w:rtl/>
          <w:lang w:eastAsia="fr-FR"/>
        </w:rPr>
        <w:t xml:space="preserve"> : 1/135</w:t>
      </w:r>
    </w:p>
    <w:p w:rsidR="00B65435" w:rsidRPr="00C91A29" w:rsidRDefault="00B65435" w:rsidP="006B453C">
      <w:pPr>
        <w:bidi/>
        <w:spacing w:after="0" w:line="240" w:lineRule="auto"/>
        <w:ind w:left="29"/>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rPr>
        <w:t>المحصول:1/107.</w:t>
      </w:r>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2D30E3" w:rsidP="006B453C">
      <w:pPr>
        <w:tabs>
          <w:tab w:val="left" w:pos="2534"/>
          <w:tab w:val="left" w:pos="5115"/>
        </w:tabs>
        <w:bidi/>
        <w:spacing w:after="0" w:line="240" w:lineRule="auto"/>
        <w:ind w:left="22"/>
        <w:rPr>
          <w:rFonts w:ascii="Tahoma" w:eastAsia="Times New Roman" w:hAnsi="Tahoma" w:cs="Tahoma"/>
          <w:sz w:val="20"/>
          <w:szCs w:val="20"/>
          <w:lang w:eastAsia="fr-FR"/>
        </w:rPr>
      </w:pPr>
      <w:hyperlink r:id="rId25" w:history="1">
        <w:r w:rsidR="00B65435" w:rsidRPr="00C91A29">
          <w:rPr>
            <w:rFonts w:ascii="Tahoma" w:eastAsia="Times New Roman" w:hAnsi="Tahoma" w:cs="Tahoma"/>
            <w:noProof/>
            <w:sz w:val="20"/>
            <w:szCs w:val="20"/>
            <w:lang w:eastAsia="fr-FR"/>
          </w:rPr>
          <w:drawing>
            <wp:inline distT="0" distB="0" distL="0" distR="0" wp14:anchorId="274A8AE3" wp14:editId="71BEED58">
              <wp:extent cx="304800" cy="304800"/>
              <wp:effectExtent l="0" t="0" r="0" b="0"/>
              <wp:docPr id="8" name="Image 8"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ارسل لصديق</w:t>
        </w:r>
      </w:hyperlink>
      <w:r w:rsidR="00B65435" w:rsidRPr="00C91A29">
        <w:rPr>
          <w:rFonts w:ascii="Tahoma" w:eastAsia="Times New Roman" w:hAnsi="Tahoma" w:cs="Tahoma"/>
          <w:sz w:val="20"/>
          <w:szCs w:val="20"/>
          <w:lang w:eastAsia="fr-FR"/>
        </w:rPr>
        <w:tab/>
      </w:r>
      <w:hyperlink r:id="rId26" w:history="1">
        <w:r w:rsidR="00B65435" w:rsidRPr="00C91A29">
          <w:rPr>
            <w:rFonts w:ascii="Tahoma" w:eastAsia="Times New Roman" w:hAnsi="Tahoma" w:cs="Tahoma"/>
            <w:noProof/>
            <w:sz w:val="20"/>
            <w:szCs w:val="20"/>
            <w:lang w:eastAsia="fr-FR"/>
          </w:rPr>
          <w:drawing>
            <wp:inline distT="0" distB="0" distL="0" distR="0" wp14:anchorId="6D06C9B1" wp14:editId="387481EA">
              <wp:extent cx="304800" cy="304800"/>
              <wp:effectExtent l="0" t="0" r="0" b="0"/>
              <wp:docPr id="7" name="Image 7"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احفظ</w:t>
        </w:r>
      </w:hyperlink>
      <w:r w:rsidR="00B65435" w:rsidRPr="00C91A29">
        <w:rPr>
          <w:rFonts w:ascii="Tahoma" w:eastAsia="Times New Roman" w:hAnsi="Tahoma" w:cs="Tahoma"/>
          <w:sz w:val="20"/>
          <w:szCs w:val="20"/>
          <w:lang w:eastAsia="fr-FR"/>
        </w:rPr>
        <w:tab/>
      </w:r>
      <w:hyperlink r:id="rId27" w:history="1">
        <w:r w:rsidR="00B65435" w:rsidRPr="00C91A29">
          <w:rPr>
            <w:rFonts w:ascii="Tahoma" w:eastAsia="Times New Roman" w:hAnsi="Tahoma" w:cs="Tahoma"/>
            <w:noProof/>
            <w:sz w:val="20"/>
            <w:szCs w:val="20"/>
            <w:lang w:eastAsia="fr-FR"/>
          </w:rPr>
          <w:drawing>
            <wp:inline distT="0" distB="0" distL="0" distR="0" wp14:anchorId="4CE20D0E" wp14:editId="171BBAFD">
              <wp:extent cx="304800" cy="304800"/>
              <wp:effectExtent l="0" t="0" r="0" b="0"/>
              <wp:docPr id="6" name="Image 6" descr="http://www.almostaneer.com/images/print.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almostaneer.com/images/print.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u w:val="single"/>
            <w:rtl/>
            <w:lang w:eastAsia="fr-FR"/>
          </w:rPr>
          <w:t>اطبع</w:t>
        </w:r>
      </w:hyperlink>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B65435" w:rsidP="006B453C">
      <w:pPr>
        <w:spacing w:after="0" w:line="240" w:lineRule="auto"/>
        <w:ind w:left="164"/>
        <w:rPr>
          <w:rFonts w:ascii="Tahoma" w:eastAsia="Times New Roman" w:hAnsi="Tahoma" w:cs="Tahoma"/>
          <w:sz w:val="20"/>
          <w:szCs w:val="20"/>
          <w:lang w:eastAsia="fr-FR"/>
        </w:rPr>
      </w:pPr>
    </w:p>
    <w:p w:rsidR="00B65435" w:rsidRPr="00C91A29" w:rsidRDefault="00B65435" w:rsidP="006B453C">
      <w:pPr>
        <w:spacing w:after="0" w:line="150" w:lineRule="atLeast"/>
        <w:ind w:left="29"/>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B65435" w:rsidRPr="00C91A29" w:rsidRDefault="00B65435" w:rsidP="006B453C">
      <w:pPr>
        <w:tabs>
          <w:tab w:val="left" w:pos="4055"/>
        </w:tabs>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sz w:val="20"/>
          <w:szCs w:val="20"/>
          <w:lang w:eastAsia="fr-FR"/>
        </w:rPr>
        <w:lastRenderedPageBreak/>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u w:val="single"/>
          <w:lang w:eastAsia="fr-FR"/>
        </w:rPr>
        <w:t>Gulfnet</w:t>
      </w:r>
      <w:proofErr w:type="spellEnd"/>
      <w:r w:rsidRPr="00C91A29">
        <w:rPr>
          <w:rFonts w:ascii="Tahoma" w:eastAsia="Times New Roman" w:hAnsi="Tahoma" w:cs="Tahoma"/>
          <w:b/>
          <w:bCs/>
          <w:sz w:val="20"/>
          <w:szCs w:val="20"/>
          <w:u w:val="single"/>
          <w:lang w:eastAsia="fr-FR"/>
        </w:rPr>
        <w:t xml:space="preserve"> Communications</w:t>
      </w:r>
      <w:r w:rsidR="00BB36D4">
        <w:rPr>
          <w:rFonts w:ascii="Tahoma" w:eastAsia="Times New Roman" w:hAnsi="Tahoma" w:cs="Tahoma"/>
          <w:b/>
          <w:bCs/>
          <w:sz w:val="20"/>
          <w:szCs w:val="20"/>
          <w:u w:val="single"/>
          <w:lang w:eastAsia="fr-FR"/>
        </w:rPr>
        <w:fldChar w:fldCharType="end"/>
      </w:r>
      <w:r w:rsidRPr="00C91A29">
        <w:rPr>
          <w:rFonts w:ascii="Tahoma" w:eastAsia="Times New Roman" w:hAnsi="Tahoma" w:cs="Tahoma"/>
          <w:sz w:val="20"/>
          <w:szCs w:val="20"/>
          <w:lang w:eastAsia="fr-FR"/>
        </w:rPr>
        <w:tab/>
      </w:r>
      <w:r w:rsidRPr="00C91A29">
        <w:rPr>
          <w:rFonts w:ascii="Tahoma" w:eastAsia="Times New Roman" w:hAnsi="Tahoma" w:cs="Tahoma"/>
          <w:b/>
          <w:bCs/>
          <w:sz w:val="20"/>
          <w:szCs w:val="20"/>
          <w:rtl/>
          <w:lang w:eastAsia="fr-FR"/>
        </w:rPr>
        <w:t>أنت زائر الرقم 607843</w:t>
      </w:r>
    </w:p>
    <w:p w:rsidR="00B65435" w:rsidRPr="00C91A29" w:rsidRDefault="00B65435" w:rsidP="006B453C">
      <w:pPr>
        <w:spacing w:after="0" w:line="240" w:lineRule="auto"/>
        <w:ind w:left="29"/>
        <w:rPr>
          <w:rFonts w:ascii="Tahoma" w:eastAsia="Times New Roman" w:hAnsi="Tahoma" w:cs="Tahoma"/>
          <w:sz w:val="20"/>
          <w:szCs w:val="20"/>
          <w:lang w:eastAsia="fr-FR"/>
        </w:rPr>
      </w:pPr>
    </w:p>
    <w:p w:rsidR="00B65435" w:rsidRPr="00C91A29" w:rsidRDefault="00B65435" w:rsidP="006B453C">
      <w:pPr>
        <w:tabs>
          <w:tab w:val="left" w:pos="7947"/>
        </w:tabs>
        <w:spacing w:after="0" w:line="240" w:lineRule="auto"/>
        <w:ind w:left="-164"/>
        <w:rPr>
          <w:rFonts w:ascii="Tahoma" w:eastAsia="Times New Roman" w:hAnsi="Tahoma" w:cs="Tahoma"/>
          <w:sz w:val="20"/>
          <w:szCs w:val="20"/>
          <w:lang w:eastAsia="fr-FR"/>
        </w:rPr>
      </w:pPr>
      <w:r w:rsidRPr="00C91A29">
        <w:rPr>
          <w:rFonts w:ascii="Tahoma" w:eastAsia="Times New Roman" w:hAnsi="Tahoma" w:cs="Tahoma"/>
          <w:sz w:val="20"/>
          <w:szCs w:val="20"/>
          <w:lang w:eastAsia="fr-FR"/>
        </w:rPr>
        <w:tab/>
        <w:t> </w:t>
      </w:r>
    </w:p>
    <w:p w:rsidR="00B65435" w:rsidRPr="00C91A29" w:rsidRDefault="00B65435" w:rsidP="006B453C">
      <w:pPr>
        <w:tabs>
          <w:tab w:val="left" w:pos="7947"/>
        </w:tabs>
        <w:spacing w:after="0" w:line="240" w:lineRule="auto"/>
        <w:ind w:left="-164"/>
        <w:rPr>
          <w:rFonts w:ascii="Times New Roman" w:eastAsia="Times New Roman" w:hAnsi="Times New Roman" w:cs="Times New Roman"/>
          <w:sz w:val="20"/>
          <w:szCs w:val="20"/>
          <w:lang w:eastAsia="fr-FR"/>
        </w:rPr>
      </w:pPr>
      <w:r w:rsidRPr="00C91A29">
        <w:rPr>
          <w:rFonts w:ascii="Tahoma" w:eastAsia="Times New Roman" w:hAnsi="Tahoma" w:cs="Tahoma"/>
          <w:noProof/>
          <w:sz w:val="20"/>
          <w:szCs w:val="20"/>
          <w:lang w:eastAsia="fr-FR"/>
        </w:rPr>
        <w:drawing>
          <wp:inline distT="0" distB="0" distL="0" distR="0" wp14:anchorId="60A28A07" wp14:editId="56962AC6">
            <wp:extent cx="600075" cy="600075"/>
            <wp:effectExtent l="0" t="0" r="9525" b="9525"/>
            <wp:docPr id="5" name="Image 5"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sz w:val="20"/>
          <w:szCs w:val="20"/>
          <w:lang w:eastAsia="fr-FR"/>
        </w:rPr>
        <w:tab/>
      </w:r>
    </w:p>
    <w:p w:rsidR="00B65435" w:rsidRPr="00C91A29" w:rsidRDefault="00B65435" w:rsidP="006B453C">
      <w:pPr>
        <w:bidi/>
        <w:spacing w:after="0" w:line="240" w:lineRule="auto"/>
        <w:rPr>
          <w:rFonts w:ascii="Tahoma" w:eastAsia="Times New Roman" w:hAnsi="Tahoma" w:cs="Tahoma"/>
          <w:sz w:val="20"/>
          <w:szCs w:val="20"/>
          <w:lang w:eastAsia="fr-FR"/>
        </w:rPr>
      </w:pPr>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2D30E3" w:rsidP="006B453C">
      <w:pPr>
        <w:bidi/>
        <w:spacing w:after="0" w:line="240" w:lineRule="auto"/>
        <w:ind w:left="89"/>
        <w:rPr>
          <w:rFonts w:ascii="Arabic Transparent" w:eastAsia="Times New Roman" w:hAnsi="Arabic Transparent" w:cs="Arabic Transparent"/>
          <w:b/>
          <w:bCs/>
          <w:sz w:val="20"/>
          <w:szCs w:val="20"/>
          <w:lang w:eastAsia="fr-FR"/>
        </w:rPr>
      </w:pPr>
      <w:hyperlink r:id="rId28" w:history="1">
        <w:r w:rsidR="00B65435" w:rsidRPr="00C91A29">
          <w:rPr>
            <w:rFonts w:ascii="Arabic Transparent" w:eastAsia="Times New Roman" w:hAnsi="Arabic Transparent" w:cs="Arabic Transparent"/>
            <w:b/>
            <w:bCs/>
            <w:sz w:val="20"/>
            <w:szCs w:val="20"/>
            <w:rtl/>
            <w:lang w:eastAsia="fr-FR"/>
          </w:rPr>
          <w:t xml:space="preserve">عودة </w:t>
        </w:r>
        <w:proofErr w:type="spellStart"/>
        <w:r w:rsidR="00B65435" w:rsidRPr="00C91A29">
          <w:rPr>
            <w:rFonts w:ascii="Arabic Transparent" w:eastAsia="Times New Roman" w:hAnsi="Arabic Transparent" w:cs="Arabic Transparent"/>
            <w:b/>
            <w:bCs/>
            <w:sz w:val="20"/>
            <w:szCs w:val="20"/>
            <w:rtl/>
            <w:lang w:eastAsia="fr-FR"/>
          </w:rPr>
          <w:t>الى</w:t>
        </w:r>
        <w:proofErr w:type="spellEnd"/>
        <w:r w:rsidR="00B65435" w:rsidRPr="00C91A29">
          <w:rPr>
            <w:rFonts w:ascii="Arabic Transparent" w:eastAsia="Times New Roman" w:hAnsi="Arabic Transparent" w:cs="Arabic Transparent"/>
            <w:b/>
            <w:bCs/>
            <w:sz w:val="20"/>
            <w:szCs w:val="20"/>
            <w:rtl/>
            <w:lang w:eastAsia="fr-FR"/>
          </w:rPr>
          <w:t xml:space="preserve"> فهرس</w:t>
        </w:r>
      </w:hyperlink>
    </w:p>
    <w:p w:rsidR="00B65435" w:rsidRPr="00C91A29" w:rsidRDefault="00B65435" w:rsidP="006B453C">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6B453C">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6B453C">
      <w:pPr>
        <w:bidi/>
        <w:spacing w:after="0" w:line="240" w:lineRule="auto"/>
        <w:jc w:val="both"/>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40"/>
          <w:szCs w:val="40"/>
          <w:rtl/>
          <w:lang w:eastAsia="fr-FR" w:bidi="ar-KW"/>
        </w:rPr>
        <w:t>ثانيا: الحكم الشرعي الوضعي</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ذكرنا أن الحكم الشرعي ينقسم  إلى قسمين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الحكم الشرعي التكليفي، وقد تكلمنا عنه وهن </w:t>
      </w:r>
      <w:proofErr w:type="spellStart"/>
      <w:r w:rsidRPr="00C91A29">
        <w:rPr>
          <w:rFonts w:ascii="Traditional Arabic" w:eastAsia="Times New Roman" w:hAnsi="Traditional Arabic" w:cs="Traditional Arabic"/>
          <w:b/>
          <w:bCs/>
          <w:sz w:val="32"/>
          <w:szCs w:val="32"/>
          <w:rtl/>
          <w:lang w:eastAsia="fr-FR" w:bidi="ar-KW"/>
        </w:rPr>
        <w:t>متعلقاته</w:t>
      </w:r>
      <w:proofErr w:type="spellEnd"/>
      <w:r w:rsidRPr="00C91A29">
        <w:rPr>
          <w:rFonts w:ascii="Traditional Arabic" w:eastAsia="Times New Roman" w:hAnsi="Traditional Arabic" w:cs="Traditional Arabic"/>
          <w:b/>
          <w:bCs/>
          <w:sz w:val="32"/>
          <w:szCs w:val="32"/>
          <w:rtl/>
          <w:lang w:eastAsia="fr-FR" w:bidi="ar-KW"/>
        </w:rPr>
        <w:t xml:space="preserve">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الحكم الشرعي الوضعي، وهو الذي سنتكلم عنه الآن.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تعريفه: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هو خطاب الله، المتعلق بجعل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سبباً، أو شرطاً، أو مانعاً، أو صحيحاً، أو فاسداً</w:t>
      </w:r>
      <w:hyperlink r:id="rId29" w:anchor="_ftn1" w:history="1">
        <w:r w:rsidRPr="00C91A29">
          <w:rPr>
            <w:rFonts w:ascii="Traditional Arabic" w:eastAsia="Times New Roman" w:hAnsi="Traditional Arabic" w:cs="Traditional Arabic"/>
            <w:b/>
            <w:bCs/>
            <w:sz w:val="32"/>
            <w:szCs w:val="32"/>
            <w:rtl/>
            <w:lang w:eastAsia="fr-FR" w:bidi="ar-KW"/>
          </w:rPr>
          <w:t>(6)</w:t>
        </w:r>
      </w:hyperlink>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وأنا لا أريد أن أسهب في شرح هذا التعريف، وبيان أنواع كل قسم من أقسامه، لأن هذا لا يتناسب مع المبتدئين.</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يكفينا أن نفهم هذه الأقسام، ونتصورها تصوراً سليماً، مع ذكر بعض الأمثلة التي توضحها وتبينها.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رأينا أن أقسام هذا الحكم خمسة وهي:</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السبب.</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الشرط.</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المانع.</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الصحيح.</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الفاسد.</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وسأتكلم عن كل واحد من هذه الأقسام على حدة، وعلى سبيل الإجمال الذي يتضح به المقال.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وسمي هذا الحكم بالوضعي، لأن الله تعالى وضعه علامة على الأحكام التكليفية المتعلقة بفعل المكلف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كجعله زوال الشمس عن كبد السماء علامة على وجوب الظهر على المكلف، وكجعله وجود النجاسة في الثوب علامة على بطلان الصلاة.</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فوجوب الظهر بالزوال، وفساد الصلاة بالنجاسة حكمان شرعيان، والزوال والنجاسة علامتان عليهما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السبب:</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السبب في اللغة : هو ما يكون موصلا إلى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كالطريق والحبل وغيرهما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السبب في الاصطلاح: هو الوصف، الظاهر، المنضبط، المعّرفُ للحكم.</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ما يلزم من وجوده الوجود، ومن عدمه العدم.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الظاهر: أي</w:t>
      </w:r>
      <w:r w:rsidR="00643785">
        <w:rPr>
          <w:rFonts w:ascii="Traditional Arabic" w:eastAsia="Times New Roman" w:hAnsi="Traditional Arabic" w:cs="Traditional Arabic"/>
          <w:b/>
          <w:bCs/>
          <w:sz w:val="32"/>
          <w:szCs w:val="32"/>
          <w:rtl/>
          <w:lang w:eastAsia="fr-FR" w:bidi="ar-KW"/>
        </w:rPr>
        <w:t xml:space="preserve"> البين الواضح، الذي ل</w:t>
      </w:r>
      <w:r w:rsidR="00643785">
        <w:rPr>
          <w:rFonts w:ascii="Traditional Arabic" w:eastAsia="Times New Roman" w:hAnsi="Traditional Arabic" w:cs="Traditional Arabic" w:hint="cs"/>
          <w:b/>
          <w:bCs/>
          <w:sz w:val="32"/>
          <w:szCs w:val="32"/>
          <w:rtl/>
          <w:lang w:eastAsia="fr-FR" w:bidi="ar-KW"/>
        </w:rPr>
        <w:t xml:space="preserve">ا </w:t>
      </w:r>
      <w:r w:rsidRPr="00C91A29">
        <w:rPr>
          <w:rFonts w:ascii="Traditional Arabic" w:eastAsia="Times New Roman" w:hAnsi="Traditional Arabic" w:cs="Traditional Arabic"/>
          <w:b/>
          <w:bCs/>
          <w:sz w:val="32"/>
          <w:szCs w:val="32"/>
          <w:rtl/>
          <w:lang w:eastAsia="fr-FR" w:bidi="ar-KW"/>
        </w:rPr>
        <w:t>خفاء فيه ولا لبس.</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المنضبط: أي المطّرد، الذي لا يختلف باختلاف الأحوال، والأشخاص، والأزمان.</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المعّرف للحكم: أي الدال على الحكم، دون تأثير فيه، عند أهل الحق، وإنما هو مجرد أمارة لا غير.</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فحيثما وجد السبب، وجد المسبب، وحيثما انعدم </w:t>
      </w:r>
      <w:proofErr w:type="spellStart"/>
      <w:r w:rsidRPr="00C91A29">
        <w:rPr>
          <w:rFonts w:ascii="Traditional Arabic" w:eastAsia="Times New Roman" w:hAnsi="Traditional Arabic" w:cs="Traditional Arabic"/>
          <w:b/>
          <w:bCs/>
          <w:sz w:val="32"/>
          <w:szCs w:val="32"/>
          <w:rtl/>
          <w:lang w:eastAsia="fr-FR" w:bidi="ar-KW"/>
        </w:rPr>
        <w:t>انعدم</w:t>
      </w:r>
      <w:proofErr w:type="spellEnd"/>
      <w:r w:rsidRPr="00C91A29">
        <w:rPr>
          <w:rFonts w:ascii="Traditional Arabic" w:eastAsia="Times New Roman" w:hAnsi="Traditional Arabic" w:cs="Traditional Arabic"/>
          <w:b/>
          <w:bCs/>
          <w:sz w:val="32"/>
          <w:szCs w:val="32"/>
          <w:rtl/>
          <w:lang w:eastAsia="fr-FR" w:bidi="ar-KW"/>
        </w:rPr>
        <w:t>، فالسبب هو العلامة التي نعرف من خلالها وجود حكم الله فيما ظهرت فيه، دون أن يكون له تأثير في الحكم، وإنما هو مُعَرّف فقط . كزوال الشمس عن كبد السماء، يدلنا على دخول وقت الظهر، دون أن يكون له فيه تأثير.</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E87B7E">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وهل السبب نفس العلة، أو هو ش</w:t>
      </w:r>
      <w:r w:rsidR="00E87B7E">
        <w:rPr>
          <w:rFonts w:ascii="Traditional Arabic" w:eastAsia="Times New Roman" w:hAnsi="Traditional Arabic" w:cs="Traditional Arabic" w:hint="cs"/>
          <w:b/>
          <w:bCs/>
          <w:sz w:val="32"/>
          <w:szCs w:val="32"/>
          <w:rtl/>
          <w:lang w:eastAsia="fr-FR" w:bidi="ar-KW"/>
        </w:rPr>
        <w:t>يء</w:t>
      </w:r>
      <w:r w:rsidRPr="00C91A29">
        <w:rPr>
          <w:rFonts w:ascii="Traditional Arabic" w:eastAsia="Times New Roman" w:hAnsi="Traditional Arabic" w:cs="Traditional Arabic"/>
          <w:b/>
          <w:bCs/>
          <w:sz w:val="32"/>
          <w:szCs w:val="32"/>
          <w:rtl/>
          <w:lang w:eastAsia="fr-FR" w:bidi="ar-KW"/>
        </w:rPr>
        <w:t xml:space="preserve"> يغايرها ويباينها، أو له بها علاقة عموم وخصوص مطلق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خلافات بين المتكلمين في تعريف السبب والعلة ولا داعي لإثارتها، ويكفي المبتدئ في أصول الفقه، أن يعرف ما ذكرناه عن السبب وأن الجمهور يطلقونه على العلة. وهي ما يلزم من وجوده الوجود، ومن عدمه العدم.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ولنا إلى هذا الموضوع عودة عند الكلام على العلة في أبحاث القياس إن شاء الله تعالى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والسبب قد يكون مناسبا للحكم، وقد لا يكون مناسبا له.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فالسبب المناسب للحكم: هو الذي توجد بينه وبين الحكم مناسبة واضحة جلية، تنبسط معها النفس، لظهور الحكمة من تشريع الحكم من خلالها.</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كجعل القتل العمد العدوان سببا للقصاص، لأن القتل فيه اعتداء على الأنفس، وبث للخوف والرعب والقلق بين الناس، وزعزعة للنظام والاستقرار، ولذلك ناسبه القصاص العادل الذي تستقر معه الحياة، ويطمئن الإنسان، وذلك ظاهر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ولكم في القصاص حياة يا أولي الألباب لعلكم تتقون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وكجعل السفر سبباً للإفطار في رمضان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فمن كان منكم مريضاً أو على سفر فعدة من أيام أخر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السفر مشقة، مهما كانت وسائله مريحة، وهذه المشقة يناسبها التخفيف، وذلك ظاهر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يريد الله بكم اليسر، ولا يريد بكم العسر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ومثل الفطر في رمضان، القصر للصلاة الرباعية في السفر، والجمع بين الصلاتين، وزيادة مدة المسح على الخف من يوم وليلة إلى ثلاثة أيام بلياليها، وغير ذلك...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والسبب الذي لا يناسب الحكم: هو الذي لا توجد بينه وبين الحكم مناسبة تدعو إليه، وتحث عليه، وإنما هو مجر</w:t>
      </w:r>
      <w:r w:rsidR="002D30E3">
        <w:rPr>
          <w:rFonts w:ascii="Traditional Arabic" w:eastAsia="Times New Roman" w:hAnsi="Traditional Arabic" w:cs="Traditional Arabic" w:hint="cs"/>
          <w:b/>
          <w:bCs/>
          <w:sz w:val="32"/>
          <w:szCs w:val="32"/>
          <w:rtl/>
          <w:lang w:eastAsia="fr-FR" w:bidi="ar-KW"/>
        </w:rPr>
        <w:t>د</w:t>
      </w:r>
      <w:r w:rsidRPr="00C91A29">
        <w:rPr>
          <w:rFonts w:ascii="Traditional Arabic" w:eastAsia="Times New Roman" w:hAnsi="Traditional Arabic" w:cs="Traditional Arabic"/>
          <w:b/>
          <w:bCs/>
          <w:sz w:val="32"/>
          <w:szCs w:val="32"/>
          <w:rtl/>
          <w:lang w:eastAsia="fr-FR" w:bidi="ar-KW"/>
        </w:rPr>
        <w:t xml:space="preserve"> علامة على الحكم لا غير، دون أية مناسبة بينه وبينه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كجعل الدلوك : وهو ميل الشمس وزوالها عن كبد السماء ـ  علامة على دخول وقت الظهر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فانه لا توجد أية مناسبة بين زوال الشمس عن وسط السماء، وبين دخول وقت الظهر، وإنما هو علامة محضة تدلنا على دخول الوقت بالزوال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ينقسم السبب باعتباره فعلاً للمكلف أو ليس فعلاً له إلى قسمين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سبب ليس فعلاً للمكلف: بل ليس للمكلف أي أثر فيه، وذلك كجعل الزوال سبباً لدخول وقت الظهر، والغروب سبباً لإباحة الفطر.</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سبب للمكلف أثر في إيجاده : وذلك كالزنا الذي هو سبب لإقامة الحد، إلا أن المكلف هو الذي يفعله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وكالسفر الذي هو سبب للإفطار في نهار رمضان، فان الإنسان هو الذي ينشئه.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وهناك تقسيمات أخرى للسبب باعتبارات أخرى لا يحتاج إليها المبتدئ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الشرط:</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الشرط لغة : هو العلامة، ومنه أشراط الساعة، أي علاماتها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أيضا: تعليق أمر بأمر، كل منهما في المستقبل، كتعليق صحة الصلاة على حدوث شروطها، وكلاهما في المستقبل.</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والشرط اصطلاحا : هو ما يلزم من عدمه العدم، ولا يلزم من وجوده وجود ولا عدم، لذاته، ويكون خارجا عن حقيقة المشروط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هو ما يلزم من عدمه العدم: أي يلزم من عدم وجود الشرط، عدم وجود المشروط.</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كالوضوء، الذي هو شرط لصحة الصلاة، يلزم من عدم وجوده، عدم وجود الصلاة.</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وهذا قيد، خرج به المانع، فانه لا يلزم من عدمه </w:t>
      </w:r>
      <w:proofErr w:type="spellStart"/>
      <w:r w:rsidRPr="00C91A29">
        <w:rPr>
          <w:rFonts w:ascii="Traditional Arabic" w:eastAsia="Times New Roman" w:hAnsi="Traditional Arabic" w:cs="Traditional Arabic"/>
          <w:b/>
          <w:bCs/>
          <w:sz w:val="32"/>
          <w:szCs w:val="32"/>
          <w:rtl/>
          <w:lang w:eastAsia="fr-FR" w:bidi="ar-KW"/>
        </w:rPr>
        <w:t>شئ</w:t>
      </w:r>
      <w:proofErr w:type="spellEnd"/>
      <w:r w:rsidRPr="00C91A29">
        <w:rPr>
          <w:rFonts w:ascii="Traditional Arabic" w:eastAsia="Times New Roman" w:hAnsi="Traditional Arabic" w:cs="Traditional Arabic"/>
          <w:b/>
          <w:bCs/>
          <w:sz w:val="32"/>
          <w:szCs w:val="32"/>
          <w:rtl/>
          <w:lang w:eastAsia="fr-FR" w:bidi="ar-KW"/>
        </w:rPr>
        <w:t xml:space="preserve">، كالكلام الأجنبي في الصلاة، المانع من صحتها، فانه إذا انتفى في الصلاة لا يلزم من عدمه </w:t>
      </w:r>
      <w:proofErr w:type="spellStart"/>
      <w:r w:rsidRPr="00C91A29">
        <w:rPr>
          <w:rFonts w:ascii="Traditional Arabic" w:eastAsia="Times New Roman" w:hAnsi="Traditional Arabic" w:cs="Traditional Arabic"/>
          <w:b/>
          <w:bCs/>
          <w:sz w:val="32"/>
          <w:szCs w:val="32"/>
          <w:rtl/>
          <w:lang w:eastAsia="fr-FR" w:bidi="ar-KW"/>
        </w:rPr>
        <w:t>شئ</w:t>
      </w:r>
      <w:proofErr w:type="spellEnd"/>
      <w:r w:rsidRPr="00C91A29">
        <w:rPr>
          <w:rFonts w:ascii="Traditional Arabic" w:eastAsia="Times New Roman" w:hAnsi="Traditional Arabic" w:cs="Traditional Arabic"/>
          <w:b/>
          <w:bCs/>
          <w:sz w:val="32"/>
          <w:szCs w:val="32"/>
          <w:rtl/>
          <w:lang w:eastAsia="fr-FR" w:bidi="ar-KW"/>
        </w:rPr>
        <w:t>، بخلاف الشرط، فانه إذا عدم عند القدرة عليه يلزم من عدمه عدم صحة الصلاة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وسيأتي الكلام على المانع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ولا يلزم من وجوده وجود ولا عدم: أي لا يلزم من وجود الشرط وجود المشروط ولا عدم وجوده.</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كالوضوء لصحة الصلاة، لا يلزم من وجوده وجود الصلاة، فقد يتوضأ الإنسان ولا يصلي، ولا يلزم من وجوده عدمها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قيد خرج به السبب، فانه يلزم من وجوده الوجود، ومن عدمه العدم، كالسرقة، يلزم من وجودها وجود القطع، ومن عدمها عدمه.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لذاته : أي يلزم من عدمه عدم المشروط، ولا يلزم من وجوده الوجود ولا العدم لذاته، لا لأمر خارج عنه، كاقتران الشرط بالسبب، فيلزم من وجوده الوجود ولكن لا لذات الشرط، وإنما لمقارنته السبب، أو كاقترانه بالمانع، فانه يلزم من وجوده العدم، لكن لا لذات الشرط، وإنما لمقارنته المانع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كالحول الذي هو شرط وجوب الزكاة، مع النصاب الذي هو سبب للوجوب، فإنه وإن لزم من وجود الحول هنا وجوب الزكاة، لكن ليس لذات الشرط، وإنما هو لمقارنته السبب وهو النصاب.</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وكالحول الذي هو شرط وجوب الزكاة مع الدين المستغرق ـ على القول بأنه مانع من وجوبها ـ المانع من وجوبها، فإنه وإن لزم في هذه الصورة عدم وجوب الزكاة، لكن لا لذات الشرط، وإنما لمقارنته المانع، وهو الدين المستغرق على القول بمنعه لوجوب الزكاة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72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ويكون خارجاً عن حقيقة المشروط : أي لا يكون جزءا من حقيقة المشروط، كالوضوء، فإنه ليس جزءاً من حقيقة الصلاة، وإنما هو </w:t>
      </w:r>
      <w:proofErr w:type="spellStart"/>
      <w:r w:rsidRPr="00C91A29">
        <w:rPr>
          <w:rFonts w:ascii="Traditional Arabic" w:eastAsia="Times New Roman" w:hAnsi="Traditional Arabic" w:cs="Traditional Arabic"/>
          <w:b/>
          <w:bCs/>
          <w:sz w:val="32"/>
          <w:szCs w:val="32"/>
          <w:rtl/>
          <w:lang w:eastAsia="fr-FR" w:bidi="ar-KW"/>
        </w:rPr>
        <w:t>شئ</w:t>
      </w:r>
      <w:proofErr w:type="spellEnd"/>
      <w:r w:rsidRPr="00C91A29">
        <w:rPr>
          <w:rFonts w:ascii="Traditional Arabic" w:eastAsia="Times New Roman" w:hAnsi="Traditional Arabic" w:cs="Traditional Arabic"/>
          <w:b/>
          <w:bCs/>
          <w:sz w:val="32"/>
          <w:szCs w:val="32"/>
          <w:rtl/>
          <w:lang w:eastAsia="fr-FR" w:bidi="ar-KW"/>
        </w:rPr>
        <w:t xml:space="preserve"> خارج، وعبادة مستقلة، تتوقف صحة الصلاة عليها .</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قيد خرج به الركن، فإنه كالشرط، تتوقف صحة الصلاة عليه، إلا أنه جزء من حقيقتها، وذلك كقراءة الفاتحة، فإنها ركن من أركان الصلاة، تتوقف صحة الصلاة عليها، وهي جزء منها.</w:t>
      </w:r>
    </w:p>
    <w:p w:rsidR="00B65435" w:rsidRPr="00C91A29" w:rsidRDefault="00B65435" w:rsidP="006B453C">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فالفرق بين الركن والشرط مع أن كلاً منهما تتوقف عليه صحة العبادة، أن الشرط خارج عن حقيقة المشروط، بينما يكون الركن جزءاً من الحقيقة.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الشرط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وينقسم الشرط باعتبار مصدره إلى قسمين :</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شرط شرعي: وهو ما كان مصدر اشتراطه الشارع، وذلك كاشتراط الطهارة بالنسبة للصلاة، وحولان الحول بالنسبة للزكاة.</w:t>
      </w:r>
    </w:p>
    <w:p w:rsidR="00B65435" w:rsidRPr="00C91A29" w:rsidRDefault="00B65435" w:rsidP="006B453C">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شرط جعلي: وهو ما كان مصدر اشتراطه المكلف. وذلك كاشتراط الزوج على زوجته شرطاً يترتب عليه وقوع الطلاق، كقوله لها : إن خرجت من البيت بغير إذني، فأنت طالق، فخروجها من البيت بغير إذنه شرط لوقوع الطلاق عليها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108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المانع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المانع لغة : هو الحائل بين الشيئين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هو الوصف الوجودي، الظاهر، المنضبط، المعرف نقيض الحكم.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 ما يلزم من وجوده العدم، ولا يلزم من عدمه وجود ولا عدم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معظم فقرات هذا التعريف قد مرت معنا عند الكلام على السبب، ولا مانع من إعادة شرحها.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الوجودي : هو قيد، أخرج به الوصف العدمي، فالمانع لا يكون إلا أمراً وجوديا، بخلاف السبب، فقد يكون أمراً وجوديا، كالزنا علة للرجم، وقد يكون أمراً عدميا، كتعليلنا عدم صحة تصرف المجنون لعدم عقله، ولذلك لم يذكر هذا القيد في تعريف السبب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الظاهر: أي البين الواضح.</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المنضبط: أي المطرد، الذي لا يختلف باختلاف الأحوال، والأشخاص، والأزمان.</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المعرف: أي الدال على الحكم، دون تأثير فيه، عند أهل الحق، وإنما هو مجرد أمارة.</w:t>
      </w:r>
    </w:p>
    <w:p w:rsidR="00B65435" w:rsidRPr="00C91A29" w:rsidRDefault="00B65435" w:rsidP="006B453C">
      <w:pPr>
        <w:bidi/>
        <w:spacing w:after="0" w:line="240" w:lineRule="auto"/>
        <w:ind w:left="309" w:hanging="3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نقيض الحكم: أي أن وجوده علامة وأمارة دالة على وجود نقيض الحكم المترتب على السبب.</w:t>
      </w:r>
    </w:p>
    <w:p w:rsidR="00B65435" w:rsidRPr="00C91A29" w:rsidRDefault="00B65435" w:rsidP="006B453C">
      <w:pPr>
        <w:bidi/>
        <w:spacing w:after="0" w:line="240" w:lineRule="auto"/>
        <w:ind w:firstLine="309"/>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كالأبوة في القصاص، فإن القتل العمد العدوان سبب يستلزم القصاص من الجاني، إلا أنه إذا كان القاتل أباً للمقتول، كان هذا الوصف، وهو الأبوة، مانعاً من القصاص.</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فلزم من وجود الأبوة عدم الحكم، وهو القصاص، فالأبوة وصف وجودي منع من ترتب الحكم على السبب، ودل على نقيضه.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والحكمة في ذلك أن الأب كان سبباً في وجود ابنه، فلا يكون الابن سبباً في عدم وجود أبيه.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وكاختلاف الدين في الإرث، فان النسب، والنكاح من أسباب الإرث عد موت الموروث، إلا أنه إذا كان الوارث والموروث يختلفان في الدين والعقيدة، كمسلم ونصراني، كان هذا الوصف، وهو اختلاف الدين مانعاً من الإرث.</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فلزم من وجود الاختلاف في الدين المنع من ترتب الحكم هو الإرث على السبب وهو النسب، أو النكاح، ودل على نقيضه وهو عدم التوارث بينهما.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وكالحيض المانع من صحة الصلاة، وغير ذلك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المانع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المانع للحكم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ما يكون مانعاً من ترتب الحكم على السبب، كما مر معنا في الأمثلة السابقة.</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المانع للسبب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ما يكون مانعاً من السبب نفسه، بأن يجعله كالمعدوم، ويعرفنا انتفاء المسبب.</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ما يستلزم حكمة تخل بحكمة السبب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كالدَيْن في الزكاة، إن قلنا أن الدين مانع من وجوبها. فإن حكمة السبب الموجب للزكاة ـ وهو النصاب ـ استغناء المالك بالمال البالغ نصابا، ومع وجود الدين تنعدم هذه الحكمة، فيكون الدين مانعا من السبب، وهو</w:t>
      </w:r>
      <w:r w:rsidR="008627DA">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النصاب، ومن ثم يعرفنا انتفاء المسبب، وهو الزكاة والله أعلم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الصحة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الصحة لغة: ضد المرض.</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موافقة الفعل ذي الوجهين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قولنا موافقة الفعل: يخرج الفساد، وهو مخالفة الفعل كما سيأتي.</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المراد بالفعل: العبادة وا</w:t>
      </w:r>
      <w:bookmarkStart w:id="4" w:name="_GoBack"/>
      <w:bookmarkEnd w:id="4"/>
      <w:r w:rsidRPr="00C91A29">
        <w:rPr>
          <w:rFonts w:ascii="Traditional Arabic" w:eastAsia="Times New Roman" w:hAnsi="Traditional Arabic" w:cs="Traditional Arabic"/>
          <w:b/>
          <w:bCs/>
          <w:sz w:val="32"/>
          <w:szCs w:val="32"/>
          <w:rtl/>
          <w:lang w:eastAsia="fr-FR" w:bidi="ar-KW"/>
        </w:rPr>
        <w:t>لمعاملة، فهو شامل لهما.</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والمراد بذي الوجهين : أي الفعل الذي له وجهان وجه يوافق الشرع، ووجه يخالفه، فتارة يقع موافقاً للشرع، وتارة يقع مخالفاً له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والمعنى: أن الفعل الذي له وجهان، إذا وقع موافقاً للشرع، </w:t>
      </w:r>
      <w:proofErr w:type="spellStart"/>
      <w:r w:rsidRPr="00C91A29">
        <w:rPr>
          <w:rFonts w:ascii="Traditional Arabic" w:eastAsia="Times New Roman" w:hAnsi="Traditional Arabic" w:cs="Traditional Arabic"/>
          <w:b/>
          <w:bCs/>
          <w:sz w:val="32"/>
          <w:szCs w:val="32"/>
          <w:rtl/>
          <w:lang w:eastAsia="fr-FR" w:bidi="ar-KW"/>
        </w:rPr>
        <w:t>لاستجماعه</w:t>
      </w:r>
      <w:proofErr w:type="spellEnd"/>
      <w:r w:rsidRPr="00C91A29">
        <w:rPr>
          <w:rFonts w:ascii="Traditional Arabic" w:eastAsia="Times New Roman" w:hAnsi="Traditional Arabic" w:cs="Traditional Arabic"/>
          <w:b/>
          <w:bCs/>
          <w:sz w:val="32"/>
          <w:szCs w:val="32"/>
          <w:rtl/>
          <w:lang w:eastAsia="fr-FR" w:bidi="ar-KW"/>
        </w:rPr>
        <w:t xml:space="preserve"> ما يعتبر فيه شرعا، يكون صحيحا، وإلا فلا.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فالصحة: موافقة الفعل للشرع، بأن تقع مستوفياً للشروط المطلوبة فيه شرعا.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كالصلاة التي استوفت شروطها، وجميع أركانها، فإنها تكون صحيحة، لموافقتها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والبيع الذي استوفى شروطه وأركانه، يكون صحيحاً، لموافقته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صح العقد، ترتب عليه الأثر المقصود منه، فترتب الأثر متوقف على الصحة، وليس نفس الصحة.</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وترتب الأثر في البيع الانتفاع به، من ملك الثمن للبائع، وحرية التصرف في العين للمشتري بملكها.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النكاح جواز الاستمتاع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فحيثما وجدت الصحة ترتب الأثر عليها، ونشأ عنها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وإذا صحت العبادة ترتب عليها أثرها، وهو هنا </w:t>
      </w:r>
      <w:proofErr w:type="spellStart"/>
      <w:r w:rsidRPr="00C91A29">
        <w:rPr>
          <w:rFonts w:ascii="Traditional Arabic" w:eastAsia="Times New Roman" w:hAnsi="Traditional Arabic" w:cs="Traditional Arabic"/>
          <w:b/>
          <w:bCs/>
          <w:sz w:val="32"/>
          <w:szCs w:val="32"/>
          <w:rtl/>
          <w:lang w:eastAsia="fr-FR" w:bidi="ar-KW"/>
        </w:rPr>
        <w:t>إجزاؤها</w:t>
      </w:r>
      <w:proofErr w:type="spellEnd"/>
      <w:r w:rsidRPr="00C91A29">
        <w:rPr>
          <w:rFonts w:ascii="Traditional Arabic" w:eastAsia="Times New Roman" w:hAnsi="Traditional Arabic" w:cs="Traditional Arabic"/>
          <w:b/>
          <w:bCs/>
          <w:sz w:val="32"/>
          <w:szCs w:val="32"/>
          <w:rtl/>
          <w:lang w:eastAsia="fr-FR" w:bidi="ar-KW"/>
        </w:rPr>
        <w:t>، أي كفايتها في سقوط الطلب، وحصول الامتثال.</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والله أعلم.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البطلان أو الفساد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الباطل والفاسد مترادفان عند الجمهور وهما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مخالفة الفعل ذي الوجهين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وشرح هذا التعريف يعرف من شرح الصحة، كما قدمنا، وهي موافقة الفعل ذي الوجهين الشرع.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في الفعل العبادة والمعاملة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فسد العقد، لم تترتب عليه آثاره، من أخذ الثمن، وتملك المنفعة في البيع.</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 يجز للزوج الاستمتاع بزوجه في النكاح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وإذا فسدت العبادة، لم تترتب عليها آثارها أيضا، وهي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xml:space="preserve"> الكافي في سقوط الطلب، بل تبقى الذمة مشغولة، ويبقى العبد مطالباً بالعبادة، والله أعلم.</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الحنفية فرقوا بين الباطل والفاسد فقالوا:</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الباطل: ما لم يشرع بأصله ولا وصفه.</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كبيع الملاقيح، وهو بيع ما في بطون الأمهات من الأجنة . فإن </w:t>
      </w:r>
      <w:r w:rsidR="00F31E2C">
        <w:rPr>
          <w:rFonts w:ascii="Traditional Arabic" w:eastAsia="Times New Roman" w:hAnsi="Traditional Arabic" w:cs="Traditional Arabic"/>
          <w:b/>
          <w:bCs/>
          <w:sz w:val="32"/>
          <w:szCs w:val="32"/>
          <w:rtl/>
          <w:lang w:eastAsia="fr-FR" w:bidi="ar-KW"/>
        </w:rPr>
        <w:t xml:space="preserve">بيع الحمل وحده غير مشروع </w:t>
      </w:r>
      <w:r w:rsidR="00F31E2C">
        <w:rPr>
          <w:rFonts w:ascii="Traditional Arabic" w:eastAsia="Times New Roman" w:hAnsi="Traditional Arabic" w:cs="Traditional Arabic" w:hint="cs"/>
          <w:b/>
          <w:bCs/>
          <w:sz w:val="32"/>
          <w:szCs w:val="32"/>
          <w:rtl/>
          <w:lang w:eastAsia="fr-FR" w:bidi="ar-KW"/>
        </w:rPr>
        <w:t>ا</w:t>
      </w:r>
      <w:r w:rsidRPr="00C91A29">
        <w:rPr>
          <w:rFonts w:ascii="Traditional Arabic" w:eastAsia="Times New Roman" w:hAnsi="Traditional Arabic" w:cs="Traditional Arabic"/>
          <w:b/>
          <w:bCs/>
          <w:sz w:val="32"/>
          <w:szCs w:val="32"/>
          <w:rtl/>
          <w:lang w:eastAsia="fr-FR" w:bidi="ar-KW"/>
        </w:rPr>
        <w:t>لبتة، وليس امتناع لأمر عارض.</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والفاسد: ما كان أصله مشروعا، ولكن امتنع لوصف عارض. وذلك كبيع درهم بدرهمين، فان الدرهم قابل للبيع في أصله وإنما امتنع لاشتمال أحد الجانبين على الزيادة المنهي عنها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فالامتناع ليس لذات الدراهم، وإنما للوصف الذي اشتمل عليه هذا العقد.</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وفائدة هذا التفصيل عندهم إن المشتري يملك المبيع في الشراء الفاسد، ويفيد الملك الخبيث مع الإثم والمعصية . وأما في الشراء الباطل فلا يملكه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6B45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ومثال الفاسد أيضا : أن الرجل لو نذر صوم يوم النحر صح نذره، مع أنه منهي عن صوم يوم النحر، لأن المعصية في فعله، دون نذره، ويؤمر بفطره وقضائه، ليتخلص عن المعصية ويفي بالنذر، ولو </w:t>
      </w:r>
      <w:proofErr w:type="spellStart"/>
      <w:r w:rsidRPr="00C91A29">
        <w:rPr>
          <w:rFonts w:ascii="Traditional Arabic" w:eastAsia="Times New Roman" w:hAnsi="Traditional Arabic" w:cs="Traditional Arabic"/>
          <w:b/>
          <w:bCs/>
          <w:sz w:val="32"/>
          <w:szCs w:val="32"/>
          <w:rtl/>
          <w:lang w:eastAsia="fr-FR" w:bidi="ar-KW"/>
        </w:rPr>
        <w:t>صامه</w:t>
      </w:r>
      <w:proofErr w:type="spellEnd"/>
      <w:r w:rsidRPr="00C91A29">
        <w:rPr>
          <w:rFonts w:ascii="Traditional Arabic" w:eastAsia="Times New Roman" w:hAnsi="Traditional Arabic" w:cs="Traditional Arabic"/>
          <w:b/>
          <w:bCs/>
          <w:sz w:val="32"/>
          <w:szCs w:val="32"/>
          <w:rtl/>
          <w:lang w:eastAsia="fr-FR" w:bidi="ar-KW"/>
        </w:rPr>
        <w:t xml:space="preserve"> خرج عن عهدة نذره، لأنه أدى الصوم كما التزمه، فقد اعتد بالفاسد مع الإثم والمعصية، والله أعلم .</w:t>
      </w:r>
    </w:p>
    <w:p w:rsidR="00B65435" w:rsidRPr="00C91A29" w:rsidRDefault="00B65435" w:rsidP="006B453C">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B65435" w:rsidRPr="00C91A29" w:rsidRDefault="00B65435" w:rsidP="006B453C">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28" style="width:149.7pt;height:.75pt" o:hrpct="330" o:hrstd="t" o:hr="t" fillcolor="#a0a0a0" stroked="f"/>
        </w:pict>
      </w:r>
    </w:p>
    <w:p w:rsidR="00B65435" w:rsidRPr="00C91A29" w:rsidRDefault="002D30E3" w:rsidP="006B453C">
      <w:pPr>
        <w:bidi/>
        <w:spacing w:after="0" w:line="240" w:lineRule="auto"/>
        <w:rPr>
          <w:rFonts w:ascii="Arabic Transparent" w:eastAsia="Times New Roman" w:hAnsi="Arabic Transparent" w:cs="Arabic Transparent"/>
          <w:b/>
          <w:bCs/>
          <w:sz w:val="20"/>
          <w:szCs w:val="20"/>
          <w:lang w:eastAsia="fr-FR"/>
        </w:rPr>
      </w:pPr>
      <w:hyperlink r:id="rId30" w:anchor="_ftnref1" w:history="1">
        <w:r w:rsidR="00B65435" w:rsidRPr="00C91A29">
          <w:rPr>
            <w:rFonts w:ascii="Arabic Transparent" w:eastAsia="Times New Roman" w:hAnsi="Arabic Transparent" w:cs="Arabic Transparent" w:hint="cs"/>
            <w:b/>
            <w:bCs/>
            <w:rtl/>
            <w:lang w:eastAsia="fr-FR"/>
          </w:rPr>
          <w:t>(6)</w:t>
        </w:r>
      </w:hyperlink>
      <w:r w:rsidR="00B65435" w:rsidRPr="00C91A29">
        <w:rPr>
          <w:rFonts w:ascii="Arabic Transparent" w:eastAsia="Times New Roman" w:hAnsi="Arabic Transparent" w:cs="Arabic Transparent" w:hint="cs"/>
          <w:b/>
          <w:bCs/>
          <w:rtl/>
          <w:lang w:eastAsia="fr-FR"/>
        </w:rPr>
        <w:t> </w:t>
      </w:r>
      <w:r w:rsidR="00B65435" w:rsidRPr="00C91A29">
        <w:rPr>
          <w:rFonts w:ascii="Arabic Transparent" w:eastAsia="Times New Roman" w:hAnsi="Arabic Transparent" w:cs="Arabic Transparent" w:hint="cs"/>
          <w:b/>
          <w:bCs/>
          <w:rtl/>
          <w:lang w:eastAsia="fr-FR" w:bidi="ar-KW"/>
        </w:rPr>
        <w:t>نهاية السول : 1/54 ، المحصول : 1/138 ، جمع الجوامع : 1/84 ، الأحكام :</w:t>
      </w:r>
    </w:p>
    <w:p w:rsidR="00B65435" w:rsidRPr="00C91A29" w:rsidRDefault="00B65435" w:rsidP="006B453C">
      <w:pPr>
        <w:bidi/>
        <w:spacing w:after="0" w:line="240" w:lineRule="auto"/>
        <w:ind w:left="29"/>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bidi="ar-KW"/>
        </w:rPr>
        <w:t>1/181 ، رفع الحاجب عن ابن الحاجب : 1 /ق -  117 –  ب .</w:t>
      </w:r>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2D30E3" w:rsidP="006B453C">
      <w:pPr>
        <w:tabs>
          <w:tab w:val="left" w:pos="2707"/>
          <w:tab w:val="left" w:pos="5466"/>
        </w:tabs>
        <w:bidi/>
        <w:spacing w:after="0" w:line="240" w:lineRule="auto"/>
        <w:ind w:left="22"/>
        <w:rPr>
          <w:rFonts w:ascii="Tahoma" w:eastAsia="Times New Roman" w:hAnsi="Tahoma" w:cs="Tahoma"/>
          <w:sz w:val="20"/>
          <w:szCs w:val="20"/>
          <w:lang w:eastAsia="fr-FR"/>
        </w:rPr>
      </w:pPr>
      <w:hyperlink r:id="rId31" w:history="1">
        <w:r w:rsidR="00B65435" w:rsidRPr="00C91A29">
          <w:rPr>
            <w:rFonts w:ascii="Tahoma" w:eastAsia="Times New Roman" w:hAnsi="Tahoma" w:cs="Tahoma"/>
            <w:noProof/>
            <w:sz w:val="20"/>
            <w:szCs w:val="20"/>
            <w:lang w:eastAsia="fr-FR"/>
          </w:rPr>
          <w:drawing>
            <wp:inline distT="0" distB="0" distL="0" distR="0" wp14:anchorId="342A25FC" wp14:editId="500015E1">
              <wp:extent cx="304800" cy="304800"/>
              <wp:effectExtent l="0" t="0" r="0" b="0"/>
              <wp:docPr id="13" name="Image 13"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ارسل لصديق</w:t>
        </w:r>
      </w:hyperlink>
      <w:r w:rsidR="00B65435" w:rsidRPr="00C91A29">
        <w:rPr>
          <w:rFonts w:ascii="Tahoma" w:eastAsia="Times New Roman" w:hAnsi="Tahoma" w:cs="Tahoma"/>
          <w:sz w:val="20"/>
          <w:szCs w:val="20"/>
          <w:lang w:eastAsia="fr-FR"/>
        </w:rPr>
        <w:tab/>
      </w:r>
      <w:hyperlink r:id="rId32" w:history="1">
        <w:r w:rsidR="00B65435" w:rsidRPr="00C91A29">
          <w:rPr>
            <w:rFonts w:ascii="Tahoma" w:eastAsia="Times New Roman" w:hAnsi="Tahoma" w:cs="Tahoma"/>
            <w:noProof/>
            <w:sz w:val="20"/>
            <w:szCs w:val="20"/>
            <w:lang w:eastAsia="fr-FR"/>
          </w:rPr>
          <w:drawing>
            <wp:inline distT="0" distB="0" distL="0" distR="0" wp14:anchorId="3AD32FD0" wp14:editId="52DE036C">
              <wp:extent cx="304800" cy="304800"/>
              <wp:effectExtent l="0" t="0" r="0" b="0"/>
              <wp:docPr id="12" name="Image 12"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احفظ</w:t>
        </w:r>
      </w:hyperlink>
      <w:r w:rsidR="00B65435" w:rsidRPr="00C91A29">
        <w:rPr>
          <w:rFonts w:ascii="Tahoma" w:eastAsia="Times New Roman" w:hAnsi="Tahoma" w:cs="Tahoma"/>
          <w:sz w:val="20"/>
          <w:szCs w:val="20"/>
          <w:lang w:eastAsia="fr-FR"/>
        </w:rPr>
        <w:tab/>
      </w:r>
      <w:hyperlink r:id="rId33" w:history="1">
        <w:r w:rsidR="00B65435" w:rsidRPr="00C91A29">
          <w:rPr>
            <w:rFonts w:ascii="Tahoma" w:eastAsia="Times New Roman" w:hAnsi="Tahoma" w:cs="Tahoma"/>
            <w:noProof/>
            <w:sz w:val="20"/>
            <w:szCs w:val="20"/>
            <w:lang w:eastAsia="fr-FR"/>
          </w:rPr>
          <w:drawing>
            <wp:inline distT="0" distB="0" distL="0" distR="0" wp14:anchorId="4D0174D6" wp14:editId="4BEC1C78">
              <wp:extent cx="304800" cy="304800"/>
              <wp:effectExtent l="0" t="0" r="0" b="0"/>
              <wp:docPr id="11" name="Image 11" descr="http://www.almostaneer.com/images/print.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almostaneer.com/images/print.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اطبع</w:t>
        </w:r>
      </w:hyperlink>
    </w:p>
    <w:p w:rsidR="00B65435" w:rsidRPr="00C91A29" w:rsidRDefault="00B65435" w:rsidP="006B453C">
      <w:pPr>
        <w:bidi/>
        <w:spacing w:after="0" w:line="240" w:lineRule="auto"/>
        <w:ind w:left="89"/>
        <w:rPr>
          <w:rFonts w:ascii="Tahoma" w:eastAsia="Times New Roman" w:hAnsi="Tahoma" w:cs="Tahoma"/>
          <w:sz w:val="20"/>
          <w:szCs w:val="20"/>
          <w:lang w:eastAsia="fr-FR"/>
        </w:rPr>
      </w:pPr>
    </w:p>
    <w:p w:rsidR="00B65435" w:rsidRPr="00C91A29" w:rsidRDefault="00B65435" w:rsidP="006B453C">
      <w:pPr>
        <w:spacing w:after="0" w:line="240" w:lineRule="auto"/>
        <w:rPr>
          <w:rFonts w:ascii="Tahoma" w:eastAsia="Times New Roman" w:hAnsi="Tahoma" w:cs="Tahoma"/>
          <w:sz w:val="20"/>
          <w:szCs w:val="20"/>
          <w:lang w:eastAsia="fr-FR"/>
        </w:rPr>
      </w:pPr>
    </w:p>
    <w:p w:rsidR="00B65435" w:rsidRPr="00C91A29" w:rsidRDefault="00B65435" w:rsidP="006B453C">
      <w:pPr>
        <w:spacing w:after="0" w:line="150" w:lineRule="atLeast"/>
        <w:ind w:left="29"/>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B65435" w:rsidRPr="00C91A29" w:rsidRDefault="00B65435" w:rsidP="006B453C">
      <w:pPr>
        <w:tabs>
          <w:tab w:val="left" w:pos="4317"/>
        </w:tabs>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r w:rsidRPr="00C91A29">
        <w:rPr>
          <w:rFonts w:ascii="Tahoma" w:eastAsia="Times New Roman" w:hAnsi="Tahoma" w:cs="Tahoma"/>
          <w:sz w:val="20"/>
          <w:szCs w:val="20"/>
          <w:lang w:eastAsia="fr-FR"/>
        </w:rPr>
        <w:tab/>
      </w:r>
      <w:r w:rsidRPr="00C91A29">
        <w:rPr>
          <w:rFonts w:ascii="Tahoma" w:eastAsia="Times New Roman" w:hAnsi="Tahoma" w:cs="Tahoma"/>
          <w:b/>
          <w:bCs/>
          <w:sz w:val="20"/>
          <w:szCs w:val="20"/>
          <w:rtl/>
          <w:lang w:eastAsia="fr-FR"/>
        </w:rPr>
        <w:t>أنت زائر الرقم 607843</w:t>
      </w:r>
    </w:p>
    <w:p w:rsidR="00B65435" w:rsidRPr="00C91A29" w:rsidRDefault="00B65435" w:rsidP="006B453C">
      <w:pPr>
        <w:spacing w:after="0" w:line="240" w:lineRule="auto"/>
        <w:ind w:left="-135"/>
        <w:rPr>
          <w:rFonts w:ascii="Tahoma" w:eastAsia="Times New Roman" w:hAnsi="Tahoma" w:cs="Tahoma"/>
          <w:sz w:val="20"/>
          <w:szCs w:val="20"/>
          <w:lang w:eastAsia="fr-FR"/>
        </w:rPr>
      </w:pPr>
    </w:p>
    <w:p w:rsidR="005D01C5" w:rsidRPr="00C91A29" w:rsidRDefault="006B453C" w:rsidP="006B453C">
      <w:pPr>
        <w:bidi/>
      </w:pPr>
      <w:r w:rsidRPr="00C91A29">
        <w:rPr>
          <w:rFonts w:ascii="Tahoma" w:eastAsia="Times New Roman" w:hAnsi="Tahoma" w:cs="Tahoma"/>
          <w:sz w:val="20"/>
          <w:szCs w:val="20"/>
          <w:shd w:val="clear" w:color="auto" w:fill="FFFFFF"/>
          <w:lang w:eastAsia="fr-FR"/>
        </w:rPr>
        <w:lastRenderedPageBreak/>
        <w:t> </w:t>
      </w:r>
      <w:r w:rsidRPr="00C91A29">
        <w:rPr>
          <w:rFonts w:ascii="Tahoma" w:eastAsia="Times New Roman" w:hAnsi="Tahoma" w:cs="Tahoma"/>
          <w:noProof/>
          <w:sz w:val="20"/>
          <w:szCs w:val="20"/>
          <w:shd w:val="clear" w:color="auto" w:fill="FFFFFF"/>
          <w:lang w:eastAsia="fr-FR"/>
        </w:rPr>
        <w:drawing>
          <wp:inline distT="0" distB="0" distL="0" distR="0" wp14:anchorId="31120A1F" wp14:editId="1C1B0D06">
            <wp:extent cx="600075" cy="600075"/>
            <wp:effectExtent l="0" t="0" r="9525" b="9525"/>
            <wp:docPr id="10" name="Image 10"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3140E197" wp14:editId="211B3AC5">
            <wp:extent cx="600075" cy="600075"/>
            <wp:effectExtent l="0" t="0" r="9525" b="9525"/>
            <wp:docPr id="9" name="Image 9"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B65435" w:rsidRPr="00C91A29" w:rsidRDefault="00B65435" w:rsidP="005D01C5">
      <w:pPr>
        <w:bidi/>
        <w:spacing w:after="0" w:line="240" w:lineRule="auto"/>
        <w:jc w:val="center"/>
        <w:rPr>
          <w:rFonts w:ascii="Tahoma" w:eastAsia="Times New Roman" w:hAnsi="Tahoma" w:cs="Tahoma"/>
          <w:sz w:val="20"/>
          <w:szCs w:val="20"/>
          <w:rtl/>
          <w:lang w:eastAsia="fr-FR"/>
        </w:rPr>
      </w:pPr>
    </w:p>
    <w:p w:rsidR="00B65435" w:rsidRPr="00C91A29" w:rsidRDefault="00B65435"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الأداء والقضاء ، الواجب المعيَّن والمخيَّر ، الوجب المضيَّق والموسَّع ، الوجب على التعيين والكفاية ، الرخصة والعزيمة</w:t>
      </w:r>
    </w:p>
    <w:p w:rsidR="00B65435" w:rsidRPr="00C91A29" w:rsidRDefault="00B65435" w:rsidP="005D01C5">
      <w:pPr>
        <w:bidi/>
        <w:spacing w:after="0" w:line="240" w:lineRule="auto"/>
        <w:jc w:val="center"/>
        <w:rPr>
          <w:rFonts w:ascii="Tahoma" w:eastAsia="Times New Roman" w:hAnsi="Tahoma" w:cs="Tahoma"/>
          <w:sz w:val="20"/>
          <w:szCs w:val="20"/>
          <w:lang w:eastAsia="fr-FR"/>
        </w:rPr>
      </w:pPr>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35" w:history="1">
        <w:r w:rsidR="00B65435" w:rsidRPr="00C91A29">
          <w:rPr>
            <w:rFonts w:ascii="Arabic Transparent" w:eastAsia="Times New Roman" w:hAnsi="Arabic Transparent" w:cs="Arabic Transparent"/>
            <w:b/>
            <w:bCs/>
            <w:sz w:val="20"/>
            <w:szCs w:val="20"/>
            <w:rtl/>
            <w:lang w:eastAsia="fr-FR"/>
          </w:rPr>
          <w:t xml:space="preserve">عودة </w:t>
        </w:r>
        <w:proofErr w:type="spellStart"/>
        <w:r w:rsidR="00B65435" w:rsidRPr="00C91A29">
          <w:rPr>
            <w:rFonts w:ascii="Arabic Transparent" w:eastAsia="Times New Roman" w:hAnsi="Arabic Transparent" w:cs="Arabic Transparent"/>
            <w:b/>
            <w:bCs/>
            <w:sz w:val="20"/>
            <w:szCs w:val="20"/>
            <w:rtl/>
            <w:lang w:eastAsia="fr-FR"/>
          </w:rPr>
          <w:t>الى</w:t>
        </w:r>
        <w:proofErr w:type="spellEnd"/>
        <w:r w:rsidR="00B65435" w:rsidRPr="00C91A29">
          <w:rPr>
            <w:rFonts w:ascii="Arabic Transparent" w:eastAsia="Times New Roman" w:hAnsi="Arabic Transparent" w:cs="Arabic Transparent"/>
            <w:b/>
            <w:bCs/>
            <w:sz w:val="20"/>
            <w:szCs w:val="20"/>
            <w:rtl/>
            <w:lang w:eastAsia="fr-FR"/>
          </w:rPr>
          <w:t xml:space="preserve"> فهرس</w:t>
        </w:r>
      </w:hyperlink>
    </w:p>
    <w:p w:rsidR="00B65435" w:rsidRPr="00C91A29" w:rsidRDefault="00B65435"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الأداء والقضاء</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هو التقسيم الثاني للحكم وقد قسمه الأصوليون باعتبار الوقت المضروب للعبادة من حيث فعلها فيه وعدمه إلى أداء وقضاء، وإعادة وحاصل هذا التقسيم</w:t>
      </w:r>
      <w:hyperlink r:id="rId36" w:anchor="_ftn1" w:history="1">
        <w:r w:rsidRPr="00C91A29">
          <w:rPr>
            <w:rFonts w:ascii="Traditional Arabic" w:eastAsia="Times New Roman" w:hAnsi="Traditional Arabic" w:cs="Traditional Arabic"/>
            <w:b/>
            <w:bCs/>
            <w:sz w:val="32"/>
            <w:szCs w:val="32"/>
            <w:rtl/>
            <w:lang w:eastAsia="fr-FR" w:bidi="ar-KW"/>
          </w:rPr>
          <w:t>(7)</w:t>
        </w:r>
      </w:hyperlink>
      <w:r w:rsidRPr="00C91A29">
        <w:rPr>
          <w:rFonts w:ascii="Traditional Arabic" w:eastAsia="Times New Roman" w:hAnsi="Traditional Arabic" w:cs="Traditional Arabic"/>
          <w:b/>
          <w:bCs/>
          <w:sz w:val="32"/>
          <w:szCs w:val="32"/>
          <w:rtl/>
          <w:lang w:eastAsia="fr-FR" w:bidi="ar-KW"/>
        </w:rPr>
        <w:t>: أن العبادة إما أن يكون لها وقت معين، أو لا يكون.</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لم يكن لها وقت معين، فلا توصف بأداء ولا قضاء، سواء كان لها سبب كتحية المسجد، وسجود التلاوة، والنهي عن المنكر، أو لم يكن لها سبب، كالصلاة المطلقة، والأذكار.</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كان للعبادة وقت معين فهي إما أن تقع في وقتها، أو قبله، أو بعده، فان وقعت قبل وقتها، حيث جوزه الشارع، فيسمى تعجيلا، كإخراج الزكاة قبل حولان الحول، وبعد بلوغ المال النصاب، وكإخراج زكاة الفطر في أول رمضان.</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وقت في وقتها المعين لها، إلا أنها سبقت بأداء فيه نوع من الخلل، من فوات شرط أو ركن، ففعلها الثاني يسمى إعادة.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وقعت في وقتها المعين لها، ولم تسبق بأداء مختل، فهو الأداء، كالصلوات الخمس، حين تصلى في وقتها.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وإيقاع بعض العبادة في الوقت المحدد لها، مع وقوع بعضها الآخر خارجه، يسمى أيضا أداء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كمن صلى ركعة من الظهر في الوقت، وثلاث ركعات بعده، فتعتبر صلاته أداء، لما رواه البخاري، مسلم، وغيرهما أن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قال : ( من أدرك ركعة الصبح قبل أن تطلع الشمس فقد أدرك الصبح، ومن أدرك ركعة من العصر قبل أن تغرب الشمس فقد أدرك العصر )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ولا يكفي في الصلاة حتى تعتبر أداء أقل من ركعة في وقتها المحدد، وإلا كانت قضاء.</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وقعت العبادة بعد وقتها المعين لها شرعا، ووجد فيه السبب المقتضى لفعلها ـ سواء أكان الوقت مضيقا أم موسعاـ كانت قضاء. وسواء في ذلك العبادة التي وجد سبب وجوبها، ووجب أداؤها، كالظهر المتروكة عمداً بلا عذر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لم يجب أداؤها، ولكنه كان ممكنا، كصوم المريض والمسافر اذا أفطرا في رمضان، فإن سبب الوجوب وجد، وهو شهود الشهر، ولكنه لم يجب عليهما الصيام برخصة المرض والسفر، إلا أنه كان من الممكن صيامهما لو أراداه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أو لم يكن واجبا، ولا ممكنا، بل ممتنعا عقلا، كصلاة النائم والمغمى عليه في رمضان من أول الوقت إلى آخره، لأن القصد </w:t>
      </w:r>
      <w:proofErr w:type="spellStart"/>
      <w:r w:rsidRPr="00C91A29">
        <w:rPr>
          <w:rFonts w:ascii="Traditional Arabic" w:eastAsia="Times New Roman" w:hAnsi="Traditional Arabic" w:cs="Traditional Arabic"/>
          <w:b/>
          <w:bCs/>
          <w:sz w:val="32"/>
          <w:szCs w:val="32"/>
          <w:rtl/>
          <w:lang w:eastAsia="fr-FR" w:bidi="ar-KW"/>
        </w:rPr>
        <w:t>الى</w:t>
      </w:r>
      <w:proofErr w:type="spellEnd"/>
      <w:r w:rsidRPr="00C91A29">
        <w:rPr>
          <w:rFonts w:ascii="Traditional Arabic" w:eastAsia="Times New Roman" w:hAnsi="Traditional Arabic" w:cs="Traditional Arabic"/>
          <w:b/>
          <w:bCs/>
          <w:sz w:val="32"/>
          <w:szCs w:val="32"/>
          <w:rtl/>
          <w:lang w:eastAsia="fr-FR" w:bidi="ar-KW"/>
        </w:rPr>
        <w:t xml:space="preserve"> العبادة مستحيل عقلا مع الغفلة عنها، لأنه جمع بين النقيضين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لم يكن واجبا، ولا ممكنا، ولكنه ممتنع شرعا لا عقلا، كصوم الحائض والنفساء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فعل جميع هذه العبادات بعد وقتها يعتبر قضاء، لأنها وقعت بعد وقتها المحدد لها شرعا، مع وجود سبب الوجوب، وهذا القضاء يستوي فيه النفل والواجب، لأن النوافل تقضى كما يقضى الواجب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يذكره الأصوليون، من أن الواجب إن فعل في وقته فأداء، وإلا فقضاء، فإنما هو للتمثيل فقط، وليس لحصر الأداء والقضاء فيه، لأن النوافل ذات الوقت المحدد تقضي كما يقضى الواجب، فذكر الواجب للتمثيل لا للحصر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الواجب المعين والمخير</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هو التقسيم الثالث للحكم، وقد قسمه الأصوليون باعتبار المأمور به إلى واجب معين، وواجب مخير</w:t>
      </w:r>
      <w:hyperlink r:id="rId37" w:anchor="_ftn2" w:history="1">
        <w:r w:rsidRPr="00C91A29">
          <w:rPr>
            <w:rFonts w:ascii="Traditional Arabic" w:eastAsia="Times New Roman" w:hAnsi="Traditional Arabic" w:cs="Traditional Arabic"/>
            <w:b/>
            <w:bCs/>
            <w:sz w:val="32"/>
            <w:szCs w:val="32"/>
            <w:rtl/>
            <w:lang w:eastAsia="fr-FR" w:bidi="ar-KW"/>
          </w:rPr>
          <w:t>(8)</w:t>
        </w:r>
      </w:hyperlink>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التقسيم في الحقيقة وارد على الوجوب، إلا انه لما كان الوجوب قسما من أقسام الحكم التكليفي، أطلقوا التقسيم عليه وأرادوا الوجوب، من قبيل إطلاق الكل وإرادة الجزء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وحاصل هذه المسألة أن الوجوب قد يتعلق </w:t>
      </w:r>
      <w:proofErr w:type="spellStart"/>
      <w:r w:rsidRPr="00C91A29">
        <w:rPr>
          <w:rFonts w:ascii="Traditional Arabic" w:eastAsia="Times New Roman" w:hAnsi="Traditional Arabic" w:cs="Traditional Arabic"/>
          <w:b/>
          <w:bCs/>
          <w:sz w:val="32"/>
          <w:szCs w:val="32"/>
          <w:rtl/>
          <w:lang w:eastAsia="fr-FR" w:bidi="ar-KW"/>
        </w:rPr>
        <w:t>بشئ</w:t>
      </w:r>
      <w:proofErr w:type="spellEnd"/>
      <w:r w:rsidRPr="00C91A29">
        <w:rPr>
          <w:rFonts w:ascii="Traditional Arabic" w:eastAsia="Times New Roman" w:hAnsi="Traditional Arabic" w:cs="Traditional Arabic"/>
          <w:b/>
          <w:bCs/>
          <w:sz w:val="32"/>
          <w:szCs w:val="32"/>
          <w:rtl/>
          <w:lang w:eastAsia="fr-FR" w:bidi="ar-KW"/>
        </w:rPr>
        <w:t xml:space="preserve"> معين كالصلاة، والزكاة، والصيام، والحج، والصدق، والوفاء، وغير ذلك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فيجب عل المكلف الإتيان به، وليس له خيار في أن يفعله أو يفعل غيره على البدل، بل الواجب عليه الإتيان بالمأمور بشرطه وتفصيله، ويسمى هذا بالواجب المعين، أي الذي لا خيار فيه.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وقد يتعلق الوجوب </w:t>
      </w:r>
      <w:proofErr w:type="spellStart"/>
      <w:r w:rsidRPr="00C91A29">
        <w:rPr>
          <w:rFonts w:ascii="Traditional Arabic" w:eastAsia="Times New Roman" w:hAnsi="Traditional Arabic" w:cs="Traditional Arabic"/>
          <w:b/>
          <w:bCs/>
          <w:sz w:val="32"/>
          <w:szCs w:val="32"/>
          <w:rtl/>
          <w:lang w:eastAsia="fr-FR" w:bidi="ar-KW"/>
        </w:rPr>
        <w:t>بشئ</w:t>
      </w:r>
      <w:proofErr w:type="spellEnd"/>
      <w:r w:rsidRPr="00C91A29">
        <w:rPr>
          <w:rFonts w:ascii="Traditional Arabic" w:eastAsia="Times New Roman" w:hAnsi="Traditional Arabic" w:cs="Traditional Arabic"/>
          <w:b/>
          <w:bCs/>
          <w:sz w:val="32"/>
          <w:szCs w:val="32"/>
          <w:rtl/>
          <w:lang w:eastAsia="fr-FR" w:bidi="ar-KW"/>
        </w:rPr>
        <w:t xml:space="preserve"> مبهم من أمور معينة، كخصال الكفارة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ولكن يؤاخذكم بما عقدتم الأيمان، فكفارته إطعام عشرة مساكين من أوسط ما تطعمون أهليكم أو كسوتهم، أو تحرير رقبة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فان الله تعالى خَيرّ </w:t>
      </w:r>
      <w:proofErr w:type="spellStart"/>
      <w:r w:rsidRPr="00C91A29">
        <w:rPr>
          <w:rFonts w:ascii="Traditional Arabic" w:eastAsia="Times New Roman" w:hAnsi="Traditional Arabic" w:cs="Traditional Arabic"/>
          <w:b/>
          <w:bCs/>
          <w:sz w:val="32"/>
          <w:szCs w:val="32"/>
          <w:rtl/>
          <w:lang w:eastAsia="fr-FR" w:bidi="ar-KW"/>
        </w:rPr>
        <w:t>الحانث</w:t>
      </w:r>
      <w:proofErr w:type="spellEnd"/>
      <w:r w:rsidRPr="00C91A29">
        <w:rPr>
          <w:rFonts w:ascii="Traditional Arabic" w:eastAsia="Times New Roman" w:hAnsi="Traditional Arabic" w:cs="Traditional Arabic"/>
          <w:b/>
          <w:bCs/>
          <w:sz w:val="32"/>
          <w:szCs w:val="32"/>
          <w:rtl/>
          <w:lang w:eastAsia="fr-FR" w:bidi="ar-KW"/>
        </w:rPr>
        <w:t xml:space="preserve"> في يمينه بين واحد من هذه الأمور الثلاثة، وهي الإطعام، أو الكسوة، أو العتق، فإذا فعل واحداً من هذه الأمور الثلاثة، أيَّا كان، برئت ذمته، وخرج من عهدة الكفارة التي لزمته بالحنث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ويسمى هذا الواجب بالواجب المخير، أي الذي يخير فيه المكلف بين عدة أمور أيها أتى به أجزأه.</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هذا الواجب ينقسم إلى قسمين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القسم الأول: يجوز الجمع فيه بين الأمور التي خيّر المكلف فيها، وذلك كخصال الكفارة، فان الوجوب تعلق بواحد منها، إلا أنه يجوز </w:t>
      </w:r>
      <w:proofErr w:type="spellStart"/>
      <w:r w:rsidRPr="00C91A29">
        <w:rPr>
          <w:rFonts w:ascii="Traditional Arabic" w:eastAsia="Times New Roman" w:hAnsi="Traditional Arabic" w:cs="Traditional Arabic"/>
          <w:b/>
          <w:bCs/>
          <w:sz w:val="32"/>
          <w:szCs w:val="32"/>
          <w:rtl/>
          <w:lang w:eastAsia="fr-FR" w:bidi="ar-KW"/>
        </w:rPr>
        <w:t>للحانث</w:t>
      </w:r>
      <w:proofErr w:type="spellEnd"/>
      <w:r w:rsidRPr="00C91A29">
        <w:rPr>
          <w:rFonts w:ascii="Traditional Arabic" w:eastAsia="Times New Roman" w:hAnsi="Traditional Arabic" w:cs="Traditional Arabic"/>
          <w:b/>
          <w:bCs/>
          <w:sz w:val="32"/>
          <w:szCs w:val="32"/>
          <w:rtl/>
          <w:lang w:eastAsia="fr-FR" w:bidi="ar-KW"/>
        </w:rPr>
        <w:t xml:space="preserve"> أن يخرج جميع الخصال عن الكفارة، ولا يمنع من ذلك، بل يثاب على الجميع.</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والقسم الثاني : لا يجوز الجمع فيه بين أفراده ـ محصورة كانت أفراده أو غير محصورة ـ كما إذا مات الإمام الأعظم ـ وهو الخليفة ـ ووجدنا جماعة قد استعدوا للإمامة، ووجدت بالخيار فيه، إلا أنه لا يجوز نصب زيادة عليه، بأن ينصبوا اثنين أو ثلاثة معا، كما هو الحال في القسم الأول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الحرام المخير</w:t>
      </w:r>
      <w:bookmarkStart w:id="5" w:name="_ftnref3"/>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"_ftn3"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(9)</w:t>
      </w:r>
      <w:r w:rsidRPr="00C91A29">
        <w:rPr>
          <w:rFonts w:ascii="Traditional Arabic" w:eastAsia="Times New Roman" w:hAnsi="Traditional Arabic" w:cs="Traditional Arabic"/>
          <w:b/>
          <w:bCs/>
          <w:sz w:val="32"/>
          <w:szCs w:val="32"/>
          <w:rtl/>
          <w:lang w:eastAsia="fr-FR" w:bidi="ar-KW"/>
        </w:rPr>
        <w:fldChar w:fldCharType="end"/>
      </w:r>
      <w:bookmarkEnd w:id="5"/>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وكما أنه يجوز إيجاب واحد مبهم من أمور معينة، يجوز تحريم واحد لا يعينه من أشياء معينة، نحو لا تتناول السمك، أو اللبن، أو البيض، فانه يقتضي تحريم واحد منها لا بعينه، فتبرأ ذمة من كلف بهذا يترك واحد منها، أيا كان هذا الواحد، لأنه لم يحرم عليه واحدا معينا، ولا الجميع، وفي نفس الوقت لم يبح له الجميع، وأما الحرام المعين فواضح، كتحريم السرقة، والزنا، والكذب، وغير ذلك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الحكم المرتب</w:t>
      </w:r>
      <w:bookmarkStart w:id="6" w:name="_ftnref4"/>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"_ftn4"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(10)</w:t>
      </w:r>
      <w:r w:rsidRPr="00C91A29">
        <w:rPr>
          <w:rFonts w:ascii="Traditional Arabic" w:eastAsia="Times New Roman" w:hAnsi="Traditional Arabic" w:cs="Traditional Arabic"/>
          <w:b/>
          <w:bCs/>
          <w:sz w:val="32"/>
          <w:szCs w:val="32"/>
          <w:rtl/>
          <w:lang w:eastAsia="fr-FR" w:bidi="ar-KW"/>
        </w:rPr>
        <w:fldChar w:fldCharType="end"/>
      </w:r>
      <w:bookmarkEnd w:id="6"/>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وقريب من هذه المسألة الحكم الوارد على الترتيب، بأن يتعلق بأمرين على سبيل الترتيب، بأن يتعلق بواحد منهما، وبالآخر، إلا أنه مشروط بفقدان الأول، وذلك ككفارة المجامع في نهار رمضان، فإنه يجب عليه إعتاق رقبة، فإن عجز فصيام شهرين، فإن عجز فإطعام ستين مسكينا.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الحكم ينقسم إلى ثلاثة أقسام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الأول: يحرم الجمع فيه بين أفراده المرتبة، كأكل المذكي والميتة، فانه لا يجوز أكل الميتة إلا بعد فقد المذكي في حالة الضرورة، ولا يجوز الجمع بينهما بحال.</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165DDB">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الثاني: يباح الجمع فيه بين أفراده المرتبة، كالوضوء والتيمم، فإنه لا يجوز العدول إلى التيمم إلا ب</w:t>
      </w:r>
      <w:r w:rsidR="00165DDB">
        <w:rPr>
          <w:rFonts w:ascii="Traditional Arabic" w:eastAsia="Times New Roman" w:hAnsi="Traditional Arabic" w:cs="Traditional Arabic"/>
          <w:b/>
          <w:bCs/>
          <w:sz w:val="32"/>
          <w:szCs w:val="32"/>
          <w:rtl/>
          <w:lang w:eastAsia="fr-FR" w:bidi="ar-KW"/>
        </w:rPr>
        <w:t>عد العجز عن الوضوء حسا، أو شرعا</w:t>
      </w:r>
      <w:r w:rsidR="00165DDB">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إلا أنه قد يباح الجمع بينهما، كأن تيمم لخوف بطء البرء من الوضوء، ثم توضأ متحملا لمشقة بطء البرء، وإن بطل بوضوئه تيممه، لانتفاء فائدته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الثالث: يسن الجمع فيه بين أفراده المرتبة، ككفارة المجامع في نهار رمضان فإنه يستحب له الإتيان بالأمور الثلاثة، ويثاب عليها جميعا.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الواجب المضيق والموسع</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هو التقسيم الرابع للحكم، وقد قسمه الأصوليون باعتبار وقته إلى مضيق وموسع</w:t>
      </w:r>
      <w:bookmarkStart w:id="7" w:name="_ftnref5"/>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"_ftn5"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(11)</w:t>
      </w:r>
      <w:r w:rsidRPr="00C91A29">
        <w:rPr>
          <w:rFonts w:ascii="Traditional Arabic" w:eastAsia="Times New Roman" w:hAnsi="Traditional Arabic" w:cs="Traditional Arabic"/>
          <w:b/>
          <w:bCs/>
          <w:sz w:val="32"/>
          <w:szCs w:val="32"/>
          <w:rtl/>
          <w:lang w:eastAsia="fr-FR" w:bidi="ar-KW"/>
        </w:rPr>
        <w:fldChar w:fldCharType="end"/>
      </w:r>
      <w:bookmarkEnd w:id="7"/>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وحاصل هذا التقسيم أن الفعل المتعلق بوقت معين له ثلاث حالات:</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الأولى: أن يكون الوقت المقدر للفعل مساويا له، لا يزيد عليه، ولا ينقص عنه.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كصوم رمضان، فان الزمن المقدر للصيام مساوٍ له، بحيث لا يزيد عليه، ولا ينقص عنه، فلا يتمكن الإنسان من إيقاع صيام آخر في يوم الصيام، ويسمى هذا بالواجب </w:t>
      </w:r>
      <w:r w:rsidR="00D20053" w:rsidRPr="00C91A29">
        <w:rPr>
          <w:rFonts w:ascii="Traditional Arabic" w:eastAsia="Times New Roman" w:hAnsi="Traditional Arabic" w:cs="Traditional Arabic" w:hint="cs"/>
          <w:b/>
          <w:bCs/>
          <w:sz w:val="32"/>
          <w:szCs w:val="32"/>
          <w:rtl/>
          <w:lang w:eastAsia="fr-FR" w:bidi="ar-KW"/>
        </w:rPr>
        <w:t>المضيق.</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الثانية: أن يكون الوقت ناقصا عن الفعل، فمن جوز التكليف بالمحال جوَّزه، ومن لم يجوِّز التكليف بالمحال، لم يجوِّزه.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إلا أن يكون الغرض منه القضاء، كوجوب الظهر مثلاً على من زال عذره آخر الوقت، كالجنون، والحيض، والصبا، وقد بقي من الوقت مقدار تكبيرة.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فانه يجب عليه الظهر، وإن كان الوقت الباقي لا يسع الفعل، على معنى أنه يلزمه القضاء بادراك التكبيرة، لا على معنى أنه يلزمه الفعل في هذا الوقت الذي لا يسعه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الثالثة: أن يكون الوقت المقدر للفعل أوسع منه، وزائداً عليه، بحيث يسعه ويسع غيره، كوقت صلاة الظهر مثلا، فإنه يسعها ويسع غيرها، فيتمكن المكلف من فعلها وفعل غيرها فيه، ويتمكن من إيقاعها في أي جزء من أجزائه، سواء أكان في أوله، أم في وسطه، أم في آخره، ويعتبر الجميع أداء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ويسمى هذا الواجب بالواجب الموسع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أراد المكلف تأخير الفعل عن أول الوقت إلى ثانية، أو إلى وسطه، أو إلى آخره، فلا يلزمه العزم على التأخير للوقت الثاني، بل يجوز له أن يؤخر بدون عزم على التأخير</w:t>
      </w:r>
      <w:bookmarkStart w:id="8" w:name="_ftnref6"/>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"_ftn6"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(12)</w:t>
      </w:r>
      <w:r w:rsidRPr="00C91A29">
        <w:rPr>
          <w:rFonts w:ascii="Traditional Arabic" w:eastAsia="Times New Roman" w:hAnsi="Traditional Arabic" w:cs="Traditional Arabic"/>
          <w:b/>
          <w:bCs/>
          <w:sz w:val="32"/>
          <w:szCs w:val="32"/>
          <w:rtl/>
          <w:lang w:eastAsia="fr-FR" w:bidi="ar-KW"/>
        </w:rPr>
        <w:fldChar w:fldCharType="end"/>
      </w:r>
      <w:bookmarkEnd w:id="8"/>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ورد في كتب الفقهاء من وجوب العزم على التأخير، ليس للأمر المتعلق بوجوب الأداء، بل لكونه من أحكام الإيمان.</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ومقتضاه أن يعزم المؤمن على الإتيان بكل واجب إجمالا، ليتحقق التصديق، الذي هو الإذعان </w:t>
      </w:r>
      <w:proofErr w:type="spellStart"/>
      <w:r w:rsidRPr="00C91A29">
        <w:rPr>
          <w:rFonts w:ascii="Traditional Arabic" w:eastAsia="Times New Roman" w:hAnsi="Traditional Arabic" w:cs="Traditional Arabic"/>
          <w:b/>
          <w:bCs/>
          <w:sz w:val="32"/>
          <w:szCs w:val="32"/>
          <w:rtl/>
          <w:lang w:eastAsia="fr-FR" w:bidi="ar-KW"/>
        </w:rPr>
        <w:t>والقبول،وأن</w:t>
      </w:r>
      <w:proofErr w:type="spellEnd"/>
      <w:r w:rsidRPr="00C91A29">
        <w:rPr>
          <w:rFonts w:ascii="Traditional Arabic" w:eastAsia="Times New Roman" w:hAnsi="Traditional Arabic" w:cs="Traditional Arabic"/>
          <w:b/>
          <w:bCs/>
          <w:sz w:val="32"/>
          <w:szCs w:val="32"/>
          <w:rtl/>
          <w:lang w:eastAsia="fr-FR" w:bidi="ar-KW"/>
        </w:rPr>
        <w:t xml:space="preserve"> يعزم على الإتيان بالواجب المعين إذا </w:t>
      </w:r>
      <w:proofErr w:type="spellStart"/>
      <w:r w:rsidRPr="00C91A29">
        <w:rPr>
          <w:rFonts w:ascii="Traditional Arabic" w:eastAsia="Times New Roman" w:hAnsi="Traditional Arabic" w:cs="Traditional Arabic"/>
          <w:b/>
          <w:bCs/>
          <w:sz w:val="32"/>
          <w:szCs w:val="32"/>
          <w:rtl/>
          <w:lang w:eastAsia="fr-FR" w:bidi="ar-KW"/>
        </w:rPr>
        <w:t>تذكره،كالصلاة</w:t>
      </w:r>
      <w:proofErr w:type="spellEnd"/>
      <w:r w:rsidRPr="00C91A29">
        <w:rPr>
          <w:rFonts w:ascii="Traditional Arabic" w:eastAsia="Times New Roman" w:hAnsi="Traditional Arabic" w:cs="Traditional Arabic"/>
          <w:b/>
          <w:bCs/>
          <w:sz w:val="32"/>
          <w:szCs w:val="32"/>
          <w:rtl/>
          <w:lang w:eastAsia="fr-FR" w:bidi="ar-KW"/>
        </w:rPr>
        <w:t xml:space="preserve"> </w:t>
      </w:r>
      <w:proofErr w:type="spellStart"/>
      <w:r w:rsidRPr="00C91A29">
        <w:rPr>
          <w:rFonts w:ascii="Traditional Arabic" w:eastAsia="Times New Roman" w:hAnsi="Traditional Arabic" w:cs="Traditional Arabic"/>
          <w:b/>
          <w:bCs/>
          <w:sz w:val="32"/>
          <w:szCs w:val="32"/>
          <w:rtl/>
          <w:lang w:eastAsia="fr-FR" w:bidi="ar-KW"/>
        </w:rPr>
        <w:t>مثلا،سواء</w:t>
      </w:r>
      <w:proofErr w:type="spellEnd"/>
      <w:r w:rsidRPr="00C91A29">
        <w:rPr>
          <w:rFonts w:ascii="Traditional Arabic" w:eastAsia="Times New Roman" w:hAnsi="Traditional Arabic" w:cs="Traditional Arabic"/>
          <w:b/>
          <w:bCs/>
          <w:sz w:val="32"/>
          <w:szCs w:val="32"/>
          <w:rtl/>
          <w:lang w:eastAsia="fr-FR" w:bidi="ar-KW"/>
        </w:rPr>
        <w:t xml:space="preserve"> دخل الوقت أم لا </w:t>
      </w:r>
      <w:bookmarkStart w:id="9" w:name="_ftnref7"/>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"_ftn7"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(13)</w:t>
      </w:r>
      <w:r w:rsidRPr="00C91A29">
        <w:rPr>
          <w:rFonts w:ascii="Traditional Arabic" w:eastAsia="Times New Roman" w:hAnsi="Traditional Arabic" w:cs="Traditional Arabic"/>
          <w:b/>
          <w:bCs/>
          <w:sz w:val="32"/>
          <w:szCs w:val="32"/>
          <w:rtl/>
          <w:lang w:eastAsia="fr-FR" w:bidi="ar-KW"/>
        </w:rPr>
        <w:fldChar w:fldCharType="end"/>
      </w:r>
      <w:bookmarkEnd w:id="9"/>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الواجب الموسع:</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أن الواجب ال</w:t>
      </w:r>
      <w:r w:rsidR="0073782A">
        <w:rPr>
          <w:rFonts w:ascii="Traditional Arabic" w:eastAsia="Times New Roman" w:hAnsi="Traditional Arabic" w:cs="Traditional Arabic" w:hint="cs"/>
          <w:b/>
          <w:bCs/>
          <w:sz w:val="32"/>
          <w:szCs w:val="32"/>
          <w:rtl/>
          <w:lang w:eastAsia="fr-FR" w:bidi="ar-KW"/>
        </w:rPr>
        <w:t>م</w:t>
      </w:r>
      <w:r w:rsidRPr="00C91A29">
        <w:rPr>
          <w:rFonts w:ascii="Traditional Arabic" w:eastAsia="Times New Roman" w:hAnsi="Traditional Arabic" w:cs="Traditional Arabic"/>
          <w:b/>
          <w:bCs/>
          <w:sz w:val="32"/>
          <w:szCs w:val="32"/>
          <w:rtl/>
          <w:lang w:eastAsia="fr-FR" w:bidi="ar-KW"/>
        </w:rPr>
        <w:t>وسع قد يكون له وقت معين، كما مثلنا في صلاة الظهر وغيرها، وقد يسعه العمر جميعه، كالحج، وقضاء الفائت، إذا فات بعذر.</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حكم الموسع بالعمر:</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وحكم الموسع بالعمر أنه يجوز للمكلف به التأخير، من غير </w:t>
      </w:r>
      <w:proofErr w:type="spellStart"/>
      <w:r w:rsidRPr="00C91A29">
        <w:rPr>
          <w:rFonts w:ascii="Traditional Arabic" w:eastAsia="Times New Roman" w:hAnsi="Traditional Arabic" w:cs="Traditional Arabic"/>
          <w:b/>
          <w:bCs/>
          <w:sz w:val="32"/>
          <w:szCs w:val="32"/>
          <w:rtl/>
          <w:lang w:eastAsia="fr-FR" w:bidi="ar-KW"/>
        </w:rPr>
        <w:t>تأقيت</w:t>
      </w:r>
      <w:proofErr w:type="spellEnd"/>
      <w:r w:rsidRPr="00C91A29">
        <w:rPr>
          <w:rFonts w:ascii="Traditional Arabic" w:eastAsia="Times New Roman" w:hAnsi="Traditional Arabic" w:cs="Traditional Arabic"/>
          <w:b/>
          <w:bCs/>
          <w:sz w:val="32"/>
          <w:szCs w:val="32"/>
          <w:rtl/>
          <w:lang w:eastAsia="fr-FR" w:bidi="ar-KW"/>
        </w:rPr>
        <w:t>، إلا إذا توقع فوات ذلك الواجب بغلبة الظن، إما لكبر في السن، وإما لمرض شديد في الجسم ـ فإنه يحرم عليه التأخير عند ذلك، على ما ذهب إليه الإمام الشافعي رضي الله عنه.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ولو ظن المكلف انه لا يعيش إلى آخر الوقت في الواجب الموسع، تضيق عليه كما ذكرنا، ووجب عليه المبادرة بالفعل، وحرم عليه التأخير.</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لو اعتادت المرأة أن ترى دم الحيض بعد مضي أربع ركعات بشرائطها من وقت الظهر مثلا، فان الوقت يتضايق عليها.</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عصت، ولم تصلِّ، إلا أن الدم لم يأت في وقته، ثم قامت فصلت قبل نهاية الوقت المحدد للظهر مثلا، لكن بعد الوقت المضيق حسب ظنها، فعبادتها تقع أداء، على ما ذهب إليه الجمهور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لأنه وقع في وقته المعين بحسب الشرع، وأما ظنها فقد تبين خطؤه، فلا عبرة به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ولو أخَّر المكلف الواجب الموسع، بأن لم يشتغل به أول الوقت مثلا، مع ظن السلامة من الموت إلى آخر الوقت، إلا أنه مات فيه قبل الفعل لم يعص، لأن التأخير جائز له، والفوات ليس باختياره</w:t>
      </w:r>
      <w:bookmarkStart w:id="10" w:name="_ftnref8"/>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"_ftn8"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(14)</w:t>
      </w:r>
      <w:r w:rsidRPr="00C91A29">
        <w:rPr>
          <w:rFonts w:ascii="Traditional Arabic" w:eastAsia="Times New Roman" w:hAnsi="Traditional Arabic" w:cs="Traditional Arabic"/>
          <w:b/>
          <w:bCs/>
          <w:sz w:val="32"/>
          <w:szCs w:val="32"/>
          <w:rtl/>
          <w:lang w:eastAsia="fr-FR" w:bidi="ar-KW"/>
        </w:rPr>
        <w:fldChar w:fldCharType="end"/>
      </w:r>
      <w:bookmarkEnd w:id="10"/>
      <w:r w:rsidRPr="00C91A29">
        <w:rPr>
          <w:rFonts w:ascii="Traditional Arabic" w:eastAsia="Times New Roman" w:hAnsi="Traditional Arabic" w:cs="Traditional Arabic"/>
          <w:b/>
          <w:bCs/>
          <w:sz w:val="32"/>
          <w:szCs w:val="32"/>
          <w:rtl/>
          <w:lang w:eastAsia="fr-FR" w:bidi="ar-KW"/>
        </w:rPr>
        <w:t> .والله أعلم.</w:t>
      </w:r>
    </w:p>
    <w:p w:rsidR="00B65435" w:rsidRPr="00C91A29" w:rsidRDefault="00B65435"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الواجب على التعيين والكفاية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هو التقسيم الخامس للحكم باعتبار المأمور، وقد قسموه إلى واجب على التعيين، وواجب على الكفاية</w:t>
      </w:r>
      <w:bookmarkStart w:id="11" w:name="_ftnref9"/>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"_ftn9"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(15)</w:t>
      </w:r>
      <w:r w:rsidRPr="00C91A29">
        <w:rPr>
          <w:rFonts w:ascii="Traditional Arabic" w:eastAsia="Times New Roman" w:hAnsi="Traditional Arabic" w:cs="Traditional Arabic"/>
          <w:b/>
          <w:bCs/>
          <w:sz w:val="32"/>
          <w:szCs w:val="32"/>
          <w:rtl/>
          <w:lang w:eastAsia="fr-FR" w:bidi="ar-KW"/>
        </w:rPr>
        <w:fldChar w:fldCharType="end"/>
      </w:r>
      <w:bookmarkEnd w:id="11"/>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 - فرض العين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الواجب الذي يتناول كل واحد من المكلفين، كالصوم والصلاة، وغيرهما من الواجبات.</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يتناول واحدا معينا بخصوصه، كخصائص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من التهجد، والضحى، والأضحية وغير ذلك، بحيث لا يشركه فيه غير من المكلفين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أكان هذا الواجب على الجميع، أم على الواحد المعين، يجب الإتيان به، ولا يجوز لمن خوطب به أن يتركه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 فرض الكفاية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ما يقصد حصوله من غير نظر إلى فاعله، فالمهم حصول المطلوب، وإنما ينظر إلى الفاعل تبعا، لأنه لن يحصل المطلوب بدون فاعل.</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كصلاة الجنازة، والأمر بالمعروف من </w:t>
      </w:r>
      <w:r w:rsidR="00CD22B6">
        <w:rPr>
          <w:rFonts w:ascii="Traditional Arabic" w:eastAsia="Times New Roman" w:hAnsi="Traditional Arabic" w:cs="Traditional Arabic" w:hint="cs"/>
          <w:b/>
          <w:bCs/>
          <w:sz w:val="32"/>
          <w:szCs w:val="32"/>
          <w:rtl/>
          <w:lang w:eastAsia="fr-FR" w:bidi="ar-KW"/>
        </w:rPr>
        <w:t>ال</w:t>
      </w:r>
      <w:r w:rsidRPr="00C91A29">
        <w:rPr>
          <w:rFonts w:ascii="Traditional Arabic" w:eastAsia="Times New Roman" w:hAnsi="Traditional Arabic" w:cs="Traditional Arabic"/>
          <w:b/>
          <w:bCs/>
          <w:sz w:val="32"/>
          <w:szCs w:val="32"/>
          <w:rtl/>
          <w:lang w:eastAsia="fr-FR" w:bidi="ar-KW"/>
        </w:rPr>
        <w:t>أمور الدينية، والقيام بالحرف والصنائع من الأمور الدنيوية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فالمهم وقوع الصلاة على الجنازة، بغض النظر عن الفاعل، </w:t>
      </w:r>
      <w:proofErr w:type="spellStart"/>
      <w:r w:rsidRPr="00C91A29">
        <w:rPr>
          <w:rFonts w:ascii="Traditional Arabic" w:eastAsia="Times New Roman" w:hAnsi="Traditional Arabic" w:cs="Traditional Arabic"/>
          <w:b/>
          <w:bCs/>
          <w:sz w:val="32"/>
          <w:szCs w:val="32"/>
          <w:rtl/>
          <w:lang w:eastAsia="fr-FR" w:bidi="ar-KW"/>
        </w:rPr>
        <w:t>فأيا</w:t>
      </w:r>
      <w:proofErr w:type="spellEnd"/>
      <w:r w:rsidRPr="00C91A29">
        <w:rPr>
          <w:rFonts w:ascii="Traditional Arabic" w:eastAsia="Times New Roman" w:hAnsi="Traditional Arabic" w:cs="Traditional Arabic"/>
          <w:b/>
          <w:bCs/>
          <w:sz w:val="32"/>
          <w:szCs w:val="32"/>
          <w:rtl/>
          <w:lang w:eastAsia="fr-FR" w:bidi="ar-KW"/>
        </w:rPr>
        <w:t xml:space="preserve"> كان الفاعل، كان الفعل مجزئا، ما دامت الشروط متوفرة في الفاعل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كان فرض الكفاية يتناول بعضا غير معين من المكلفين، لا جميع المكلفين، فإذا فعل بعض المكلفين هذا المطلوب، سقط الطلب عن بقيتهم، لأن المقصود حصول الفعل فقط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صلى على الجنازة عدد من المكلفين، تقوم بهم الصلاة، سقط الإثم عن بقية المكلفين.</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لم يصل عليها أحد أبدا، أثموا جميعا، لا  لأن الفعل مطلوب من الجميع، بل إثمهم بالترك لتفويتهم حصوله من جهتهم في الجملة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ولتكن منكم أمة يدعون إلى الخير، ويأمرون بالمعروف، وينهون عن المنكر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فأوجب الله الأمر بالمعروف، والنهي عن المنكر، على البعض، دون الكل، فإذا فعله بعضهم سقط الإثم عن الجميع، وإذا تركه الجميع أثموا، لعدم تحققه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وهذا التقسيم كما يرد على الواجب، يرد على السنة، وتنقسم إلى سنة عين، وسنة كفاية.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فسنة العين، كصلاة الضحى، وسنن الوضوء، وصيام الاثنين والخميس، وغير ذلك.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وسنة الكفاية، كتشميت العاطس، وابتداء السلام، والأضحية في حق أهل البيت، والأذان، والإقامة للجماعة الواحدة، وغير ذلك.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والجمهور على أن فرض العين أفضل من فرض الكفاية، لشدة اعتناء الشارع به بقصد حصوله من كل مكلف، وكذلك سنة العين، أفضل من سنة الكفاية عند الجمهور.</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فرض الكفاية بعد الشروع فيه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شرع الإنسان في فرض الكفاية، تعين عليه إتمامه، ولا يجوز له تركه، فيصير كفرض العين، بعد الشروع فيه.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ذكرنا سابقا من أنه يجب على بعض غير معين ولا يجب على واحد معين ولا على الجميع، إنما هو قبل الشروع فيه. فإذا شرع فيه المكلف تعين عليه . والله أعلم.</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متى يسقط الطلب في فرض الكفاية عن المكلف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التكليف بفرض الكفاية دائر مع الظن، فإن ظن كل طائفة أن غيره فعل سقط الوجوب عن الجميع.</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وإن ظن كل طائفة أن غيره لم يفعل، وجب عليهم الإتيان به </w:t>
      </w:r>
      <w:proofErr w:type="spellStart"/>
      <w:r w:rsidRPr="00C91A29">
        <w:rPr>
          <w:rFonts w:ascii="Traditional Arabic" w:eastAsia="Times New Roman" w:hAnsi="Traditional Arabic" w:cs="Traditional Arabic"/>
          <w:b/>
          <w:bCs/>
          <w:sz w:val="32"/>
          <w:szCs w:val="32"/>
          <w:rtl/>
          <w:lang w:eastAsia="fr-FR" w:bidi="ar-KW"/>
        </w:rPr>
        <w:t>ويأثمون</w:t>
      </w:r>
      <w:proofErr w:type="spellEnd"/>
      <w:r w:rsidRPr="00C91A29">
        <w:rPr>
          <w:rFonts w:ascii="Traditional Arabic" w:eastAsia="Times New Roman" w:hAnsi="Traditional Arabic" w:cs="Traditional Arabic"/>
          <w:b/>
          <w:bCs/>
          <w:sz w:val="32"/>
          <w:szCs w:val="32"/>
          <w:rtl/>
          <w:lang w:eastAsia="fr-FR" w:bidi="ar-KW"/>
        </w:rPr>
        <w:t xml:space="preserve"> بتركه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ظنت طائفة قيام غيرها به، وظنت أخرى عكسه، سقط عن الأولى، ووجب على الثانية.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الرخصة والعزيمة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هو التقسيم الأخير للحكم، وقد قسمه الأصوليون باعتبار كونه على وفق الدليل وخلافه</w:t>
      </w:r>
      <w:bookmarkStart w:id="12" w:name="_ftnref10"/>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"_ftn10"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(16)</w:t>
      </w:r>
      <w:r w:rsidRPr="00C91A29">
        <w:rPr>
          <w:rFonts w:ascii="Traditional Arabic" w:eastAsia="Times New Roman" w:hAnsi="Traditional Arabic" w:cs="Traditional Arabic"/>
          <w:b/>
          <w:bCs/>
          <w:sz w:val="32"/>
          <w:szCs w:val="32"/>
          <w:rtl/>
          <w:lang w:eastAsia="fr-FR" w:bidi="ar-KW"/>
        </w:rPr>
        <w:fldChar w:fldCharType="end"/>
      </w:r>
      <w:bookmarkEnd w:id="12"/>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كان على وفق الدليل فهو العزيمة، وإن كان على خلافه فهو الرخصة.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الرخصة: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هي الحكم الثابت على خلاف الدليل لعذر، أو هي الحكم المتغير إلى السهولة لعذر مع قيام السب</w:t>
      </w:r>
      <w:r w:rsidR="00CD22B6">
        <w:rPr>
          <w:rFonts w:ascii="Traditional Arabic" w:eastAsia="Times New Roman" w:hAnsi="Traditional Arabic" w:cs="Traditional Arabic" w:hint="cs"/>
          <w:b/>
          <w:bCs/>
          <w:sz w:val="32"/>
          <w:szCs w:val="32"/>
          <w:rtl/>
          <w:lang w:eastAsia="fr-FR" w:bidi="ar-KW"/>
        </w:rPr>
        <w:t>ب</w:t>
      </w:r>
      <w:r w:rsidRPr="00C91A29">
        <w:rPr>
          <w:rFonts w:ascii="Traditional Arabic" w:eastAsia="Times New Roman" w:hAnsi="Traditional Arabic" w:cs="Traditional Arabic"/>
          <w:b/>
          <w:bCs/>
          <w:sz w:val="32"/>
          <w:szCs w:val="32"/>
          <w:rtl/>
          <w:lang w:eastAsia="fr-FR" w:bidi="ar-KW"/>
        </w:rPr>
        <w:t xml:space="preserve"> للحكم الأصلي.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كقصر الصلاة في السفر، فإن الدليل يقتضي وجوب الصلاة تامة، بدخول الوقت، فقصر الصلاة الرباعية في السفر، المبيح للقصر، ثابت على خلاف الدليل الأصلي لعذر، وهو المشقة.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أي أن الحكم تغير من الصعوبة، وهي الإتمام في الحضر، إلى السهولة وهي القصر في السفر، لعذر المشقة الذي راعاه الشرع، مع قيام السبب للحكم الأصلي، وهو دخول الوقت الذي به يستقر التكليف الأصلي.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وهذه الرخصة لا بد لها من دليل شرعي، تثبت به وتستقر، وإلا لما جاز الإعراض عن ا لدليل الأصلي.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هو المراد بقولنا ( الحكم الثابت ) فإن الحكم الجديد لو لم يكن دليلا شرعياً لما كان ثابتاً.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والحكم الثابت على خلاف الدليل أعم من أن يكون ثابتاً على خلاف الدليل المقتضى للتحريم، كأكل الميتة للمضطر، أو ثابتاً على خلاف الدليل المقتضى للوجوب، كترك الصيام في السفر، أو ثابتاً على خلاف الدليل المقتضى للندب كترك صلاة الجماعة بعذر المطر والمرض ونحوهما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الرخصة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تنقسم الرخصة إلى ثلاثة أقسام</w:t>
      </w:r>
      <w:bookmarkStart w:id="13" w:name="_ftnref11"/>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"http://www.almostaneer.com/show_book.aspx?id=229" \l "_ftn11"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(17)</w:t>
      </w:r>
      <w:r w:rsidRPr="00C91A29">
        <w:rPr>
          <w:rFonts w:ascii="Traditional Arabic" w:eastAsia="Times New Roman" w:hAnsi="Traditional Arabic" w:cs="Traditional Arabic"/>
          <w:b/>
          <w:bCs/>
          <w:sz w:val="32"/>
          <w:szCs w:val="32"/>
          <w:rtl/>
          <w:lang w:eastAsia="fr-FR" w:bidi="ar-KW"/>
        </w:rPr>
        <w:fldChar w:fldCharType="end"/>
      </w:r>
      <w:bookmarkEnd w:id="13"/>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رخصة واجبة.</w:t>
      </w:r>
    </w:p>
    <w:p w:rsidR="00B65435" w:rsidRPr="00C91A29" w:rsidRDefault="00B65435"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رخصة مندوبة.</w:t>
      </w:r>
    </w:p>
    <w:p w:rsidR="00B65435" w:rsidRPr="00C91A29" w:rsidRDefault="00B65435"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رخصة مباحة.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left="90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الرخصة الواجبة: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وهي التي يجب على المكلف الأخذ بها عند قيام موجبها، وذلك كأكل الميتة للمضطر في السفر، فإنه يجب عليه أكل ما يسد رمقه، ويبقى على حياته، إذا اضطر إلى ذلك في السفر، فإن مصلحة الإبقاء على الحياة واجبة، فلا يجوز أن يهدرها إذا تمكن من الحفاظ عليها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left="90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الرخصة المندوبة: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التي يندب للمكلف الأخذ بها، وذلك كالقصر في السفر، فإن القصر في السفر الطويل مندوب</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left="90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الرخصة المباحة: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التي يباح للمكلف الأخذ بها، وذلك كالسَلم، وهو بيع موصوف بالذمة، فإنه رخصة واردة على خلاف الدليل، إلا أنه مباح، وليس مندوباً، فيجوز للمكلف العمل به، إلا أنه لا يندب إليه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 كبيع العرايا، وهو بيع الرطب على الشجر بالتمر، الوارد على خلاف الأصل الناهي عن ذلك.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وكالإجارة وغير ذلك من المعاملات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العزيمة: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الحكم الثابت الذي لم يتغير أصلا، أو تغير إلى صعوبة، وذلك كوجوب الصلوات الخمس، فإنه لم يتغير أصلا، بل بقي على ما هو عليه. وكحرمة الاصطياد بالإحرام بعد إباحته قبله، فإن الحكم هنا تغير إلى الصعوبة. وهناك أقسام أخرى للرخصة والعزيمة تطلب من المطولات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29" style="width:149.7pt;height:.75pt" o:hrpct="330" o:hrstd="t" o:hr="t" fillcolor="#a0a0a0" stroked="f"/>
        </w:pict>
      </w: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38" w:anchor="_ftnref1" w:history="1">
        <w:r w:rsidR="00B65435" w:rsidRPr="00C91A29">
          <w:rPr>
            <w:rFonts w:ascii="Arabic Transparent" w:eastAsia="Times New Roman" w:hAnsi="Arabic Transparent" w:cs="Arabic Transparent" w:hint="cs"/>
            <w:b/>
            <w:bCs/>
            <w:rtl/>
            <w:lang w:eastAsia="fr-FR"/>
          </w:rPr>
          <w:t>(7)</w:t>
        </w:r>
      </w:hyperlink>
      <w:r w:rsidR="00B65435" w:rsidRPr="00C91A29">
        <w:rPr>
          <w:rFonts w:ascii="Arabic Transparent" w:eastAsia="Times New Roman" w:hAnsi="Arabic Transparent" w:cs="Arabic Transparent" w:hint="cs"/>
          <w:b/>
          <w:bCs/>
          <w:rtl/>
          <w:lang w:eastAsia="fr-FR"/>
        </w:rPr>
        <w:t> نهاية السول : 1/64 ، الأحكام : 1/156 ، المحصول : 1 / 148 .</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39" w:anchor="_ftnref2" w:history="1">
        <w:r w:rsidR="00B65435" w:rsidRPr="00C91A29">
          <w:rPr>
            <w:rFonts w:ascii="Arabic Transparent" w:eastAsia="Times New Roman" w:hAnsi="Arabic Transparent" w:cs="Arabic Transparent" w:hint="cs"/>
            <w:b/>
            <w:bCs/>
            <w:rtl/>
            <w:lang w:eastAsia="fr-FR"/>
          </w:rPr>
          <w:t>(8)</w:t>
        </w:r>
      </w:hyperlink>
      <w:r w:rsidR="00B65435" w:rsidRPr="00C91A29">
        <w:rPr>
          <w:rFonts w:ascii="Arabic Transparent" w:eastAsia="Times New Roman" w:hAnsi="Arabic Transparent" w:cs="Arabic Transparent" w:hint="cs"/>
          <w:b/>
          <w:bCs/>
          <w:rtl/>
          <w:lang w:eastAsia="fr-FR"/>
        </w:rPr>
        <w:t> الإبهاج ونهاية السول : 1/53 ، المحصول : 2/266 ، التبصرة ، : 70 ، البرهان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1/268 ، المستصفى : 1 /67 ، المنخول : 119 ، الأحكام : 1 /142 ، المنتهي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24 ، جمع الجوامع : 1 /175 .</w:t>
      </w:r>
    </w:p>
    <w:bookmarkStart w:id="14" w:name="_ftn3"/>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"_ftnref3"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w:t>
      </w:r>
      <w:r w:rsidRPr="00C91A29">
        <w:rPr>
          <w:rFonts w:ascii="Arabic Transparent" w:eastAsia="Times New Roman" w:hAnsi="Arabic Transparent" w:cs="Arabic Transparent"/>
          <w:b/>
          <w:bCs/>
          <w:sz w:val="20"/>
          <w:szCs w:val="20"/>
          <w:rtl/>
          <w:lang w:eastAsia="fr-FR"/>
        </w:rPr>
        <w:fldChar w:fldCharType="end"/>
      </w:r>
      <w:bookmarkEnd w:id="14"/>
      <w:r w:rsidRPr="00C91A29">
        <w:rPr>
          <w:rFonts w:ascii="Arabic Transparent" w:eastAsia="Times New Roman" w:hAnsi="Arabic Transparent" w:cs="Arabic Transparent" w:hint="cs"/>
          <w:b/>
          <w:bCs/>
          <w:rtl/>
          <w:lang w:eastAsia="fr-FR"/>
        </w:rPr>
        <w:t>9) </w:t>
      </w:r>
      <w:r w:rsidRPr="00C91A29">
        <w:rPr>
          <w:rFonts w:ascii="Arabic Transparent" w:eastAsia="Times New Roman" w:hAnsi="Arabic Transparent" w:cs="Arabic Transparent" w:hint="cs"/>
          <w:b/>
          <w:bCs/>
          <w:rtl/>
          <w:lang w:eastAsia="fr-FR" w:bidi="ar-KW"/>
        </w:rPr>
        <w:t>جمع الجوامع : 1/ 180 ، الأحكام : 1/161، رفع الحاجب :1/ ق 106 –  ب .</w:t>
      </w:r>
    </w:p>
    <w:bookmarkStart w:id="15" w:name="_ftn4"/>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"_ftnref4"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(10)</w:t>
      </w:r>
      <w:r w:rsidRPr="00C91A29">
        <w:rPr>
          <w:rFonts w:ascii="Arabic Transparent" w:eastAsia="Times New Roman" w:hAnsi="Arabic Transparent" w:cs="Arabic Transparent"/>
          <w:b/>
          <w:bCs/>
          <w:sz w:val="20"/>
          <w:szCs w:val="20"/>
          <w:rtl/>
          <w:lang w:eastAsia="fr-FR"/>
        </w:rPr>
        <w:fldChar w:fldCharType="end"/>
      </w:r>
      <w:bookmarkEnd w:id="15"/>
      <w:r w:rsidRPr="00C91A29">
        <w:rPr>
          <w:rFonts w:ascii="Arabic Transparent" w:eastAsia="Times New Roman" w:hAnsi="Arabic Transparent" w:cs="Arabic Transparent" w:hint="cs"/>
          <w:b/>
          <w:bCs/>
          <w:rtl/>
          <w:lang w:eastAsia="fr-FR"/>
        </w:rPr>
        <w:t> نهاية السول : 1/ 84.</w:t>
      </w:r>
    </w:p>
    <w:bookmarkStart w:id="16" w:name="_ftn5"/>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"_ftnref5"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(11)</w:t>
      </w:r>
      <w:r w:rsidRPr="00C91A29">
        <w:rPr>
          <w:rFonts w:ascii="Arabic Transparent" w:eastAsia="Times New Roman" w:hAnsi="Arabic Transparent" w:cs="Arabic Transparent"/>
          <w:b/>
          <w:bCs/>
          <w:sz w:val="20"/>
          <w:szCs w:val="20"/>
          <w:rtl/>
          <w:lang w:eastAsia="fr-FR"/>
        </w:rPr>
        <w:fldChar w:fldCharType="end"/>
      </w:r>
      <w:bookmarkEnd w:id="16"/>
      <w:r w:rsidRPr="00C91A29">
        <w:rPr>
          <w:rFonts w:ascii="Arabic Transparent" w:eastAsia="Times New Roman" w:hAnsi="Arabic Transparent" w:cs="Arabic Transparent" w:hint="cs"/>
          <w:b/>
          <w:bCs/>
          <w:rtl/>
          <w:lang w:eastAsia="fr-FR"/>
        </w:rPr>
        <w:t xml:space="preserve"> الإبهاج ونهاية السول : 1/60 ، </w:t>
      </w: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 1/ 149 ، منتهى السول : 1/ 24،</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المنتهى لابن الحاجب : 25 ، المعتمد 1/134، فواتح الرحموت : 1/73.</w:t>
      </w:r>
    </w:p>
    <w:bookmarkStart w:id="17" w:name="_ftn6"/>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"_ftnref6"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(12)</w:t>
      </w:r>
      <w:r w:rsidRPr="00C91A29">
        <w:rPr>
          <w:rFonts w:ascii="Arabic Transparent" w:eastAsia="Times New Roman" w:hAnsi="Arabic Transparent" w:cs="Arabic Transparent"/>
          <w:b/>
          <w:bCs/>
          <w:sz w:val="20"/>
          <w:szCs w:val="20"/>
          <w:rtl/>
          <w:lang w:eastAsia="fr-FR"/>
        </w:rPr>
        <w:fldChar w:fldCharType="end"/>
      </w:r>
      <w:bookmarkEnd w:id="17"/>
      <w:r w:rsidRPr="00C91A29">
        <w:rPr>
          <w:rFonts w:ascii="Arabic Transparent" w:eastAsia="Times New Roman" w:hAnsi="Arabic Transparent" w:cs="Arabic Transparent" w:hint="cs"/>
          <w:b/>
          <w:bCs/>
          <w:rtl/>
          <w:lang w:eastAsia="fr-FR"/>
        </w:rPr>
        <w:t> وإلى هذا ذهب الرازي في المحصول :2/292 وأتباعه ، وأبو الحسين البصري في</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المعتمد : 1/141، والغزالي في المنخول : 121 ، وابن السبكي في جمع الجوامع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1/187، وابن السمعاني في القواطع : 81 ، من نسختنا الخطية الخاصة ،وابن</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الحاجب في المنتهى : 25 والمختصر .</w:t>
      </w:r>
    </w:p>
    <w:bookmarkStart w:id="18" w:name="_ftn7"/>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"_ftnref7"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(13)</w:t>
      </w:r>
      <w:r w:rsidRPr="00C91A29">
        <w:rPr>
          <w:rFonts w:ascii="Arabic Transparent" w:eastAsia="Times New Roman" w:hAnsi="Arabic Transparent" w:cs="Arabic Transparent"/>
          <w:b/>
          <w:bCs/>
          <w:sz w:val="20"/>
          <w:szCs w:val="20"/>
          <w:rtl/>
          <w:lang w:eastAsia="fr-FR"/>
        </w:rPr>
        <w:fldChar w:fldCharType="end"/>
      </w:r>
      <w:bookmarkEnd w:id="18"/>
      <w:r w:rsidRPr="00C91A29">
        <w:rPr>
          <w:rFonts w:ascii="Arabic Transparent" w:eastAsia="Times New Roman" w:hAnsi="Arabic Transparent" w:cs="Arabic Transparent" w:hint="cs"/>
          <w:b/>
          <w:bCs/>
          <w:rtl/>
          <w:lang w:eastAsia="fr-FR"/>
        </w:rPr>
        <w:t xml:space="preserve"> المنتهى لابن الحاجب : 25 ، </w:t>
      </w:r>
      <w:proofErr w:type="spellStart"/>
      <w:r w:rsidRPr="00C91A29">
        <w:rPr>
          <w:rFonts w:ascii="Arabic Transparent" w:eastAsia="Times New Roman" w:hAnsi="Arabic Transparent" w:cs="Arabic Transparent" w:hint="cs"/>
          <w:b/>
          <w:bCs/>
          <w:rtl/>
          <w:lang w:eastAsia="fr-FR"/>
        </w:rPr>
        <w:t>وتقريرات</w:t>
      </w:r>
      <w:proofErr w:type="spellEnd"/>
      <w:r w:rsidRPr="00C91A29">
        <w:rPr>
          <w:rFonts w:ascii="Arabic Transparent" w:eastAsia="Times New Roman" w:hAnsi="Arabic Transparent" w:cs="Arabic Transparent" w:hint="cs"/>
          <w:b/>
          <w:bCs/>
          <w:rtl/>
          <w:lang w:eastAsia="fr-FR"/>
        </w:rPr>
        <w:t xml:space="preserve"> الشربيني على جمع الجوامع : 1/ 188.</w:t>
      </w:r>
    </w:p>
    <w:bookmarkStart w:id="19" w:name="_ftn8"/>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"_ftnref8"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(14)</w:t>
      </w:r>
      <w:r w:rsidRPr="00C91A29">
        <w:rPr>
          <w:rFonts w:ascii="Arabic Transparent" w:eastAsia="Times New Roman" w:hAnsi="Arabic Transparent" w:cs="Arabic Transparent"/>
          <w:b/>
          <w:bCs/>
          <w:sz w:val="20"/>
          <w:szCs w:val="20"/>
          <w:rtl/>
          <w:lang w:eastAsia="fr-FR"/>
        </w:rPr>
        <w:fldChar w:fldCharType="end"/>
      </w:r>
      <w:bookmarkEnd w:id="19"/>
      <w:r w:rsidRPr="00C91A29">
        <w:rPr>
          <w:rFonts w:ascii="Arabic Transparent" w:eastAsia="Times New Roman" w:hAnsi="Arabic Transparent" w:cs="Arabic Transparent" w:hint="cs"/>
          <w:b/>
          <w:bCs/>
          <w:rtl/>
          <w:lang w:eastAsia="fr-FR"/>
        </w:rPr>
        <w:t xml:space="preserve"> جمع الجوامع : 1/190 ، </w:t>
      </w: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:1/155 ، المنتهى : 25 ، رفع الحاجب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ق 101- أ .</w:t>
      </w:r>
    </w:p>
    <w:bookmarkStart w:id="20" w:name="_ftn9"/>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"_ftnref9"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(15)</w:t>
      </w:r>
      <w:r w:rsidRPr="00C91A29">
        <w:rPr>
          <w:rFonts w:ascii="Arabic Transparent" w:eastAsia="Times New Roman" w:hAnsi="Arabic Transparent" w:cs="Arabic Transparent"/>
          <w:b/>
          <w:bCs/>
          <w:sz w:val="20"/>
          <w:szCs w:val="20"/>
          <w:rtl/>
          <w:lang w:eastAsia="fr-FR"/>
        </w:rPr>
        <w:fldChar w:fldCharType="end"/>
      </w:r>
      <w:bookmarkEnd w:id="20"/>
      <w:r w:rsidRPr="00C91A29">
        <w:rPr>
          <w:rFonts w:ascii="Arabic Transparent" w:eastAsia="Times New Roman" w:hAnsi="Arabic Transparent" w:cs="Arabic Transparent" w:hint="cs"/>
          <w:b/>
          <w:bCs/>
          <w:rtl/>
          <w:lang w:eastAsia="fr-FR"/>
        </w:rPr>
        <w:t> الإبهاج ونهاية السول : 1 /65 ، جمع الجوامع : 1 /182 ، التمهيد : 74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الأحكام : 1/141 ، المنتهى : 24 ، المعتمد : 1 /149 ، المحصول : 2 /310 .</w:t>
      </w:r>
    </w:p>
    <w:bookmarkStart w:id="21" w:name="_ftn10"/>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lastRenderedPageBreak/>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"_ftnref10"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(16)</w:t>
      </w:r>
      <w:r w:rsidRPr="00C91A29">
        <w:rPr>
          <w:rFonts w:ascii="Arabic Transparent" w:eastAsia="Times New Roman" w:hAnsi="Arabic Transparent" w:cs="Arabic Transparent"/>
          <w:b/>
          <w:bCs/>
          <w:sz w:val="20"/>
          <w:szCs w:val="20"/>
          <w:rtl/>
          <w:lang w:eastAsia="fr-FR"/>
        </w:rPr>
        <w:fldChar w:fldCharType="end"/>
      </w:r>
      <w:bookmarkEnd w:id="21"/>
      <w:r w:rsidRPr="00C91A29">
        <w:rPr>
          <w:rFonts w:ascii="Arabic Transparent" w:eastAsia="Times New Roman" w:hAnsi="Arabic Transparent" w:cs="Arabic Transparent" w:hint="cs"/>
          <w:b/>
          <w:bCs/>
          <w:rtl/>
          <w:lang w:eastAsia="fr-FR"/>
        </w:rPr>
        <w:t>  الإبهاج ونهاية السول : 1/ 52 ، جمع الجوامع : 1/119 ، التمهيد : 70 .</w:t>
      </w:r>
    </w:p>
    <w:bookmarkStart w:id="22" w:name="_ftn11"/>
    <w:p w:rsidR="00B65435" w:rsidRPr="00C91A29" w:rsidRDefault="00B65435"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"http://www.almostaneer.com/show_book.aspx?id=229" \l "_ftnref11"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(17)</w:t>
      </w:r>
      <w:r w:rsidRPr="00C91A29">
        <w:rPr>
          <w:rFonts w:ascii="Arabic Transparent" w:eastAsia="Times New Roman" w:hAnsi="Arabic Transparent" w:cs="Arabic Transparent"/>
          <w:b/>
          <w:bCs/>
          <w:sz w:val="20"/>
          <w:szCs w:val="20"/>
          <w:rtl/>
          <w:lang w:eastAsia="fr-FR"/>
        </w:rPr>
        <w:fldChar w:fldCharType="end"/>
      </w:r>
      <w:bookmarkEnd w:id="22"/>
      <w:r w:rsidRPr="00C91A29">
        <w:rPr>
          <w:rFonts w:ascii="Arabic Transparent" w:eastAsia="Times New Roman" w:hAnsi="Arabic Transparent" w:cs="Arabic Transparent" w:hint="cs"/>
          <w:b/>
          <w:bCs/>
          <w:rtl/>
          <w:lang w:eastAsia="fr-FR"/>
        </w:rPr>
        <w:t xml:space="preserve"> الإبهاج </w:t>
      </w:r>
      <w:proofErr w:type="spellStart"/>
      <w:r w:rsidRPr="00C91A29">
        <w:rPr>
          <w:rFonts w:ascii="Arabic Transparent" w:eastAsia="Times New Roman" w:hAnsi="Arabic Transparent" w:cs="Arabic Transparent" w:hint="cs"/>
          <w:b/>
          <w:bCs/>
          <w:rtl/>
          <w:lang w:eastAsia="fr-FR"/>
        </w:rPr>
        <w:t>ونناهية</w:t>
      </w:r>
      <w:proofErr w:type="spellEnd"/>
      <w:r w:rsidRPr="00C91A29">
        <w:rPr>
          <w:rFonts w:ascii="Arabic Transparent" w:eastAsia="Times New Roman" w:hAnsi="Arabic Transparent" w:cs="Arabic Transparent" w:hint="cs"/>
          <w:b/>
          <w:bCs/>
          <w:rtl/>
          <w:lang w:eastAsia="fr-FR"/>
        </w:rPr>
        <w:t xml:space="preserve"> السول : 1/ 52 ، جمع الجوامع : 1 /119 ، التمهيد :71.</w:t>
      </w:r>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40" w:history="1">
        <w:r w:rsidR="00B65435" w:rsidRPr="00C91A29">
          <w:rPr>
            <w:rFonts w:ascii="Tahoma" w:eastAsia="Times New Roman" w:hAnsi="Tahoma" w:cs="Tahoma"/>
            <w:noProof/>
            <w:sz w:val="20"/>
            <w:szCs w:val="20"/>
            <w:lang w:eastAsia="fr-FR"/>
          </w:rPr>
          <w:drawing>
            <wp:inline distT="0" distB="0" distL="0" distR="0" wp14:anchorId="5FCE9A51" wp14:editId="1402F124">
              <wp:extent cx="304800" cy="304800"/>
              <wp:effectExtent l="0" t="0" r="0" b="0"/>
              <wp:docPr id="18" name="Image 18"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ارسل لصديق</w:t>
        </w:r>
      </w:hyperlink>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41" w:history="1">
        <w:r w:rsidR="00B65435" w:rsidRPr="00C91A29">
          <w:rPr>
            <w:rFonts w:ascii="Tahoma" w:eastAsia="Times New Roman" w:hAnsi="Tahoma" w:cs="Tahoma"/>
            <w:noProof/>
            <w:sz w:val="20"/>
            <w:szCs w:val="20"/>
            <w:lang w:eastAsia="fr-FR"/>
          </w:rPr>
          <w:drawing>
            <wp:inline distT="0" distB="0" distL="0" distR="0" wp14:anchorId="3CA8DCFF" wp14:editId="35330970">
              <wp:extent cx="304800" cy="304800"/>
              <wp:effectExtent l="0" t="0" r="0" b="0"/>
              <wp:docPr id="17" name="Image 17"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احفظ</w:t>
        </w:r>
      </w:hyperlink>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42" w:history="1">
        <w:r w:rsidR="00B65435" w:rsidRPr="00C91A29">
          <w:rPr>
            <w:rFonts w:ascii="Tahoma" w:eastAsia="Times New Roman" w:hAnsi="Tahoma" w:cs="Tahoma"/>
            <w:noProof/>
            <w:sz w:val="20"/>
            <w:szCs w:val="20"/>
            <w:lang w:eastAsia="fr-FR"/>
          </w:rPr>
          <w:drawing>
            <wp:inline distT="0" distB="0" distL="0" distR="0" wp14:anchorId="408BAD10" wp14:editId="497B2621">
              <wp:extent cx="304800" cy="304800"/>
              <wp:effectExtent l="0" t="0" r="0" b="0"/>
              <wp:docPr id="16" name="Image 16"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اطبع</w:t>
        </w:r>
      </w:hyperlink>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B65435" w:rsidP="005D01C5">
      <w:pPr>
        <w:spacing w:after="0" w:line="240" w:lineRule="auto"/>
        <w:rPr>
          <w:rFonts w:ascii="Tahoma" w:eastAsia="Times New Roman" w:hAnsi="Tahoma" w:cs="Tahoma"/>
          <w:sz w:val="20"/>
          <w:szCs w:val="20"/>
          <w:lang w:eastAsia="fr-FR"/>
        </w:rPr>
      </w:pPr>
    </w:p>
    <w:p w:rsidR="00B65435" w:rsidRPr="00C91A29" w:rsidRDefault="00B65435"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B65435" w:rsidRPr="00C91A29" w:rsidRDefault="00B65435"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B65435" w:rsidRPr="00C91A29" w:rsidRDefault="00B65435"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607843</w:t>
      </w:r>
    </w:p>
    <w:p w:rsidR="00B65435" w:rsidRPr="00C91A29" w:rsidRDefault="00B65435" w:rsidP="005D01C5">
      <w:pPr>
        <w:spacing w:after="0" w:line="240" w:lineRule="auto"/>
        <w:rPr>
          <w:rFonts w:ascii="Tahoma" w:eastAsia="Times New Roman" w:hAnsi="Tahoma" w:cs="Tahoma"/>
          <w:sz w:val="20"/>
          <w:szCs w:val="20"/>
          <w:lang w:eastAsia="fr-FR"/>
        </w:rPr>
      </w:pPr>
    </w:p>
    <w:p w:rsidR="005D01C5" w:rsidRPr="00C91A29" w:rsidRDefault="005D01C5" w:rsidP="006B453C">
      <w:pPr>
        <w:bidi/>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36703E04" wp14:editId="0B07EAE9">
            <wp:extent cx="600075" cy="600075"/>
            <wp:effectExtent l="0" t="0" r="9525" b="9525"/>
            <wp:docPr id="15" name="Image 15"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23493CC1" wp14:editId="4BAC8B22">
            <wp:extent cx="600075" cy="600075"/>
            <wp:effectExtent l="0" t="0" r="9525" b="9525"/>
            <wp:docPr id="14" name="Image 14"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B65435" w:rsidRPr="00C91A29" w:rsidRDefault="00B65435" w:rsidP="005D01C5">
      <w:pPr>
        <w:bidi/>
        <w:spacing w:after="0" w:line="240" w:lineRule="auto"/>
        <w:jc w:val="center"/>
        <w:rPr>
          <w:rFonts w:ascii="Tahoma" w:eastAsia="Times New Roman" w:hAnsi="Tahoma" w:cs="Tahoma"/>
          <w:sz w:val="20"/>
          <w:szCs w:val="20"/>
          <w:rtl/>
          <w:lang w:eastAsia="fr-FR"/>
        </w:rPr>
      </w:pPr>
    </w:p>
    <w:p w:rsidR="00B65435" w:rsidRPr="00C91A29" w:rsidRDefault="00B65435"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الفصل الثالث في أحكام الحكم وفيه ست مسائل ، مقدمة الواجب ، القدر الزائد على الواجب</w:t>
      </w:r>
      <w:r w:rsidRPr="00C91A29">
        <w:rPr>
          <w:rFonts w:ascii="Tahoma" w:eastAsia="Times New Roman" w:hAnsi="Tahoma" w:cs="Tahoma"/>
          <w:b/>
          <w:bCs/>
          <w:sz w:val="27"/>
          <w:szCs w:val="27"/>
          <w:lang w:eastAsia="fr-FR" w:bidi="ar-KW"/>
        </w:rPr>
        <w:t xml:space="preserve"> .......</w:t>
      </w:r>
    </w:p>
    <w:p w:rsidR="00B65435" w:rsidRPr="00C91A29" w:rsidRDefault="00B65435" w:rsidP="005D01C5">
      <w:pPr>
        <w:bidi/>
        <w:spacing w:after="0" w:line="240" w:lineRule="auto"/>
        <w:jc w:val="center"/>
        <w:rPr>
          <w:rFonts w:ascii="Tahoma" w:eastAsia="Times New Roman" w:hAnsi="Tahoma" w:cs="Tahoma"/>
          <w:sz w:val="20"/>
          <w:szCs w:val="20"/>
          <w:lang w:eastAsia="fr-FR"/>
        </w:rPr>
      </w:pPr>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43" w:history="1">
        <w:r w:rsidR="00B65435" w:rsidRPr="00C91A29">
          <w:rPr>
            <w:rFonts w:ascii="Arabic Transparent" w:eastAsia="Times New Roman" w:hAnsi="Arabic Transparent" w:cs="Arabic Transparent"/>
            <w:b/>
            <w:bCs/>
            <w:sz w:val="20"/>
            <w:szCs w:val="20"/>
            <w:rtl/>
            <w:lang w:eastAsia="fr-FR"/>
          </w:rPr>
          <w:t xml:space="preserve">عودة </w:t>
        </w:r>
        <w:proofErr w:type="spellStart"/>
        <w:r w:rsidR="00B65435" w:rsidRPr="00C91A29">
          <w:rPr>
            <w:rFonts w:ascii="Arabic Transparent" w:eastAsia="Times New Roman" w:hAnsi="Arabic Transparent" w:cs="Arabic Transparent"/>
            <w:b/>
            <w:bCs/>
            <w:sz w:val="20"/>
            <w:szCs w:val="20"/>
            <w:rtl/>
            <w:lang w:eastAsia="fr-FR"/>
          </w:rPr>
          <w:t>الى</w:t>
        </w:r>
        <w:proofErr w:type="spellEnd"/>
        <w:r w:rsidR="00B65435" w:rsidRPr="00C91A29">
          <w:rPr>
            <w:rFonts w:ascii="Arabic Transparent" w:eastAsia="Times New Roman" w:hAnsi="Arabic Transparent" w:cs="Arabic Transparent"/>
            <w:b/>
            <w:bCs/>
            <w:sz w:val="20"/>
            <w:szCs w:val="20"/>
            <w:rtl/>
            <w:lang w:eastAsia="fr-FR"/>
          </w:rPr>
          <w:t xml:space="preserve"> فهرس</w:t>
        </w:r>
      </w:hyperlink>
    </w:p>
    <w:p w:rsidR="00B65435" w:rsidRPr="00C91A29" w:rsidRDefault="00B65435"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B65435" w:rsidRPr="00C91A29" w:rsidRDefault="00B65435"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B65435" w:rsidRPr="00C91A29" w:rsidRDefault="00B65435"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الفصل الثالث</w:t>
      </w:r>
    </w:p>
    <w:p w:rsidR="00B65435" w:rsidRPr="00C91A29" w:rsidRDefault="00B65435"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أحكام الحٌكم</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مسائل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الأولى:  مقـدمة الواجـب</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وهي الأمر الذي يتوقف وجود الواجب عليه، فهل يكون الأمر </w:t>
      </w:r>
      <w:proofErr w:type="spellStart"/>
      <w:r w:rsidRPr="00C91A29">
        <w:rPr>
          <w:rFonts w:ascii="Traditional Arabic" w:eastAsia="Times New Roman" w:hAnsi="Traditional Arabic" w:cs="Traditional Arabic"/>
          <w:b/>
          <w:bCs/>
          <w:sz w:val="32"/>
          <w:szCs w:val="32"/>
          <w:rtl/>
          <w:lang w:eastAsia="fr-FR" w:bidi="ar-KW"/>
        </w:rPr>
        <w:t>بالشئ</w:t>
      </w:r>
      <w:proofErr w:type="spellEnd"/>
      <w:r w:rsidRPr="00C91A29">
        <w:rPr>
          <w:rFonts w:ascii="Traditional Arabic" w:eastAsia="Times New Roman" w:hAnsi="Traditional Arabic" w:cs="Traditional Arabic"/>
          <w:b/>
          <w:bCs/>
          <w:sz w:val="32"/>
          <w:szCs w:val="32"/>
          <w:rtl/>
          <w:lang w:eastAsia="fr-FR" w:bidi="ar-KW"/>
        </w:rPr>
        <w:t xml:space="preserve"> أمراً بما لا يتم ذلك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إلا به، أم لا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ذهب الجمهور من الأصوليين إلى أن الأمر </w:t>
      </w:r>
      <w:proofErr w:type="spellStart"/>
      <w:r w:rsidRPr="00C91A29">
        <w:rPr>
          <w:rFonts w:ascii="Traditional Arabic" w:eastAsia="Times New Roman" w:hAnsi="Traditional Arabic" w:cs="Traditional Arabic"/>
          <w:b/>
          <w:bCs/>
          <w:sz w:val="32"/>
          <w:szCs w:val="32"/>
          <w:rtl/>
          <w:lang w:eastAsia="fr-FR" w:bidi="ar-KW"/>
        </w:rPr>
        <w:t>بالشئ</w:t>
      </w:r>
      <w:proofErr w:type="spellEnd"/>
      <w:r w:rsidRPr="00C91A29">
        <w:rPr>
          <w:rFonts w:ascii="Traditional Arabic" w:eastAsia="Times New Roman" w:hAnsi="Traditional Arabic" w:cs="Traditional Arabic"/>
          <w:b/>
          <w:bCs/>
          <w:sz w:val="32"/>
          <w:szCs w:val="32"/>
          <w:rtl/>
          <w:lang w:eastAsia="fr-FR" w:bidi="ar-KW"/>
        </w:rPr>
        <w:t xml:space="preserve"> أمرٌ بما لا يتم ذلك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إلا به، فإذا أوجب الشارع على المكلف شيئاً وجبت عليه مقدماته مطلقاً، سواء أكانت سبباً، وهو الذي يلزم من وجوده الوجود، ومن عدمه العدم، أم شرطاً، وهو الذي يلزم من عدمه العدم، ولا يلزم من وجود ولا عدم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وذلك كما لو قال الأب لولده : </w:t>
      </w:r>
      <w:proofErr w:type="spellStart"/>
      <w:r w:rsidRPr="00C91A29">
        <w:rPr>
          <w:rFonts w:ascii="Traditional Arabic" w:eastAsia="Times New Roman" w:hAnsi="Traditional Arabic" w:cs="Traditional Arabic"/>
          <w:b/>
          <w:bCs/>
          <w:sz w:val="32"/>
          <w:szCs w:val="32"/>
          <w:rtl/>
          <w:lang w:eastAsia="fr-FR" w:bidi="ar-KW"/>
        </w:rPr>
        <w:t>ائتني</w:t>
      </w:r>
      <w:proofErr w:type="spellEnd"/>
      <w:r w:rsidRPr="00C91A29">
        <w:rPr>
          <w:rFonts w:ascii="Traditional Arabic" w:eastAsia="Times New Roman" w:hAnsi="Traditional Arabic" w:cs="Traditional Arabic"/>
          <w:b/>
          <w:bCs/>
          <w:sz w:val="32"/>
          <w:szCs w:val="32"/>
          <w:rtl/>
          <w:lang w:eastAsia="fr-FR" w:bidi="ar-KW"/>
        </w:rPr>
        <w:t xml:space="preserve"> بكذا من فوق السطح، فلا يتحقق ذلك إلا بالمشي، ونصب السلم، فالمشي سبب، إذا يلزم من عدم المشي عدم الإمكان، ويلزم من وجوده الوجود، ونصب السلم شرط، إذا يلزم من عدمه عدم تحقق المطلوب، ولا يلزم من وجوده وجود المطلوب ولا عدمه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أكان السبب والشرط شرعيين، أم عاديين، أم عقليين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فالسبب الشرعي: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ما كان مصدره الشرع كالصيغة بالنسبة إلى العتق الواجب، في الكفارة والنذر وغيرهما، فإن العتق متوقف على الصيغة، فيلزم من الأمر به الأمر بها، فإذا ما طولب بالعتق، طولب بالصيغة، وكالعتق كل ما يتوقف على الصيغة، من النكاح، والطلاق، والبيع، وغير ذلك.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والسبب العقلي: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ما كان مصدره العقل، كالنظر المحصل للعلم الواجب، كالعلم بوجود الله، الذي يؤمر به المكلف، يتوقف على النظر في ملكوت السموات والأرض وما فيهما، فيكون النظر المؤدي إلى العلم بالخالق مأموراً به كالأمر بالعلم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والسبب العادي: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ما كان مصدره العادة، كحز الرقبة بالنسبة إلى القتل الواجب في القصاص، فإن القطع متوقف على الحز، إلا أنه سبب عادي، أي أن العادة جرت على وجود القطع عند وجود الحز، عند أهل الحق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والشرط الشرعي: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كالوضوء بالنسبة إلى الصلاة، فإذا أمر بها وجب عليه كالوضوء.</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والشرط العقلي: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الذي يكون لازماً للمأمور به عقلاً، كترك أضداد المأمور به، فإذا أمر بالقيام، وجب عليه أن يترك القعود.</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والشرط العادي: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وهو الذي ينفك عن المشروط عادة، كغسل جزء من الرأس في الوضوء، الذي يتوقف عليه التأكد من غسل الوجه، فإننا لا نتيقن من غسل الوجه إلا إذا غسل جزءاً من الرأس، فيكون غسل جزءٍ من الرأس </w:t>
      </w:r>
      <w:proofErr w:type="spellStart"/>
      <w:r w:rsidRPr="00C91A29">
        <w:rPr>
          <w:rFonts w:ascii="Traditional Arabic" w:eastAsia="Times New Roman" w:hAnsi="Traditional Arabic" w:cs="Traditional Arabic"/>
          <w:b/>
          <w:bCs/>
          <w:sz w:val="32"/>
          <w:szCs w:val="32"/>
          <w:rtl/>
          <w:lang w:eastAsia="fr-FR" w:bidi="ar-KW"/>
        </w:rPr>
        <w:t>واجباً،لأنه</w:t>
      </w:r>
      <w:proofErr w:type="spellEnd"/>
      <w:r w:rsidRPr="00C91A29">
        <w:rPr>
          <w:rFonts w:ascii="Traditional Arabic" w:eastAsia="Times New Roman" w:hAnsi="Traditional Arabic" w:cs="Traditional Arabic"/>
          <w:b/>
          <w:bCs/>
          <w:sz w:val="32"/>
          <w:szCs w:val="32"/>
          <w:rtl/>
          <w:lang w:eastAsia="fr-FR" w:bidi="ar-KW"/>
        </w:rPr>
        <w:t xml:space="preserve"> لا يتم الواجب إلا به.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شروط وجوب المقدمة: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يشترط لوجوب مقدمة الواجب شرطان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الشرط الأول:</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يكون الوجوب مطلقاً، غير معلق على حصول ما يتوقف عليه.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كان معلقاً على حصول ما</w:t>
      </w:r>
      <w:r w:rsidR="004D24E3">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 xml:space="preserve">يتوقف عليه، كقوله : إن صعدت السطح، ونصبت السلم، فاسقني ماء، فإنه لا يكون مكلفاً بالصعود ولا بالنصب بلا خلاف، فإذا اتفق أن المكلف </w:t>
      </w:r>
      <w:r w:rsidR="004D24E3">
        <w:rPr>
          <w:rFonts w:ascii="Traditional Arabic" w:eastAsia="Times New Roman" w:hAnsi="Traditional Arabic" w:cs="Traditional Arabic"/>
          <w:b/>
          <w:bCs/>
          <w:sz w:val="32"/>
          <w:szCs w:val="32"/>
          <w:rtl/>
          <w:lang w:eastAsia="fr-FR" w:bidi="ar-KW"/>
        </w:rPr>
        <w:t>نصب السلم وصعد السطح صار واجباً</w:t>
      </w:r>
      <w:r w:rsidRPr="00C91A29">
        <w:rPr>
          <w:rFonts w:ascii="Traditional Arabic" w:eastAsia="Times New Roman" w:hAnsi="Traditional Arabic" w:cs="Traditional Arabic"/>
          <w:b/>
          <w:bCs/>
          <w:sz w:val="32"/>
          <w:szCs w:val="32"/>
          <w:rtl/>
          <w:lang w:eastAsia="fr-FR" w:bidi="ar-KW"/>
        </w:rPr>
        <w:t xml:space="preserve"> عليه سقى الماء، وإلا فلا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الشرط الثاني: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يكون ما يتوقف عليه الواجب مقدوراً للمكلف، كسقي الماء الذي مثلنا به، وغير ذلك مما يدخل تحت قدرة الإنسان.</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لم يكن مقدوراً له، لم يجب عليه تحصيله إما لاستحالته، كإرادة الله تعالى التي يتوقف عليها وقوع الفعل. لأنه لا قدرة للعبد عليها، ولذلك لا يكلف بتحصيلها، وإما لتعذره مع إمكانه كتحصيل العدد في الجمعة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مقدمة الواجب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تنقسم مقدمة الواجب إلى قسمين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ما يتوقف عليه وجود الواجب، إما من جهة الشرع، كالوضوء للصلاة، فإن الصلاة متوقفة عليه، ولا مدخل للعقل في وجوبه، وإنما هو ثابت من جهة الشرع.</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وإما أن يتوقف وجود الواجب عليه عقلاً، كالسير إلى مكة، لمن أراد الحج، إذ لا يمكن تأتي الحج إلا بالسير إليها عقلاً، ولذلك كان واجباً.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الثاني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هو ما يتوقف عليه العلم بوجود الواجب، لا نفس وجوده، وذلك كمن ترك الصلاة من الصلوات الخمس، ثم نسى عينها، فلم يدر أهي الظهر أم العصر أم غيرهما، فانه يجب عليه أن يصلي الصلوات الخمس ليتيقن من قضاء الصلاة التي تركها، لا لإيجادها، لأن وجودها قد يتحقق في أول الصلاة صلاها، إلا أن المكلف لا يعلمه إلا بعد الإتيان بالخمس، فالأربعة مقدمة للواجب، أي مقدم للعلم بوقوعه، لا لإيجاده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وكغسل جزء من الرأس في الوضوء للعلم بغسل جميع الوجه، لا لإيجاده، لأن وجوده قد يتحقق بدون غسل جزء من الرأس.</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وكتغطية جزء من الوجه، للمرأة المحرمة في الحج، للعلم بتغطية جميع الرأس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وكستر جزء من الركبة للتيقن من ستر الفخذ</w:t>
      </w:r>
      <w:hyperlink r:id="rId44" w:anchor="_ftn1" w:history="1">
        <w:r w:rsidRPr="00C91A29">
          <w:rPr>
            <w:rFonts w:ascii="Traditional Arabic" w:eastAsia="Times New Roman" w:hAnsi="Traditional Arabic" w:cs="Traditional Arabic"/>
            <w:b/>
            <w:bCs/>
            <w:sz w:val="32"/>
            <w:szCs w:val="32"/>
            <w:rtl/>
            <w:lang w:eastAsia="fr-FR" w:bidi="ar-KW"/>
          </w:rPr>
          <w:t>(18)</w:t>
        </w:r>
      </w:hyperlink>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مقدمة المحرم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وكما يجب فعل مقدمة الواجب، لكونه متوقفاً عليها، كذلك يجب ترك مقدمة المحرم، لتوقف تركه عليها.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فلو تعذر ترك المحرم إلا بترك غيره من الجائز، وجب على المكلف ترك الجائز، لتوقف ترك المحرم ـ الذي هو واجب ـ عليه.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كماء قليل وقعت فيه نجاسة، فإنه يحرم عليه استعمال الجميع وذلك على القول بأن الماء باق على </w:t>
      </w:r>
      <w:proofErr w:type="spellStart"/>
      <w:r w:rsidRPr="00C91A29">
        <w:rPr>
          <w:rFonts w:ascii="Traditional Arabic" w:eastAsia="Times New Roman" w:hAnsi="Traditional Arabic" w:cs="Traditional Arabic"/>
          <w:b/>
          <w:bCs/>
          <w:sz w:val="32"/>
          <w:szCs w:val="32"/>
          <w:rtl/>
          <w:lang w:eastAsia="fr-FR" w:bidi="ar-KW"/>
        </w:rPr>
        <w:t>طهوريته</w:t>
      </w:r>
      <w:proofErr w:type="spellEnd"/>
      <w:r w:rsidRPr="00C91A29">
        <w:rPr>
          <w:rFonts w:ascii="Traditional Arabic" w:eastAsia="Times New Roman" w:hAnsi="Traditional Arabic" w:cs="Traditional Arabic"/>
          <w:b/>
          <w:bCs/>
          <w:sz w:val="32"/>
          <w:szCs w:val="32"/>
          <w:rtl/>
          <w:lang w:eastAsia="fr-FR" w:bidi="ar-KW"/>
        </w:rPr>
        <w:t>، لأن الأعيان لا تنقلب، وإنما تعذر استعماله، لأنه لا يمكن استعماله إلا باستعمال النجاسة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وقريب منه ما لو اشتبهت زوجته بأجنبية، فإنه يحرم عليه وطء الجميع، للاشتباه، لأن الأجنبية لا يجوز وطؤها، فهو محرم عليه، ولا يحصل له العلم يترك هذا الحرام إلا بالكف عنها وعن زوجته، ولذلك وجب عليه الكف عنهما.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ومثله ما لو اشتبهت محرمه بنساء أجنبيات محصورات، فإنه يحرم عليه نكاح أية واحدة منهن لما ذكرنا، والله أعلم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الثانية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القدر الزائد على الواجب</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الواجب إما أن يكون معلقاً بمقدار معين، كغسل الوجه واليدين، وإما أن لا يكون معلقاً بمقدار معين، بل معلقاً على اسم يتفاوت بالقلة والكثرة.</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كمسح الرأس في الوضوء، إذ مسح جميع الرأس يسمى مسحاً، ومسح بعض الرأس يسمى مسحاً، والواجب في مسح الرأس هو ما</w:t>
      </w:r>
      <w:r w:rsidR="004D24E3">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يقع عليه اسم مسح، ولو شعرة واحدة، أو بعض شعرة .</w:t>
      </w:r>
    </w:p>
    <w:p w:rsidR="00B65435" w:rsidRPr="00C91A29" w:rsidRDefault="00B65435"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فإذا مسح الإنسان زيادة على القدر الواجب ـ وهو أمر لا بد منه ـ فهل يكون هذا الزائد الذي مسحه ولم يجب عليه، هل يكون نفلاً لعدم طلبه في الأصل، أم انه واجب، لأن الفرض سقط بجميع المسح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الراجح في المسألة أن الواجب ما يقع عليه الاسم من أول المسح، وان البقية نفلٌ يثاب عليه، لأنه لو كان الجميع واجباً لما جاز تركه، وهنا نقطع بأنه لو فعل ما طلب منه لأجزأه،</w:t>
      </w:r>
      <w:r w:rsidR="004D24E3">
        <w:rPr>
          <w:rFonts w:ascii="Traditional Arabic" w:eastAsia="Times New Roman" w:hAnsi="Traditional Arabic" w:cs="Traditional Arabic"/>
          <w:b/>
          <w:bCs/>
          <w:sz w:val="32"/>
          <w:szCs w:val="32"/>
          <w:rtl/>
          <w:lang w:eastAsia="fr-FR" w:bidi="ar-KW"/>
        </w:rPr>
        <w:t xml:space="preserve"> ولو كان الجميع واجباً </w:t>
      </w:r>
      <w:proofErr w:type="spellStart"/>
      <w:r w:rsidR="004D24E3">
        <w:rPr>
          <w:rFonts w:ascii="Traditional Arabic" w:eastAsia="Times New Roman" w:hAnsi="Traditional Arabic" w:cs="Traditional Arabic"/>
          <w:b/>
          <w:bCs/>
          <w:sz w:val="32"/>
          <w:szCs w:val="32"/>
          <w:rtl/>
          <w:lang w:eastAsia="fr-FR" w:bidi="ar-KW"/>
        </w:rPr>
        <w:t>لطولب</w:t>
      </w:r>
      <w:proofErr w:type="spellEnd"/>
      <w:r w:rsidR="004D24E3">
        <w:rPr>
          <w:rFonts w:ascii="Traditional Arabic" w:eastAsia="Times New Roman" w:hAnsi="Traditional Arabic" w:cs="Traditional Arabic"/>
          <w:b/>
          <w:bCs/>
          <w:sz w:val="32"/>
          <w:szCs w:val="32"/>
          <w:rtl/>
          <w:lang w:eastAsia="fr-FR" w:bidi="ar-KW"/>
        </w:rPr>
        <w:t xml:space="preserve"> به</w:t>
      </w:r>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وكالمسح في الوضوء، ما إذا وقف في عرفات زيادة على القدر الواجب، أو زاد في الحلق والتقصير على ثلاث شعرات </w:t>
      </w:r>
      <w:hyperlink r:id="rId45" w:anchor="_ftn2" w:history="1">
        <w:r w:rsidRPr="00C91A29">
          <w:rPr>
            <w:rFonts w:ascii="Traditional Arabic" w:eastAsia="Times New Roman" w:hAnsi="Traditional Arabic" w:cs="Traditional Arabic"/>
            <w:b/>
            <w:bCs/>
            <w:sz w:val="32"/>
            <w:szCs w:val="32"/>
            <w:rtl/>
            <w:lang w:eastAsia="fr-FR" w:bidi="ar-KW"/>
          </w:rPr>
          <w:t>(19)</w:t>
        </w:r>
      </w:hyperlink>
      <w:r w:rsidRPr="00C91A29">
        <w:rPr>
          <w:rFonts w:ascii="Traditional Arabic" w:eastAsia="Times New Roman" w:hAnsi="Traditional Arabic" w:cs="Traditional Arabic"/>
          <w:b/>
          <w:bCs/>
          <w:sz w:val="32"/>
          <w:szCs w:val="32"/>
          <w:rtl/>
          <w:lang w:eastAsia="fr-FR" w:bidi="ar-KW"/>
        </w:rPr>
        <w:t>والله أعلم.</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الثالثة</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الأمر </w:t>
      </w:r>
      <w:proofErr w:type="spellStart"/>
      <w:r w:rsidRPr="00C91A29">
        <w:rPr>
          <w:rFonts w:ascii="Traditional Arabic" w:eastAsia="Times New Roman" w:hAnsi="Traditional Arabic" w:cs="Traditional Arabic"/>
          <w:b/>
          <w:bCs/>
          <w:sz w:val="32"/>
          <w:szCs w:val="32"/>
          <w:rtl/>
          <w:lang w:eastAsia="fr-FR" w:bidi="ar-KW"/>
        </w:rPr>
        <w:t>بالشئ</w:t>
      </w:r>
      <w:proofErr w:type="spellEnd"/>
      <w:r w:rsidRPr="00C91A29">
        <w:rPr>
          <w:rFonts w:ascii="Traditional Arabic" w:eastAsia="Times New Roman" w:hAnsi="Traditional Arabic" w:cs="Traditional Arabic"/>
          <w:b/>
          <w:bCs/>
          <w:sz w:val="32"/>
          <w:szCs w:val="32"/>
          <w:rtl/>
          <w:lang w:eastAsia="fr-FR" w:bidi="ar-KW"/>
        </w:rPr>
        <w:t xml:space="preserve"> هل هو نهي عن ضده أم لا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هذه المسألة من المسائل التي وقع فيها خلاف كبير بين العلماء، وتعددت فيه المذاهب</w:t>
      </w:r>
      <w:hyperlink r:id="rId46" w:anchor="_ftn3" w:history="1">
        <w:r w:rsidRPr="00C91A29">
          <w:rPr>
            <w:rFonts w:ascii="Traditional Arabic" w:eastAsia="Times New Roman" w:hAnsi="Traditional Arabic" w:cs="Traditional Arabic"/>
            <w:b/>
            <w:bCs/>
            <w:sz w:val="32"/>
            <w:szCs w:val="32"/>
            <w:rtl/>
            <w:lang w:eastAsia="fr-FR" w:bidi="ar-KW"/>
          </w:rPr>
          <w:t>(20)</w:t>
        </w:r>
      </w:hyperlink>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والكلام في هذه المسألة محصور في المعنى، لا في اللفظ، إذا الجميع متفقون على أن قوله: قم، غير قوله: لا تقعد، فإنهما صورتان مختلفتان، ولذلك وجب رد الكلام في هذه المسألة إلى المعنى.</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قال القائل: اسكن، فهل هو في المعنى بمثابة قوله: لا تتحرك أم لا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فقيل : إن الأمر </w:t>
      </w:r>
      <w:proofErr w:type="spellStart"/>
      <w:r w:rsidRPr="00C91A29">
        <w:rPr>
          <w:rFonts w:ascii="Traditional Arabic" w:eastAsia="Times New Roman" w:hAnsi="Traditional Arabic" w:cs="Traditional Arabic"/>
          <w:b/>
          <w:bCs/>
          <w:sz w:val="32"/>
          <w:szCs w:val="32"/>
          <w:rtl/>
          <w:lang w:eastAsia="fr-FR" w:bidi="ar-KW"/>
        </w:rPr>
        <w:t>بالشئ</w:t>
      </w:r>
      <w:proofErr w:type="spellEnd"/>
      <w:r w:rsidRPr="00C91A29">
        <w:rPr>
          <w:rFonts w:ascii="Traditional Arabic" w:eastAsia="Times New Roman" w:hAnsi="Traditional Arabic" w:cs="Traditional Arabic"/>
          <w:b/>
          <w:bCs/>
          <w:sz w:val="32"/>
          <w:szCs w:val="32"/>
          <w:rtl/>
          <w:lang w:eastAsia="fr-FR" w:bidi="ar-KW"/>
        </w:rPr>
        <w:t xml:space="preserve"> نفس النهي عن ضده، كاتصاف الذات الواحدة بالقرب والبعد بالنسبة لشيئين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أنه ليس نفس النهي عن الضد، وإنما يتضمنه، ويدل عليه بالالتزام، لأن الأمر دال على المنع من الترك، ومن لوازم المنع من ذلك منعه من الأضداد، فيكون الأمر دالاً على المنع من الأضداد بالالتزام.</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وقيل : لا يدل عليه أصلا، لان الآمر قد يكون غافلاً عن الضد حين بوجه الأمر، ويستحيل الحكم على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مع الغفلة عنه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والمسألة كما ذكرت فيها كلام كثير لا يتسع له هذا الموجز.</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الرابعة</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هل يبقى الجواز بعد نسخ الوجوب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أوجب الشارع شيئاً، ثم نسخ وجوبه، فيجوز الإقدام عليه، عملاً بالبراءة الأصلية، والأصل في المنافع الإباحة، قال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هو الذي خلق لكم ما في الأرض جميعاً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ولكن الدليل الدال على الإيجاب، قد كان أيضا دالا على الجواز دلالة تضمن، على معنى أن الشارع إذا أمر بفعل، كان هذا الأمر متضمناً للإذن في الفعل ودالاً عليه، فإذا نسخ الشارع الوجوب، هل تبقى الدلالة على الجواز، أم تزول بزواله </w:t>
      </w:r>
      <w:hyperlink r:id="rId47" w:anchor="_ftn4" w:history="1">
        <w:r w:rsidRPr="00C91A29">
          <w:rPr>
            <w:rFonts w:ascii="Traditional Arabic" w:eastAsia="Times New Roman" w:hAnsi="Traditional Arabic" w:cs="Traditional Arabic"/>
            <w:b/>
            <w:bCs/>
            <w:sz w:val="32"/>
            <w:szCs w:val="32"/>
            <w:rtl/>
            <w:lang w:eastAsia="fr-FR" w:bidi="ar-KW"/>
          </w:rPr>
          <w:t>(21)</w:t>
        </w:r>
      </w:hyperlink>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ذهب الجمهور الأعظم من الأصوليين إلى أنه إذا نسخ الوجوب بقي الجواز الذي كان في ضمنه.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بالجواز هنا عدم الحرج في الفعل والترك، من الإباحة، أو الندب، أو الكراهة، إذ لا دليل على تعيين احدها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وصورة المسألة أن يقول الشارع، نسخت الوجوب، أو نسخت تحريم الترك، أو رفعت ذلك.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فأما إذا نسخ الوجوب بالتحريم، أو قال: رفعت جميع ما دل عليه الأمر السابق، من جواز الفعل، وامتناع الترك، فيثبت التحريم قطعاً، وهذا لا ينافي القاعدة، لأنها واردة في الأمر مع ناسخه فقط، وهنا وجد دليل خارجي عارض الجواز. وذلك كما في نسخ التوجه إلى بيت المقدس، باستقبال، البيت، فإن الجواز لم يبق هنا، ولكن لا لمجرد النسخ، بل للدليل الدال على تحريم التوجه لاستقبال بيت المقدس، والموجب لاستقبال الكعبة.</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فروع هذه المسألة الحجامة والفصد للصائم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أخرج البخاري وغيره أن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قال : افطر الحاجم والمحجوم  وهذا يدل على تحريم الحجامة بلا شك ويمنع منا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ثبت أن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احتجم وهو صائم، فانتفى التحريم المفهوم من الحديث السابق، وبقى الجواز، وهو شامل للندب، والإباحة، والكراهة، كما ذكرنا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نص الشافعي في (البويطي) عليه فقال: وللصائم أن يحتجم، وتركه أحب إليّ.</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ونص النووي في ( الروضة ) على الكراهة، تبعاً للرافعي في ( الشرح الكبير )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2"/>
          <w:szCs w:val="32"/>
          <w:rtl/>
          <w:lang w:eastAsia="fr-FR" w:bidi="ar-KW"/>
        </w:rPr>
        <w:lastRenderedPageBreak/>
        <w:t>المسألة الخامسة</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جائز الترك ليس بواجب</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قد ذكرنا في تعريف الوجوب : أنه اقتضاء الفعل مع المنع من الترك، فالواجب لا يجوز تركه، وما جاز تركه ليس بواجب، إذ يستحيل كون </w:t>
      </w:r>
      <w:proofErr w:type="spellStart"/>
      <w:r w:rsidRPr="00C91A29">
        <w:rPr>
          <w:rFonts w:ascii="Traditional Arabic" w:eastAsia="Times New Roman" w:hAnsi="Traditional Arabic" w:cs="Traditional Arabic"/>
          <w:b/>
          <w:bCs/>
          <w:sz w:val="32"/>
          <w:szCs w:val="32"/>
          <w:rtl/>
          <w:lang w:eastAsia="fr-FR" w:bidi="ar-KW"/>
        </w:rPr>
        <w:t>الشئ</w:t>
      </w:r>
      <w:proofErr w:type="spellEnd"/>
      <w:r w:rsidRPr="00C91A29">
        <w:rPr>
          <w:rFonts w:ascii="Traditional Arabic" w:eastAsia="Times New Roman" w:hAnsi="Traditional Arabic" w:cs="Traditional Arabic"/>
          <w:b/>
          <w:bCs/>
          <w:sz w:val="32"/>
          <w:szCs w:val="32"/>
          <w:rtl/>
          <w:lang w:eastAsia="fr-FR" w:bidi="ar-KW"/>
        </w:rPr>
        <w:t xml:space="preserve"> واجباً جائز الترك</w:t>
      </w:r>
      <w:hyperlink r:id="rId48" w:anchor="_ftn5" w:history="1">
        <w:r w:rsidRPr="00C91A29">
          <w:rPr>
            <w:rFonts w:ascii="Traditional Arabic" w:eastAsia="Times New Roman" w:hAnsi="Traditional Arabic" w:cs="Traditional Arabic"/>
            <w:b/>
            <w:bCs/>
            <w:sz w:val="32"/>
            <w:szCs w:val="32"/>
            <w:rtl/>
            <w:lang w:eastAsia="fr-FR" w:bidi="ar-KW"/>
          </w:rPr>
          <w:t>(22)</w:t>
        </w:r>
      </w:hyperlink>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أكثر الفقهاء: يجب الصوم على الحائض، والمريض، والمسافر، لقوله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فمن شهد منكم الشهر فليصمه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وهؤلاء شهدوا الشهر، فوجب عليهم صيامه، وإنما جاز لهم الفطر بالعذر، من الحيض، والمرض، والسفر.</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وأيضاً: يجب عليهم القضاء بقدر ما أفطروا من الشهر، ولو لم يكن واجباُ عليهم صيامه لما وجب عليهم قضاؤه.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وأجاب الأصوليون، بأن شهود الشهر موجب للصيام عند انتفاء العذر، والعذر هنا قائم، فلذلك امتنع القول بالوجوب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وأجابوا عن القضاء، بأن وجوبه إنما يتوقف على سبب الوجوب، وهو هنا شهود الشهر، وقد تحقق، لا على وجوب الأداء، وإلا لما وجب قضاء الظهر مثلاً على من نام جميع وقتها، لعدم تحقق وجوب الأداء في حقه، لأنه غير مكلف بالظهر في حال نومه، لامتناع تكليف الغافل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ولأن الواجب لا يجوز تركه، كما قدمنا، فما جاز تركه ليس بواجب، ووجوب القضاء لوجود السبب.</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السادسة</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الندب ليس تكليفاً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ولمعرفة هذه المسألة لا بد من معرفة التكليف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فالتكليف: هو إلزام ما فيه كلفة، من فعل، أو ترك، فيدخل فيه الإيجاب، والتحريم، وليس التكليف طلب ما فيه كلفة.</w:t>
      </w:r>
    </w:p>
    <w:p w:rsidR="00B65435" w:rsidRPr="00C91A29" w:rsidRDefault="00B65435" w:rsidP="005704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لا يكون المندوب ـ وهو ما يثاب على فعله ولا يعاقب على تركه تكليفاً.</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التكليف إلزام، وهذا لا إلزام فيه</w:t>
      </w:r>
      <w:hyperlink r:id="rId49" w:anchor="_ftn6" w:history="1">
        <w:r w:rsidRPr="00C91A29">
          <w:rPr>
            <w:rFonts w:ascii="Traditional Arabic" w:eastAsia="Times New Roman" w:hAnsi="Traditional Arabic" w:cs="Traditional Arabic"/>
            <w:b/>
            <w:bCs/>
            <w:sz w:val="32"/>
            <w:szCs w:val="32"/>
            <w:rtl/>
            <w:lang w:eastAsia="fr-FR" w:bidi="ar-KW"/>
          </w:rPr>
          <w:t>(23)</w:t>
        </w:r>
      </w:hyperlink>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وكالمندوب المكروه والمباح، لأنهما لا إلزام فيهما، فالمكروه ما يثاب على تركه، ولا يعاقب عل فعله، والمباح يستوي طرفا الفعل والترك فيه.</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والمباح كما أنه ليس بتكليف، ليس بجنس للواجب، وان اشتركا في الإذن في فعلهما واختص الواجب بالمنع من الترك، لأن المباح أيضا اختص بالإذن في الترك.</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فالمباح ليس بجنس للواجب، بل هما نوعان لفعل المكلف المأذون فيه . وأيضاً المباح ليس مأموراً به من حيث هو، فليس بواجب، ولا مندوب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B65435" w:rsidRPr="00C91A29" w:rsidRDefault="00B65435"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والإباحة حكم شرعي، إذ هي التخيير بين الفعل والترك، المتوقف وجوده كغيره من أقسام الحكم على الشرع، خلافاً لمن زعم من المعتزلة أنها انتفاء الحرج عن الفعل والترك، وهو ثابت قبل ورود الشرع، مستمر بعده</w:t>
      </w:r>
      <w:hyperlink r:id="rId50" w:anchor="_ftn7" w:history="1">
        <w:r w:rsidRPr="00C91A29">
          <w:rPr>
            <w:rFonts w:ascii="Traditional Arabic" w:eastAsia="Times New Roman" w:hAnsi="Traditional Arabic" w:cs="Traditional Arabic"/>
            <w:b/>
            <w:bCs/>
            <w:sz w:val="32"/>
            <w:szCs w:val="32"/>
            <w:rtl/>
            <w:lang w:eastAsia="fr-FR" w:bidi="ar-KW"/>
          </w:rPr>
          <w:t>(24)</w:t>
        </w:r>
      </w:hyperlink>
      <w:r w:rsidRPr="00C91A29">
        <w:rPr>
          <w:rFonts w:ascii="Traditional Arabic" w:eastAsia="Times New Roman" w:hAnsi="Traditional Arabic" w:cs="Traditional Arabic"/>
          <w:b/>
          <w:bCs/>
          <w:sz w:val="32"/>
          <w:szCs w:val="32"/>
          <w:rtl/>
          <w:lang w:eastAsia="fr-FR" w:bidi="ar-KW"/>
        </w:rPr>
        <w:t>.</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2"/>
          <w:szCs w:val="32"/>
          <w:rtl/>
          <w:lang w:eastAsia="fr-FR" w:bidi="ar-KW"/>
        </w:rPr>
        <w:lastRenderedPageBreak/>
        <w:t> </w:t>
      </w:r>
    </w:p>
    <w:p w:rsidR="00B65435" w:rsidRPr="00C91A29" w:rsidRDefault="00B65435"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0" style="width:149.7pt;height:.75pt" o:hrpct="330" o:hrstd="t" o:hr="t" fillcolor="#a0a0a0" stroked="f"/>
        </w:pict>
      </w: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51" w:anchor="_ftnref1" w:history="1">
        <w:r w:rsidR="00B65435" w:rsidRPr="00C91A29">
          <w:rPr>
            <w:rFonts w:ascii="Arabic Transparent" w:eastAsia="Times New Roman" w:hAnsi="Arabic Transparent" w:cs="Arabic Transparent" w:hint="cs"/>
            <w:b/>
            <w:bCs/>
            <w:rtl/>
            <w:lang w:eastAsia="fr-FR"/>
          </w:rPr>
          <w:t>(18)</w:t>
        </w:r>
      </w:hyperlink>
      <w:r w:rsidR="00B65435" w:rsidRPr="00C91A29">
        <w:rPr>
          <w:rFonts w:ascii="Arabic Transparent" w:eastAsia="Times New Roman" w:hAnsi="Arabic Transparent" w:cs="Arabic Transparent" w:hint="cs"/>
          <w:b/>
          <w:bCs/>
          <w:rtl/>
          <w:lang w:eastAsia="fr-FR"/>
        </w:rPr>
        <w:t> الإبهاج ونهاية السول : 1/69 ، جمع الجوامع : 1/192 ، البرهان : 1 /257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المنخول :117 ، المستصفى : 1/71 ، </w:t>
      </w: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:1/157 ، المحصول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1/317، المعتمد:1/102، وانظر المنتهى لابن الحاجب: 26، وقد اختار فيه</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أن الأمر بالشيء يكون أمرا لا بالسبب ولا بالشرط الذين يتوقف عليهما، إلا أنه</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اختار في المختصر أنه يجب الشرط إن كان شرعيا، أما إن كان عقليا أو عاديا فلا،</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رفع الحاجب: 1/ ق 103 – ب. وانظر القواطع: 92، والتمهيد: 83.</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52" w:anchor="_ftnref2" w:history="1">
        <w:r w:rsidR="00B65435" w:rsidRPr="00C91A29">
          <w:rPr>
            <w:rFonts w:ascii="Arabic Transparent" w:eastAsia="Times New Roman" w:hAnsi="Arabic Transparent" w:cs="Arabic Transparent" w:hint="cs"/>
            <w:b/>
            <w:bCs/>
            <w:rtl/>
            <w:lang w:eastAsia="fr-FR"/>
          </w:rPr>
          <w:t>(19)</w:t>
        </w:r>
      </w:hyperlink>
      <w:r w:rsidR="00B65435" w:rsidRPr="00C91A29">
        <w:rPr>
          <w:rFonts w:ascii="Arabic Transparent" w:eastAsia="Times New Roman" w:hAnsi="Arabic Transparent" w:cs="Arabic Transparent" w:hint="cs"/>
          <w:b/>
          <w:bCs/>
          <w:rtl/>
          <w:lang w:eastAsia="fr-FR"/>
        </w:rPr>
        <w:t> الإبهاج ونهاية السول : 1/76 ، التبصرة : 87 ، المستصفى : 1 / 73 ، المحصول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 330، التمهيد: 90، القواطع: 93.</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53" w:anchor="_ftnref3" w:history="1">
        <w:r w:rsidR="00B65435" w:rsidRPr="00C91A29">
          <w:rPr>
            <w:rFonts w:ascii="Arabic Transparent" w:eastAsia="Times New Roman" w:hAnsi="Arabic Transparent" w:cs="Arabic Transparent" w:hint="cs"/>
            <w:b/>
            <w:bCs/>
            <w:rtl/>
            <w:lang w:eastAsia="fr-FR"/>
          </w:rPr>
          <w:t>(20)</w:t>
        </w:r>
      </w:hyperlink>
      <w:r w:rsidR="00B65435" w:rsidRPr="00C91A29">
        <w:rPr>
          <w:rFonts w:ascii="Arabic Transparent" w:eastAsia="Times New Roman" w:hAnsi="Arabic Transparent" w:cs="Arabic Transparent" w:hint="cs"/>
          <w:b/>
          <w:bCs/>
          <w:rtl/>
          <w:lang w:eastAsia="fr-FR"/>
        </w:rPr>
        <w:t> انظر الخلاف في هذه المسألة في شرحنا على التبصرة : 89 ، واللمع : 10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proofErr w:type="spellStart"/>
      <w:r w:rsidRPr="00C91A29">
        <w:rPr>
          <w:rFonts w:ascii="Arabic Transparent" w:eastAsia="Times New Roman" w:hAnsi="Arabic Transparent" w:cs="Arabic Transparent" w:hint="cs"/>
          <w:b/>
          <w:bCs/>
          <w:rtl/>
          <w:lang w:eastAsia="fr-FR"/>
        </w:rPr>
        <w:t>والاحكام</w:t>
      </w:r>
      <w:proofErr w:type="spellEnd"/>
      <w:r w:rsidRPr="00C91A29">
        <w:rPr>
          <w:rFonts w:ascii="Arabic Transparent" w:eastAsia="Times New Roman" w:hAnsi="Arabic Transparent" w:cs="Arabic Transparent" w:hint="cs"/>
          <w:b/>
          <w:bCs/>
          <w:rtl/>
          <w:lang w:eastAsia="fr-FR"/>
        </w:rPr>
        <w:t xml:space="preserve"> : 2/ 251 ، ومنتهى السول : 2 /10 ، والمحصول : 2 / 334 ، والإبهاج</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ونهاية </w:t>
      </w:r>
      <w:proofErr w:type="spellStart"/>
      <w:r w:rsidRPr="00C91A29">
        <w:rPr>
          <w:rFonts w:ascii="Arabic Transparent" w:eastAsia="Times New Roman" w:hAnsi="Arabic Transparent" w:cs="Arabic Transparent" w:hint="cs"/>
          <w:b/>
          <w:bCs/>
          <w:rtl/>
          <w:lang w:eastAsia="fr-FR"/>
        </w:rPr>
        <w:t>اليول</w:t>
      </w:r>
      <w:proofErr w:type="spellEnd"/>
      <w:r w:rsidRPr="00C91A29">
        <w:rPr>
          <w:rFonts w:ascii="Arabic Transparent" w:eastAsia="Times New Roman" w:hAnsi="Arabic Transparent" w:cs="Arabic Transparent" w:hint="cs"/>
          <w:b/>
          <w:bCs/>
          <w:rtl/>
          <w:lang w:eastAsia="fr-FR"/>
        </w:rPr>
        <w:t xml:space="preserve"> : 1 /76 ، والمنتهى لابن الحاجب 69 ، المنخول : 114 ،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والمستصفى : 1/ 81 ، وشرح التنقيح  : 135 ، والبرهان : 1/ 250 ، ورفع</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الحاجب : 1/ ق 321 -  ب ، وتيسير التحرير : 1 / 362 ، ومختصر ابن اللحام : 101 .</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54" w:anchor="_ftnref4" w:history="1">
        <w:r w:rsidR="00B65435" w:rsidRPr="00C91A29">
          <w:rPr>
            <w:rFonts w:ascii="Arabic Transparent" w:eastAsia="Times New Roman" w:hAnsi="Arabic Transparent" w:cs="Arabic Transparent" w:hint="cs"/>
            <w:b/>
            <w:bCs/>
            <w:rtl/>
            <w:lang w:eastAsia="fr-FR"/>
          </w:rPr>
          <w:t>(21)</w:t>
        </w:r>
      </w:hyperlink>
      <w:r w:rsidR="00B65435" w:rsidRPr="00C91A29">
        <w:rPr>
          <w:rFonts w:ascii="Arabic Transparent" w:eastAsia="Times New Roman" w:hAnsi="Arabic Transparent" w:cs="Arabic Transparent" w:hint="cs"/>
          <w:b/>
          <w:bCs/>
          <w:rtl/>
          <w:lang w:eastAsia="fr-FR"/>
        </w:rPr>
        <w:t xml:space="preserve"> جمع الجوامع :1/173 ، </w:t>
      </w:r>
      <w:proofErr w:type="spellStart"/>
      <w:r w:rsidR="00B65435" w:rsidRPr="00C91A29">
        <w:rPr>
          <w:rFonts w:ascii="Arabic Transparent" w:eastAsia="Times New Roman" w:hAnsi="Arabic Transparent" w:cs="Arabic Transparent" w:hint="cs"/>
          <w:b/>
          <w:bCs/>
          <w:rtl/>
          <w:lang w:eastAsia="fr-FR"/>
        </w:rPr>
        <w:t>البدخشي</w:t>
      </w:r>
      <w:proofErr w:type="spellEnd"/>
      <w:r w:rsidR="00B65435" w:rsidRPr="00C91A29">
        <w:rPr>
          <w:rFonts w:ascii="Arabic Transparent" w:eastAsia="Times New Roman" w:hAnsi="Arabic Transparent" w:cs="Arabic Transparent" w:hint="cs"/>
          <w:b/>
          <w:bCs/>
          <w:rtl/>
          <w:lang w:eastAsia="fr-FR"/>
        </w:rPr>
        <w:t xml:space="preserve"> :1 /109 ، نهاية السول:  1/109  ، التبصرة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96 ، المنخول : 118 ، المستصفى : 1/73 ،اللمع : 8 ، المحصول 2 /342.</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55" w:anchor="_ftnref5" w:history="1">
        <w:r w:rsidR="00B65435" w:rsidRPr="00C91A29">
          <w:rPr>
            <w:rFonts w:ascii="Arabic Transparent" w:eastAsia="Times New Roman" w:hAnsi="Arabic Transparent" w:cs="Arabic Transparent" w:hint="cs"/>
            <w:b/>
            <w:bCs/>
            <w:rtl/>
            <w:lang w:eastAsia="fr-FR"/>
          </w:rPr>
          <w:t>(22)</w:t>
        </w:r>
      </w:hyperlink>
      <w:r w:rsidR="00B65435" w:rsidRPr="00C91A29">
        <w:rPr>
          <w:rFonts w:ascii="Arabic Transparent" w:eastAsia="Times New Roman" w:hAnsi="Arabic Transparent" w:cs="Arabic Transparent" w:hint="cs"/>
          <w:b/>
          <w:bCs/>
          <w:rtl/>
          <w:lang w:eastAsia="fr-FR"/>
        </w:rPr>
        <w:t> </w:t>
      </w:r>
      <w:r w:rsidR="00B65435" w:rsidRPr="00C91A29">
        <w:rPr>
          <w:rFonts w:ascii="Arabic Transparent" w:eastAsia="Times New Roman" w:hAnsi="Arabic Transparent" w:cs="Arabic Transparent" w:hint="cs"/>
          <w:b/>
          <w:bCs/>
          <w:rtl/>
          <w:lang w:eastAsia="fr-FR" w:bidi="ar-KW"/>
        </w:rPr>
        <w:t xml:space="preserve">جمع الجوامع :167 ، الإبهاج ونهاية السول : 1/84 ، </w:t>
      </w:r>
      <w:proofErr w:type="spellStart"/>
      <w:r w:rsidR="00B65435" w:rsidRPr="00C91A29">
        <w:rPr>
          <w:rFonts w:ascii="Arabic Transparent" w:eastAsia="Times New Roman" w:hAnsi="Arabic Transparent" w:cs="Arabic Transparent" w:hint="cs"/>
          <w:b/>
          <w:bCs/>
          <w:rtl/>
          <w:lang w:eastAsia="fr-FR" w:bidi="ar-KW"/>
        </w:rPr>
        <w:t>البدقشي</w:t>
      </w:r>
      <w:proofErr w:type="spellEnd"/>
      <w:r w:rsidR="00B65435" w:rsidRPr="00C91A29">
        <w:rPr>
          <w:rFonts w:ascii="Arabic Transparent" w:eastAsia="Times New Roman" w:hAnsi="Arabic Transparent" w:cs="Arabic Transparent" w:hint="cs"/>
          <w:b/>
          <w:bCs/>
          <w:rtl/>
          <w:lang w:eastAsia="fr-FR" w:bidi="ar-KW"/>
        </w:rPr>
        <w:t xml:space="preserve"> : 1 / 112 ،</w:t>
      </w:r>
    </w:p>
    <w:p w:rsidR="00B65435" w:rsidRPr="00C91A29" w:rsidRDefault="00B65435"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المحصول: 348.</w:t>
      </w:r>
    </w:p>
    <w:p w:rsidR="00B65435"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56" w:anchor="_ftnref6" w:history="1">
        <w:r w:rsidR="00B65435" w:rsidRPr="00C91A29">
          <w:rPr>
            <w:rFonts w:ascii="Arabic Transparent" w:eastAsia="Times New Roman" w:hAnsi="Arabic Transparent" w:cs="Arabic Transparent" w:hint="cs"/>
            <w:b/>
            <w:bCs/>
            <w:rtl/>
            <w:lang w:eastAsia="fr-FR"/>
          </w:rPr>
          <w:t>(23)</w:t>
        </w:r>
      </w:hyperlink>
      <w:r w:rsidR="00B65435" w:rsidRPr="00C91A29">
        <w:rPr>
          <w:rFonts w:ascii="Arabic Transparent" w:eastAsia="Times New Roman" w:hAnsi="Arabic Transparent" w:cs="Arabic Transparent" w:hint="cs"/>
          <w:b/>
          <w:bCs/>
          <w:rtl/>
          <w:lang w:eastAsia="fr-FR"/>
        </w:rPr>
        <w:t> </w:t>
      </w:r>
      <w:r w:rsidR="00B65435" w:rsidRPr="00C91A29">
        <w:rPr>
          <w:rFonts w:ascii="Arabic Transparent" w:eastAsia="Times New Roman" w:hAnsi="Arabic Transparent" w:cs="Arabic Transparent" w:hint="cs"/>
          <w:b/>
          <w:bCs/>
          <w:rtl/>
          <w:lang w:eastAsia="fr-FR" w:bidi="ar-KW"/>
        </w:rPr>
        <w:t>جمع الجوامع : 1/171 ، الأحكام : 1/173 .</w:t>
      </w:r>
    </w:p>
    <w:p w:rsidR="00B65435"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57" w:anchor="_ftnref7" w:history="1">
        <w:r w:rsidR="00B65435" w:rsidRPr="00C91A29">
          <w:rPr>
            <w:rFonts w:ascii="Arabic Transparent" w:eastAsia="Times New Roman" w:hAnsi="Arabic Transparent" w:cs="Arabic Transparent" w:hint="cs"/>
            <w:b/>
            <w:bCs/>
            <w:rtl/>
            <w:lang w:eastAsia="fr-FR"/>
          </w:rPr>
          <w:t>(24)</w:t>
        </w:r>
      </w:hyperlink>
      <w:r w:rsidR="00B65435" w:rsidRPr="00C91A29">
        <w:rPr>
          <w:rFonts w:ascii="Arabic Transparent" w:eastAsia="Times New Roman" w:hAnsi="Arabic Transparent" w:cs="Arabic Transparent" w:hint="cs"/>
          <w:b/>
          <w:bCs/>
          <w:rtl/>
          <w:lang w:eastAsia="fr-FR"/>
        </w:rPr>
        <w:t xml:space="preserve"> جمع الجوامع : 1/171 ، </w:t>
      </w:r>
      <w:proofErr w:type="spellStart"/>
      <w:r w:rsidR="00B65435" w:rsidRPr="00C91A29">
        <w:rPr>
          <w:rFonts w:ascii="Arabic Transparent" w:eastAsia="Times New Roman" w:hAnsi="Arabic Transparent" w:cs="Arabic Transparent" w:hint="cs"/>
          <w:b/>
          <w:bCs/>
          <w:rtl/>
          <w:lang w:eastAsia="fr-FR"/>
        </w:rPr>
        <w:t>الاحكام</w:t>
      </w:r>
      <w:proofErr w:type="spellEnd"/>
      <w:r w:rsidR="00B65435" w:rsidRPr="00C91A29">
        <w:rPr>
          <w:rFonts w:ascii="Arabic Transparent" w:eastAsia="Times New Roman" w:hAnsi="Arabic Transparent" w:cs="Arabic Transparent" w:hint="cs"/>
          <w:b/>
          <w:bCs/>
          <w:rtl/>
          <w:lang w:eastAsia="fr-FR"/>
        </w:rPr>
        <w:t xml:space="preserve"> : 1/ 181 ، المحصول : 2 / 357.</w:t>
      </w:r>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58" w:history="1">
        <w:r w:rsidR="00B65435" w:rsidRPr="00C91A29">
          <w:rPr>
            <w:rFonts w:ascii="Tahoma" w:eastAsia="Times New Roman" w:hAnsi="Tahoma" w:cs="Tahoma"/>
            <w:noProof/>
            <w:sz w:val="20"/>
            <w:szCs w:val="20"/>
            <w:lang w:eastAsia="fr-FR"/>
          </w:rPr>
          <w:drawing>
            <wp:inline distT="0" distB="0" distL="0" distR="0" wp14:anchorId="0ADF447F" wp14:editId="32537349">
              <wp:extent cx="304800" cy="304800"/>
              <wp:effectExtent l="0" t="0" r="0" b="0"/>
              <wp:docPr id="23" name="Image 23"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ارسل لصديق</w:t>
        </w:r>
      </w:hyperlink>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59" w:history="1">
        <w:r w:rsidR="00B65435" w:rsidRPr="00C91A29">
          <w:rPr>
            <w:rFonts w:ascii="Tahoma" w:eastAsia="Times New Roman" w:hAnsi="Tahoma" w:cs="Tahoma"/>
            <w:noProof/>
            <w:sz w:val="20"/>
            <w:szCs w:val="20"/>
            <w:lang w:eastAsia="fr-FR"/>
          </w:rPr>
          <w:drawing>
            <wp:inline distT="0" distB="0" distL="0" distR="0" wp14:anchorId="7D036B99" wp14:editId="0743D1F5">
              <wp:extent cx="304800" cy="304800"/>
              <wp:effectExtent l="0" t="0" r="0" b="0"/>
              <wp:docPr id="22" name="Image 22"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احفظ</w:t>
        </w:r>
      </w:hyperlink>
    </w:p>
    <w:p w:rsidR="00B65435" w:rsidRPr="00C91A29" w:rsidRDefault="002D30E3" w:rsidP="005D01C5">
      <w:pPr>
        <w:bidi/>
        <w:spacing w:after="0" w:line="240" w:lineRule="auto"/>
        <w:jc w:val="center"/>
        <w:rPr>
          <w:rFonts w:ascii="Tahoma" w:eastAsia="Times New Roman" w:hAnsi="Tahoma" w:cs="Tahoma"/>
          <w:sz w:val="20"/>
          <w:szCs w:val="20"/>
          <w:lang w:eastAsia="fr-FR"/>
        </w:rPr>
      </w:pPr>
      <w:hyperlink r:id="rId60" w:history="1">
        <w:r w:rsidR="00B65435" w:rsidRPr="00C91A29">
          <w:rPr>
            <w:rFonts w:ascii="Tahoma" w:eastAsia="Times New Roman" w:hAnsi="Tahoma" w:cs="Tahoma"/>
            <w:noProof/>
            <w:sz w:val="20"/>
            <w:szCs w:val="20"/>
            <w:lang w:eastAsia="fr-FR"/>
          </w:rPr>
          <w:drawing>
            <wp:inline distT="0" distB="0" distL="0" distR="0" wp14:anchorId="0BB9E185" wp14:editId="750D6A41">
              <wp:extent cx="304800" cy="304800"/>
              <wp:effectExtent l="0" t="0" r="0" b="0"/>
              <wp:docPr id="21" name="Image 21"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65435" w:rsidRPr="00C91A29">
          <w:rPr>
            <w:rFonts w:ascii="Tahoma" w:eastAsia="Times New Roman" w:hAnsi="Tahoma" w:cs="Tahoma"/>
            <w:sz w:val="20"/>
            <w:szCs w:val="20"/>
            <w:lang w:eastAsia="fr-FR"/>
          </w:rPr>
          <w:br/>
        </w:r>
        <w:r w:rsidR="00B65435" w:rsidRPr="00C91A29">
          <w:rPr>
            <w:rFonts w:ascii="Tahoma" w:eastAsia="Times New Roman" w:hAnsi="Tahoma" w:cs="Tahoma"/>
            <w:sz w:val="20"/>
            <w:szCs w:val="20"/>
            <w:rtl/>
            <w:lang w:eastAsia="fr-FR"/>
          </w:rPr>
          <w:t>اطبع</w:t>
        </w:r>
      </w:hyperlink>
    </w:p>
    <w:p w:rsidR="00B65435" w:rsidRPr="00C91A29" w:rsidRDefault="00B65435" w:rsidP="005D01C5">
      <w:pPr>
        <w:bidi/>
        <w:spacing w:after="0" w:line="240" w:lineRule="auto"/>
        <w:rPr>
          <w:rFonts w:ascii="Tahoma" w:eastAsia="Times New Roman" w:hAnsi="Tahoma" w:cs="Tahoma"/>
          <w:sz w:val="20"/>
          <w:szCs w:val="20"/>
          <w:lang w:eastAsia="fr-FR"/>
        </w:rPr>
      </w:pPr>
    </w:p>
    <w:p w:rsidR="00B65435" w:rsidRPr="00C91A29" w:rsidRDefault="00B65435" w:rsidP="005D01C5">
      <w:pPr>
        <w:spacing w:after="0" w:line="240" w:lineRule="auto"/>
        <w:rPr>
          <w:rFonts w:ascii="Tahoma" w:eastAsia="Times New Roman" w:hAnsi="Tahoma" w:cs="Tahoma"/>
          <w:sz w:val="20"/>
          <w:szCs w:val="20"/>
          <w:lang w:eastAsia="fr-FR"/>
        </w:rPr>
      </w:pPr>
    </w:p>
    <w:p w:rsidR="00B65435" w:rsidRPr="00C91A29" w:rsidRDefault="00B65435"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B65435" w:rsidRPr="00C91A29" w:rsidRDefault="00B65435"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B65435" w:rsidRPr="00C91A29" w:rsidRDefault="00B65435"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607844</w:t>
      </w:r>
    </w:p>
    <w:p w:rsidR="00B65435" w:rsidRPr="00C91A29" w:rsidRDefault="00B65435" w:rsidP="005D01C5">
      <w:pPr>
        <w:spacing w:after="0" w:line="240" w:lineRule="auto"/>
        <w:rPr>
          <w:rFonts w:ascii="Tahoma" w:eastAsia="Times New Roman" w:hAnsi="Tahoma" w:cs="Tahoma"/>
          <w:sz w:val="20"/>
          <w:szCs w:val="20"/>
          <w:lang w:eastAsia="fr-FR"/>
        </w:rPr>
      </w:pPr>
    </w:p>
    <w:p w:rsidR="005D01C5" w:rsidRPr="00C91A29" w:rsidRDefault="005D01C5" w:rsidP="006B453C">
      <w:pPr>
        <w:bidi/>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0603874E" wp14:editId="506A6AC4">
            <wp:extent cx="600075" cy="600075"/>
            <wp:effectExtent l="0" t="0" r="9525" b="9525"/>
            <wp:docPr id="20" name="Image 20"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078AC818" wp14:editId="722AFAB6">
            <wp:extent cx="600075" cy="600075"/>
            <wp:effectExtent l="0" t="0" r="9525" b="9525"/>
            <wp:docPr id="19" name="Image 19"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61"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الباب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lastRenderedPageBreak/>
        <w:t> أركان الحــكم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ويشتمل على ثلاثة فصول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الحاكم.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والفصل الثاني في : المحكوم عليه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والفصل الثالث في : المحكوم به</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 في الحـــاكــم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ذكرنا في تعريف الحكم أنه خطاب الله تعالى، وبناء على ذلك فالحاكم هو الله، ولا حكم لغيره.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ومصدر التحسين والتقبيح هو الشرع عند الأشاعرة ـ أهل السنة ـ خلافاً للمعتزلة الذين حكموا العقل ، فالحسن ما حسنه الشرع، والقبيح ما قبحه الشرع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وخلاصة القول في هذه المسألة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الحسن والقبح إذا كانا بمعنى ملائمة الطبع ومنافرته، كحسن العدل، والإحسان، وإنقاذ الغرقى، وقبح الظلم، والشح، والغضب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بمعنى صفة الكمال والنقص، كحسن العلم، وقبح الجهل ـ فلا نزاع في أنهما عقليان، وهذا لا خلاف فيه.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كان بمعنى ترتب المدح والذم عاجلاً في الدنيا، وبمعنى ترتب الثواب والعقاب آجلاً في الآخرة، كحسن الطاعة، وقبح المعصية، فهما شرعيان عندنا، أي لا يحكم بذلك إلا الشرع الذي جاءت به الرسل.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وذهب المعتزلة إلى أنهما عقليان، بمعنى أن العقل له صلاحية الكشف عنهما، وانه لا يفتقر الوقوف على حكم الله إلى ورود الشرائع، لاعتقادهم وجوب مراعاة المصالح والمفاسد.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الشرائع مؤكدة لحكم العقل، فيما يعلمه العقل بالضرورة، كالعلم بحسن الصدق النافع، وقبح الكذب الضار، أو بالنظر، كحسن الكذب النافع، وقبح الصدق الضار.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ما لا يدركه العقل لا بالضرورة ولا بالنظر، كحسن صوم آخر يوم من رمضان، وقبح صوم أول يوم من شوال، فإن الشرع يكون مظهراً لحكمه، لمعنى خفي علينا.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والخلاصة: أن الحاكم حقيقة هو الشرع بالإجماع، وإنما الخلاف في أن العقل هل هو كاف في معرفة الحكم أم 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فعندنا العقل لا يكفي، ولا يدرك، ولا حكم إلا للشرع، وعندهم العقل يدرك الحكم من خلال المصالح والمفاسد</w:t>
      </w:r>
      <w:hyperlink r:id="rId62" w:anchor="_ftn1" w:history="1">
        <w:r w:rsidRPr="00C91A29">
          <w:rPr>
            <w:rFonts w:ascii="Traditional Arabic" w:eastAsia="Times New Roman" w:hAnsi="Traditional Arabic" w:cs="Traditional Arabic"/>
            <w:b/>
            <w:bCs/>
            <w:sz w:val="32"/>
            <w:szCs w:val="32"/>
            <w:rtl/>
            <w:lang w:eastAsia="fr-FR" w:bidi="ar-KW"/>
          </w:rPr>
          <w:t>(25)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شكر المنعم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قاعدتنا في أنه لا حكم قبل الشرع، فإنه لا يجب عندنا شكر المنعم عقلاً، ولا عقاب على الجحود، لقوله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ومَنا كُنا مُعَذبين حتى نَبْعَثَ رَسوُلا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والمنعم هو الله تعالى.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والمراد بشكر المنعم، الثناء على الله تعالى، لإنعامه بالخلق والرزق، والصحة، وغير ذلك، سواء أكان ذلك بالقلب، بأن يعتقد ذلك، أم باللسان، بأن يتحدث به، أم بغير ذلك، كأن نخضع له تعالى باجتناب </w:t>
      </w:r>
      <w:proofErr w:type="spellStart"/>
      <w:r w:rsidRPr="00C91A29">
        <w:rPr>
          <w:rFonts w:ascii="Traditional Arabic" w:eastAsia="Times New Roman" w:hAnsi="Traditional Arabic" w:cs="Traditional Arabic"/>
          <w:b/>
          <w:bCs/>
          <w:sz w:val="32"/>
          <w:szCs w:val="32"/>
          <w:rtl/>
          <w:lang w:eastAsia="fr-FR" w:bidi="ar-KW"/>
        </w:rPr>
        <w:t>المستخبثات</w:t>
      </w:r>
      <w:proofErr w:type="spellEnd"/>
      <w:r w:rsidRPr="00C91A29">
        <w:rPr>
          <w:rFonts w:ascii="Traditional Arabic" w:eastAsia="Times New Roman" w:hAnsi="Traditional Arabic" w:cs="Traditional Arabic"/>
          <w:b/>
          <w:bCs/>
          <w:sz w:val="32"/>
          <w:szCs w:val="32"/>
          <w:rtl/>
          <w:lang w:eastAsia="fr-FR" w:bidi="ar-KW"/>
        </w:rPr>
        <w:t xml:space="preserve"> العقلية، والإتيان المستحسنات.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والخلاصة: أن شكر المنعم عندنا واجب بالشرع لا بالعقل، وأنه لا تكليف قبل البعثة.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فمن لم تبلغه دعوة نبي، لا يأثم بترك الشكر، ولا يعاقب، لنفي التعذيب قبل البعثة، الذي يلزم منه عدم الأحكام </w:t>
      </w:r>
      <w:hyperlink r:id="rId63" w:anchor="_ftn2" w:history="1">
        <w:r w:rsidRPr="00C91A29">
          <w:rPr>
            <w:rFonts w:ascii="Traditional Arabic" w:eastAsia="Times New Roman" w:hAnsi="Traditional Arabic" w:cs="Traditional Arabic"/>
            <w:b/>
            <w:bCs/>
            <w:sz w:val="32"/>
            <w:szCs w:val="32"/>
            <w:rtl/>
            <w:lang w:eastAsia="fr-FR" w:bidi="ar-KW"/>
          </w:rPr>
          <w:t>(26)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الأفعال قبل البعثة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بناء على ما ذكرناه من القاعدة السابقة، من انه لا حكم إلا للشرع وأن العقل لا ح</w:t>
      </w:r>
      <w:r w:rsidR="0057043C">
        <w:rPr>
          <w:rFonts w:ascii="Traditional Arabic" w:eastAsia="Times New Roman" w:hAnsi="Traditional Arabic" w:cs="Traditional Arabic" w:hint="cs"/>
          <w:b/>
          <w:bCs/>
          <w:sz w:val="32"/>
          <w:szCs w:val="32"/>
          <w:rtl/>
          <w:lang w:eastAsia="fr-FR" w:bidi="ar-KW"/>
        </w:rPr>
        <w:t>ك</w:t>
      </w:r>
      <w:r w:rsidRPr="00C91A29">
        <w:rPr>
          <w:rFonts w:ascii="Traditional Arabic" w:eastAsia="Times New Roman" w:hAnsi="Traditional Arabic" w:cs="Traditional Arabic"/>
          <w:b/>
          <w:bCs/>
          <w:sz w:val="32"/>
          <w:szCs w:val="32"/>
          <w:rtl/>
          <w:lang w:eastAsia="fr-FR" w:bidi="ar-KW"/>
        </w:rPr>
        <w:t>م له، وان شكر المنعم ليس بواجب ـ فما هو حكم الأفعال قبل البعثة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والخلاصة: فيها أن الفعل إما أن يكون اضطرارياً، تدعو الحاج</w:t>
      </w:r>
      <w:r w:rsidR="0057043C">
        <w:rPr>
          <w:rFonts w:ascii="Traditional Arabic" w:eastAsia="Times New Roman" w:hAnsi="Traditional Arabic" w:cs="Traditional Arabic" w:hint="cs"/>
          <w:b/>
          <w:bCs/>
          <w:sz w:val="32"/>
          <w:szCs w:val="32"/>
          <w:rtl/>
          <w:lang w:eastAsia="fr-FR" w:bidi="ar-KW"/>
        </w:rPr>
        <w:t>ة</w:t>
      </w:r>
      <w:r w:rsidRPr="00C91A29">
        <w:rPr>
          <w:rFonts w:ascii="Traditional Arabic" w:eastAsia="Times New Roman" w:hAnsi="Traditional Arabic" w:cs="Traditional Arabic"/>
          <w:b/>
          <w:bCs/>
          <w:sz w:val="32"/>
          <w:szCs w:val="32"/>
          <w:rtl/>
          <w:lang w:eastAsia="fr-FR" w:bidi="ar-KW"/>
        </w:rPr>
        <w:t xml:space="preserve"> إليه بسبب الجبلة والطبيعة، كالتنفس في الهواء وغيره، وهذا غير ممنوع منه قطعاً.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وإما أن يكون اختيارياً كأكل الفاكهة وغير ذلك من الأمور، والحكم في هذا موقوف إلى ورود الشرع، على معنى أنا لا نعلم حكم الأفعال قبل ورود الشرع، إذا لا مدخل للعقل فيه.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وهذا لا يتعارض مع ما سيأتي من أن </w:t>
      </w:r>
      <w:r w:rsidR="0057043C">
        <w:rPr>
          <w:rFonts w:ascii="Traditional Arabic" w:eastAsia="Times New Roman" w:hAnsi="Traditional Arabic" w:cs="Traditional Arabic" w:hint="cs"/>
          <w:b/>
          <w:bCs/>
          <w:sz w:val="32"/>
          <w:szCs w:val="32"/>
          <w:rtl/>
          <w:lang w:eastAsia="fr-FR" w:bidi="ar-KW"/>
        </w:rPr>
        <w:t>ال</w:t>
      </w:r>
      <w:r w:rsidRPr="00C91A29">
        <w:rPr>
          <w:rFonts w:ascii="Traditional Arabic" w:eastAsia="Times New Roman" w:hAnsi="Traditional Arabic" w:cs="Traditional Arabic"/>
          <w:b/>
          <w:bCs/>
          <w:sz w:val="32"/>
          <w:szCs w:val="32"/>
          <w:rtl/>
          <w:lang w:eastAsia="fr-FR" w:bidi="ar-KW"/>
        </w:rPr>
        <w:t>أصل في المنافع الإباحة وفي المضار التحريم، لأن الكلام هنا على ما قبل البعثة، وما سيأتي فيما بعد الشرع. والله  أعلم</w:t>
      </w:r>
      <w:hyperlink r:id="rId64" w:anchor="_ftn3" w:history="1">
        <w:r w:rsidRPr="00C91A29">
          <w:rPr>
            <w:rFonts w:ascii="Traditional Arabic" w:eastAsia="Times New Roman" w:hAnsi="Traditional Arabic" w:cs="Traditional Arabic"/>
            <w:b/>
            <w:bCs/>
            <w:sz w:val="32"/>
            <w:szCs w:val="32"/>
            <w:rtl/>
            <w:lang w:eastAsia="fr-FR" w:bidi="ar-KW"/>
          </w:rPr>
          <w:t>(27)</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المحكوم عليه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مسائل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تكليف المعدوم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في تعريف الحكم أنه خطاب الله تعالى، وخطابه : كلامه الأزلي، القائم بذاته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فالأمر، والنهي، وهما من أقسام الحكم الشرعي التكليفي، ثابتان في الأزل، علماً بأنه لم يكن هناك مأمور ولا منهي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وبناء على هذا ذهب </w:t>
      </w:r>
      <w:proofErr w:type="spellStart"/>
      <w:r w:rsidRPr="00C91A29">
        <w:rPr>
          <w:rFonts w:ascii="Traditional Arabic" w:eastAsia="Times New Roman" w:hAnsi="Traditional Arabic" w:cs="Traditional Arabic"/>
          <w:b/>
          <w:bCs/>
          <w:sz w:val="32"/>
          <w:szCs w:val="32"/>
          <w:rtl/>
          <w:lang w:eastAsia="fr-FR" w:bidi="ar-KW"/>
        </w:rPr>
        <w:t>الاشاعرة</w:t>
      </w:r>
      <w:proofErr w:type="spellEnd"/>
      <w:r w:rsidRPr="00C91A29">
        <w:rPr>
          <w:rFonts w:ascii="Traditional Arabic" w:eastAsia="Times New Roman" w:hAnsi="Traditional Arabic" w:cs="Traditional Arabic"/>
          <w:b/>
          <w:bCs/>
          <w:sz w:val="32"/>
          <w:szCs w:val="32"/>
          <w:rtl/>
          <w:lang w:eastAsia="fr-FR" w:bidi="ar-KW"/>
        </w:rPr>
        <w:t xml:space="preserve"> إلى أنه يجوز تكليف المعدوم، ويتعلق به الأمر والنهي تعلقاً معنوياً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وليس معنى تعلق الأمر به أن يكون مأموراً حال عدمه، فإن الصبيان والمجانين غير مأمورين ولا مكلفين، لفقدان شرط التكليف، من البلوغ والعقل، فكيف يجوز تكليف المعدوم وهو أسوأ حالاً منهما، وهو غير موجود.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معناه أنه إذا وجد، مستكملاً لشروط التكليف، تعلق به الأمر القديم، وصار مأموراً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وأمر المعدوم وتكليفه، كأمرنا بحكم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قبل وجودنا، فلو لم يجز الحكم المعدوم، لما أمرنا بحكم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إلا أن الإجماع قائم على أنا مأمورون بحكم الرسول عليه السلام، رغم أنا ما كنا موجودين وقت الأمر.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فدل هذا على جواز أمر المعدوم وتكليفه، على المعنى الذي ذكرناه، وهو أنه إذا وجد مستكملاً للشرائط توجه التكليف إليه، وتعلق به</w:t>
      </w:r>
      <w:hyperlink r:id="rId65" w:anchor="_ftn4" w:history="1">
        <w:r w:rsidRPr="00C91A29">
          <w:rPr>
            <w:rFonts w:ascii="Traditional Arabic" w:eastAsia="Times New Roman" w:hAnsi="Traditional Arabic" w:cs="Traditional Arabic"/>
            <w:b/>
            <w:bCs/>
            <w:sz w:val="32"/>
            <w:szCs w:val="32"/>
            <w:rtl/>
            <w:lang w:eastAsia="fr-FR" w:bidi="ar-KW"/>
          </w:rPr>
          <w:t>(28)</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تكليف الغافل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الغافل: هو الذي لا يدري ما يقال له، ولا يفهم الخطاب، كالساهي، والنائم، والمجنون، والسكران</w:t>
      </w:r>
      <w:hyperlink r:id="rId66" w:anchor="_ftn5" w:history="1">
        <w:r w:rsidRPr="00C91A29">
          <w:rPr>
            <w:rFonts w:ascii="Traditional Arabic" w:eastAsia="Times New Roman" w:hAnsi="Traditional Arabic" w:cs="Traditional Arabic"/>
            <w:b/>
            <w:bCs/>
            <w:sz w:val="32"/>
            <w:szCs w:val="32"/>
            <w:rtl/>
            <w:lang w:eastAsia="fr-FR" w:bidi="ar-KW"/>
          </w:rPr>
          <w:t>(29)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وهو في هذه الحالة لا يفهم الخطاب، ولذلك لا يجوز تكليفه، لأن مقتضى التكليف </w:t>
      </w:r>
      <w:r w:rsidR="0057043C" w:rsidRPr="00C91A29">
        <w:rPr>
          <w:rFonts w:ascii="Traditional Arabic" w:eastAsia="Times New Roman" w:hAnsi="Traditional Arabic" w:cs="Traditional Arabic" w:hint="cs"/>
          <w:b/>
          <w:bCs/>
          <w:sz w:val="32"/>
          <w:szCs w:val="32"/>
          <w:rtl/>
          <w:lang w:eastAsia="fr-FR" w:bidi="ar-KW"/>
        </w:rPr>
        <w:t>بالشي</w:t>
      </w:r>
      <w:r w:rsidR="0057043C" w:rsidRPr="00C91A29">
        <w:rPr>
          <w:rFonts w:ascii="Traditional Arabic" w:eastAsia="Times New Roman" w:hAnsi="Traditional Arabic" w:cs="Traditional Arabic" w:hint="eastAsia"/>
          <w:b/>
          <w:bCs/>
          <w:sz w:val="32"/>
          <w:szCs w:val="32"/>
          <w:rtl/>
          <w:lang w:eastAsia="fr-FR" w:bidi="ar-KW"/>
        </w:rPr>
        <w:t>ء</w:t>
      </w:r>
      <w:r w:rsidRPr="00C91A29">
        <w:rPr>
          <w:rFonts w:ascii="Traditional Arabic" w:eastAsia="Times New Roman" w:hAnsi="Traditional Arabic" w:cs="Traditional Arabic"/>
          <w:b/>
          <w:bCs/>
          <w:sz w:val="32"/>
          <w:szCs w:val="32"/>
          <w:rtl/>
          <w:lang w:eastAsia="fr-FR" w:bidi="ar-KW"/>
        </w:rPr>
        <w:t>، الإتيان به امتثالاً لأمر الله تعالى وطاعته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يكفي مجرد الفعل، بدون القصد والنية، لقوله عليه السلام : ( إنما الأعمال بالنيات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والامتثال المطلوب يتوقف على العمل بالتكليف به، والغافل لا يعلم ذلك، فيمتنع تكليفه.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أنه إذا أتلف شيئا حال غفلته، وجب عليه ضمانه بعد يقظته، وهذا ليس من قبيل الحكم التكليفي، وإنما هو من قبيل ربط الأسباب بمسبباتها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جعل الله تعالى الإتلاف سبباً لوجوب الضمان، فإذا وجد الإتلاف وجب الضمان، ولا يشترط فيه التكليف، كما مر معنا في الحكم الوضعي.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الثالثة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تكليف الملجأ والمكره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هذه المسألة كالتي قبلها، إلا أن مرتبة </w:t>
      </w:r>
      <w:proofErr w:type="spellStart"/>
      <w:r w:rsidRPr="00C91A29">
        <w:rPr>
          <w:rFonts w:ascii="Traditional Arabic" w:eastAsia="Times New Roman" w:hAnsi="Traditional Arabic" w:cs="Traditional Arabic"/>
          <w:b/>
          <w:bCs/>
          <w:sz w:val="32"/>
          <w:szCs w:val="32"/>
          <w:rtl/>
          <w:lang w:eastAsia="fr-FR" w:bidi="ar-KW"/>
        </w:rPr>
        <w:t>الإلجاء</w:t>
      </w:r>
      <w:proofErr w:type="spellEnd"/>
      <w:r w:rsidRPr="00C91A29">
        <w:rPr>
          <w:rFonts w:ascii="Traditional Arabic" w:eastAsia="Times New Roman" w:hAnsi="Traditional Arabic" w:cs="Traditional Arabic"/>
          <w:b/>
          <w:bCs/>
          <w:sz w:val="32"/>
          <w:szCs w:val="32"/>
          <w:rtl/>
          <w:lang w:eastAsia="fr-FR" w:bidi="ar-KW"/>
        </w:rPr>
        <w:t xml:space="preserve"> دون مرتبة الغافل، ومرتبة المكره دون مرتبة الملجأ</w:t>
      </w:r>
      <w:hyperlink r:id="rId67" w:anchor="_ftn6" w:history="1">
        <w:r w:rsidRPr="00C91A29">
          <w:rPr>
            <w:rFonts w:ascii="Traditional Arabic" w:eastAsia="Times New Roman" w:hAnsi="Traditional Arabic" w:cs="Traditional Arabic"/>
            <w:b/>
            <w:bCs/>
            <w:sz w:val="32"/>
            <w:szCs w:val="32"/>
            <w:rtl/>
            <w:lang w:eastAsia="fr-FR" w:bidi="ar-KW"/>
          </w:rPr>
          <w:t>(30)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فالمراتب ثلاثة: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المرتبة الأولى: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أبعدها، مرتبة تكليف الغافل، لأنه لا يدري، ما يقال له أو يكلف به أصلا.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والمرتبة الثانية: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هي مرتبة تكليف الملجأ، وهو يدري، ولكن لا مندوحة له عن الفعل أصلا، لأن </w:t>
      </w:r>
      <w:proofErr w:type="spellStart"/>
      <w:r w:rsidRPr="00C91A29">
        <w:rPr>
          <w:rFonts w:ascii="Traditional Arabic" w:eastAsia="Times New Roman" w:hAnsi="Traditional Arabic" w:cs="Traditional Arabic"/>
          <w:b/>
          <w:bCs/>
          <w:sz w:val="32"/>
          <w:szCs w:val="32"/>
          <w:rtl/>
          <w:lang w:eastAsia="fr-FR" w:bidi="ar-KW"/>
        </w:rPr>
        <w:t>الإلجاء</w:t>
      </w:r>
      <w:proofErr w:type="spellEnd"/>
      <w:r w:rsidRPr="00C91A29">
        <w:rPr>
          <w:rFonts w:ascii="Traditional Arabic" w:eastAsia="Times New Roman" w:hAnsi="Traditional Arabic" w:cs="Traditional Arabic"/>
          <w:b/>
          <w:bCs/>
          <w:sz w:val="32"/>
          <w:szCs w:val="32"/>
          <w:rtl/>
          <w:lang w:eastAsia="fr-FR" w:bidi="ar-KW"/>
        </w:rPr>
        <w:t xml:space="preserve"> يسقط الرضا والاختيار معاً.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والمرتبة الثالثة: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هي مرتبة تكليف المكره، وهو يدري، وله مندوحة عن الفعل بالصبر على ما أكره به، لأن الإكراه يسقط الرضا فقط، دون الاختيار.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فكل مرتبة من هذه المراتب أبعد مما تليها، أما الغافل فقد مر معنا في المسألة السابقة عدم جواز تكليفه.</w:t>
      </w:r>
    </w:p>
    <w:p w:rsidR="008A3659" w:rsidRPr="00C91A29" w:rsidRDefault="008A3659" w:rsidP="0057043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الملجأ، وهو الذي يدري الخطاب، ويفهمه، إلا أنه لا تبقى له قدرة ولا اختيار، لا على الفعل، ولا على عدمه، كمن ألق</w:t>
      </w:r>
      <w:r w:rsidR="0057043C">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 xml:space="preserve"> من شاهق على شخص، يقتله بسقوط عليه، فإنه لا بد له من السقوط عليه، القاتل له.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يمنع تكليفه بالملجأ إليه، أو بنقيضه، لعدم قدرته على ذلك، لأن الملجأ إليه واجب الوقوع، وهو السقوط على الشخص القاتل له، ونقيضه ممتنع الوقوع، وهو عدم السقوط على الشخص، ولا قدرة للملجأ على واحد منهما لا الواجب، ولا الممتنع، ولذلك استحال تكليفه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المكره، وهو الذي يدري الخطاب ويفهمه، ويستطيع عدم الفعل ما أكره عليه، بالصبر على ما أكره به، إلا أنه لا رضا له، فالإكراه يسقط الرضا، ولكنه لا يسقط الاختيار.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أيضا يمتنع تكليفه بالمكره عليه أو بنقيضه، لعدم قدرته على امتثال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ووجه عدم قدرته عليه أن امتثال التكليف بالمكره عليه هو أن </w:t>
      </w:r>
      <w:proofErr w:type="spellStart"/>
      <w:r w:rsidRPr="00C91A29">
        <w:rPr>
          <w:rFonts w:ascii="Traditional Arabic" w:eastAsia="Times New Roman" w:hAnsi="Traditional Arabic" w:cs="Traditional Arabic"/>
          <w:b/>
          <w:bCs/>
          <w:sz w:val="32"/>
          <w:szCs w:val="32"/>
          <w:rtl/>
          <w:lang w:eastAsia="fr-FR" w:bidi="ar-KW"/>
        </w:rPr>
        <w:t>يتأتي</w:t>
      </w:r>
      <w:proofErr w:type="spellEnd"/>
      <w:r w:rsidRPr="00C91A29">
        <w:rPr>
          <w:rFonts w:ascii="Traditional Arabic" w:eastAsia="Times New Roman" w:hAnsi="Traditional Arabic" w:cs="Traditional Arabic"/>
          <w:b/>
          <w:bCs/>
          <w:sz w:val="32"/>
          <w:szCs w:val="32"/>
          <w:rtl/>
          <w:lang w:eastAsia="fr-FR" w:bidi="ar-KW"/>
        </w:rPr>
        <w:t xml:space="preserve"> بالفعل الواقع للإكراه اختياراً، وطاعة للأمر، وهو محال، لأنه مكره غير راض، فالفعل للإكراه لا يحصل به الامتثال. فتكليفه حينئذ معناه أن يطلب منه أن يحصل الفعل الذي هو واقع للإكراه على وجه الامتثال وهو ممتنع عقلاً، لأنه تكليف بجمع النقيضين.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يمكنه في نقس الوقت الإتيان مع الإكراه بنقيض ما أكره عليه، وهو تركه، لأن الإكراه على الفعل إكراه على ترك الترك للفعل.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المكره لو أكره على القتل فقتل، يأثم بالإجماع، وإثمه هذا، ليس لأنه مكلف عدم الفعل الذي أكره عليه، فقد رأينا أنه يمتنع تكليفه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إثمه هنا لأنه آثر نفسه بالبقاء، على الشخص الذي أكره على قتله، وهو كفء 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فهو عندما خير بين أن يقتل الشخص المكافئ له وبين أن يقتل هو، بقول المكره : أقتل هذا وإلا قتلتك، كان بإمكانه أن يصبر، وأن يقتل، ولا يقتل أحداً، إلا أنه آثر نفسه بالبقاء على مكافئه، فقتله ليبقى هو، وينجو من القتل، ولذلك أثم بالقتل، لا من جهة التكليف، وإنما من جهة إيثاره نفسه بالبقاء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الثالث</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المحكــــوم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مسألتان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تكليف الكـــافر بالفـروع</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قبل الكلام على هذه المسألة لا بد من بيان الأمور الآتية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لا خلاف بين العلماء أن الكفار مخاطبون بالإيمان، لأن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بعث إلى الناس كافة ليدعوهم إلى الإيمان، بل هم الذين أرسل إليهم الأنبياء أصلا.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ولا خلاف بين العلماء في أنهم مخاطبون بالمشروع من العقوبات، ولهذا تقام على أهل الذمة الحدود عند قيام أسبابها، بالشرائط المعروفة عند الفقهاء.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ولا خلاف أن الخطاب بالمعاملات </w:t>
      </w:r>
      <w:proofErr w:type="spellStart"/>
      <w:r w:rsidRPr="00C91A29">
        <w:rPr>
          <w:rFonts w:ascii="Traditional Arabic" w:eastAsia="Times New Roman" w:hAnsi="Traditional Arabic" w:cs="Traditional Arabic"/>
          <w:b/>
          <w:bCs/>
          <w:sz w:val="32"/>
          <w:szCs w:val="32"/>
          <w:rtl/>
          <w:lang w:eastAsia="fr-FR" w:bidi="ar-KW"/>
        </w:rPr>
        <w:t>يتناولهم</w:t>
      </w:r>
      <w:proofErr w:type="spellEnd"/>
      <w:r w:rsidRPr="00C91A29">
        <w:rPr>
          <w:rFonts w:ascii="Traditional Arabic" w:eastAsia="Times New Roman" w:hAnsi="Traditional Arabic" w:cs="Traditional Arabic"/>
          <w:b/>
          <w:bCs/>
          <w:sz w:val="32"/>
          <w:szCs w:val="32"/>
          <w:rtl/>
          <w:lang w:eastAsia="fr-FR" w:bidi="ar-KW"/>
        </w:rPr>
        <w:t xml:space="preserve"> أيضا، لأن المطلوب بها معنى دنيوي، وذلك أليق بهم، لأنهم آثروا الدنيا على الآخرة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ولا خلاف أن الخطاب بالشرائع </w:t>
      </w:r>
      <w:proofErr w:type="spellStart"/>
      <w:r w:rsidRPr="00C91A29">
        <w:rPr>
          <w:rFonts w:ascii="Traditional Arabic" w:eastAsia="Times New Roman" w:hAnsi="Traditional Arabic" w:cs="Traditional Arabic"/>
          <w:b/>
          <w:bCs/>
          <w:sz w:val="32"/>
          <w:szCs w:val="32"/>
          <w:rtl/>
          <w:lang w:eastAsia="fr-FR" w:bidi="ar-KW"/>
        </w:rPr>
        <w:t>يتناولهم</w:t>
      </w:r>
      <w:proofErr w:type="spellEnd"/>
      <w:r w:rsidRPr="00C91A29">
        <w:rPr>
          <w:rFonts w:ascii="Traditional Arabic" w:eastAsia="Times New Roman" w:hAnsi="Traditional Arabic" w:cs="Traditional Arabic"/>
          <w:b/>
          <w:bCs/>
          <w:sz w:val="32"/>
          <w:szCs w:val="32"/>
          <w:rtl/>
          <w:lang w:eastAsia="fr-FR" w:bidi="ar-KW"/>
        </w:rPr>
        <w:t xml:space="preserve"> في حكم المؤاخذة في الآخرة، لأن موجب الأمر اعتقاد اللزوم والأداء، وهم ينكرون اللزوم اعتقاداً، وذلك كفر منهم، بمنزلة إنكار التوحيد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علمت هذا فالخلاف في هذه المسألة إنما هو في التكليف بالفروع الشرعية، على معنى أنهم يضاعف لهم العذاب بها يوم القيامة، وهذا معنى قولنا أنهم مأمورون بها، وليس معناه أنهم مأمورون بأدائها في الدنيا، حال كفرهم، لأنها لا تصح منهم، إذ شرطها الإيمان، وهو منفى عنهم بكفرهم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والصحيح أنهم مكلفون بفروع الشريعة على ما ذهب إليه جمهور الأصوليين.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والدليل على تكليفهم بالفروع قول الله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سَلَكَكُم في سقر قالوا : لم نكُ من المصلينَ، ولم نكُ نطعمُ المسكينَ، وكنا نخوضُ معَ الخائضين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وهذا يدل على أنهم مخاطبون بالصلاة، والزكاة، إذ لو </w:t>
      </w:r>
      <w:r w:rsidRPr="00C91A29">
        <w:rPr>
          <w:rFonts w:ascii="Traditional Arabic" w:eastAsia="Times New Roman" w:hAnsi="Traditional Arabic" w:cs="Traditional Arabic"/>
          <w:b/>
          <w:bCs/>
          <w:sz w:val="32"/>
          <w:szCs w:val="32"/>
          <w:rtl/>
          <w:lang w:eastAsia="fr-FR" w:bidi="ar-KW"/>
        </w:rPr>
        <w:lastRenderedPageBreak/>
        <w:t>لم يكونوا مخاطبين بها، لما استحقوا العقاب عليها، وهذا زيادة على عقابهم بالكفر الثابت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وكنا نكذب بيوم الدين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لا يدعون مع الله إلها آخر، ولا يقتلون النفس التي حرم الله إلا بالحق، ولا يزنون، ومن يفعل ذلك يلق آثاما يضاعف له العذاب يوم القيامة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ولهذه المسألة فروع كثيرة في الفقه، نذكر منها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لو تعاطى الكافر شيئاً يوجب الكفارة على المسلم، وجبت عليه، كما إذا حلف بن يدي القاضي مثلاً على حق، ثم قامت فيه عليه البينة، فإنه يلزمه الكفارة.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إذا قتل الكافر صيداً في الحرم، فالمعروف وجوب الكفارة عليه</w:t>
      </w:r>
      <w:hyperlink r:id="rId68" w:anchor="_ftn7" w:history="1">
        <w:r w:rsidRPr="00C91A29">
          <w:rPr>
            <w:rFonts w:ascii="Traditional Arabic" w:eastAsia="Times New Roman" w:hAnsi="Traditional Arabic" w:cs="Traditional Arabic"/>
            <w:b/>
            <w:bCs/>
            <w:sz w:val="32"/>
            <w:szCs w:val="32"/>
            <w:rtl/>
            <w:lang w:eastAsia="fr-FR" w:bidi="ar-KW"/>
          </w:rPr>
          <w:t>(31)</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xml:space="preserve">امتثال الأمر يوجب </w:t>
      </w:r>
      <w:proofErr w:type="spellStart"/>
      <w:r w:rsidRPr="00C91A29">
        <w:rPr>
          <w:rFonts w:ascii="Traditional Arabic" w:eastAsia="Times New Roman" w:hAnsi="Traditional Arabic" w:cs="Traditional Arabic"/>
          <w:b/>
          <w:bCs/>
          <w:sz w:val="36"/>
          <w:szCs w:val="36"/>
          <w:rtl/>
          <w:lang w:eastAsia="fr-FR" w:bidi="ar-KW"/>
        </w:rPr>
        <w:t>الإجزاء</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والمراد بهذه المسألة أن المأمور إذا أتى بالمأمور به على وجهه المطلوب شرعاً، هل يوجب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أم لا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والمراد </w:t>
      </w:r>
      <w:proofErr w:type="spellStart"/>
      <w:r w:rsidRPr="00C91A29">
        <w:rPr>
          <w:rFonts w:ascii="Traditional Arabic" w:eastAsia="Times New Roman" w:hAnsi="Traditional Arabic" w:cs="Traditional Arabic"/>
          <w:b/>
          <w:bCs/>
          <w:sz w:val="32"/>
          <w:szCs w:val="32"/>
          <w:rtl/>
          <w:lang w:eastAsia="fr-FR" w:bidi="ar-KW"/>
        </w:rPr>
        <w:t>بالإجزاء</w:t>
      </w:r>
      <w:proofErr w:type="spellEnd"/>
      <w:r w:rsidRPr="00C91A29">
        <w:rPr>
          <w:rFonts w:ascii="Traditional Arabic" w:eastAsia="Times New Roman" w:hAnsi="Traditional Arabic" w:cs="Traditional Arabic"/>
          <w:b/>
          <w:bCs/>
          <w:sz w:val="32"/>
          <w:szCs w:val="32"/>
          <w:rtl/>
          <w:lang w:eastAsia="fr-FR" w:bidi="ar-KW"/>
        </w:rPr>
        <w:t xml:space="preserve"> هنا إسقاط القضاء، على معنى أن ذمة المأمور قد برأت بمجرد الإتيان بالمأمور به وامتثاله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فالجمهور يقولون أن الإتيان بالفعل على وجهه المطلوب شرعاً يوجب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ويسقط القضاء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والأمر كما دل على شغل الذمة، دل أيضا على البراءة بتقدير الإتيان بالفعل على وجهه، والله اعلم</w:t>
      </w:r>
      <w:hyperlink r:id="rId69" w:anchor="_ftn8" w:history="1">
        <w:r w:rsidRPr="00C91A29">
          <w:rPr>
            <w:rFonts w:ascii="Traditional Arabic" w:eastAsia="Times New Roman" w:hAnsi="Traditional Arabic" w:cs="Traditional Arabic"/>
            <w:b/>
            <w:bCs/>
            <w:sz w:val="32"/>
            <w:szCs w:val="32"/>
            <w:rtl/>
            <w:lang w:eastAsia="fr-FR" w:bidi="ar-KW"/>
          </w:rPr>
          <w:t>(32)</w:t>
        </w:r>
      </w:hyperlink>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imes New Roman" w:eastAsia="Times New Roman" w:hAnsi="Times New Roman" w:cs="Times New Roman"/>
          <w:b/>
          <w:bCs/>
          <w:sz w:val="24"/>
          <w:szCs w:val="24"/>
          <w:lang w:eastAsia="fr-FR"/>
        </w:rPr>
        <w:lastRenderedPageBreak/>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1"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70" w:anchor="_ftnref1" w:history="1">
        <w:r w:rsidR="008A3659" w:rsidRPr="00C91A29">
          <w:rPr>
            <w:rFonts w:ascii="Arabic Transparent" w:eastAsia="Times New Roman" w:hAnsi="Arabic Transparent" w:cs="Arabic Transparent" w:hint="cs"/>
            <w:b/>
            <w:bCs/>
            <w:rtl/>
            <w:lang w:eastAsia="fr-FR"/>
          </w:rPr>
          <w:t>(25)</w:t>
        </w:r>
      </w:hyperlink>
      <w:r w:rsidR="008A3659" w:rsidRPr="00C91A29">
        <w:rPr>
          <w:rFonts w:ascii="Arabic Transparent" w:eastAsia="Times New Roman" w:hAnsi="Arabic Transparent" w:cs="Arabic Transparent" w:hint="cs"/>
          <w:b/>
          <w:bCs/>
          <w:rtl/>
          <w:lang w:eastAsia="fr-FR"/>
        </w:rPr>
        <w:t> جمع الجوامع : 1/ 57 ، البرهان : 1 / 87 ، المنخول : 18 ، المستصفى : 1 / 55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 1/ 113 ، المحصول : 1/ 159 ، رفع الحاجب : 1/ ق 72 –  ب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1" w:anchor="_ftnref2" w:history="1">
        <w:r w:rsidR="008A3659" w:rsidRPr="00C91A29">
          <w:rPr>
            <w:rFonts w:ascii="Arabic Transparent" w:eastAsia="Times New Roman" w:hAnsi="Arabic Transparent" w:cs="Arabic Transparent" w:hint="cs"/>
            <w:b/>
            <w:bCs/>
            <w:rtl/>
            <w:lang w:eastAsia="fr-FR"/>
          </w:rPr>
          <w:t>(26)</w:t>
        </w:r>
      </w:hyperlink>
      <w:r w:rsidR="008A3659" w:rsidRPr="00C91A29">
        <w:rPr>
          <w:rFonts w:ascii="Arabic Transparent" w:eastAsia="Times New Roman" w:hAnsi="Arabic Transparent" w:cs="Arabic Transparent" w:hint="cs"/>
          <w:b/>
          <w:bCs/>
          <w:rtl/>
          <w:lang w:eastAsia="fr-FR"/>
        </w:rPr>
        <w:t> جمع الجوامع : 1/87 ، البرهان : 1/94 ، المنخول : 14 ، المستصفى : 1/61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 1/124 ، المحصول : 1/193 ، رفع الحاجب : 1/ ق -  82 –  ب . سلم</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الوصول لشرح نهاية السول </w:t>
      </w:r>
      <w:proofErr w:type="spellStart"/>
      <w:r w:rsidRPr="00C91A29">
        <w:rPr>
          <w:rFonts w:ascii="Arabic Transparent" w:eastAsia="Times New Roman" w:hAnsi="Arabic Transparent" w:cs="Arabic Transparent" w:hint="cs"/>
          <w:b/>
          <w:bCs/>
          <w:rtl/>
          <w:lang w:eastAsia="fr-FR"/>
        </w:rPr>
        <w:t>للشيه</w:t>
      </w:r>
      <w:proofErr w:type="spellEnd"/>
      <w:r w:rsidRPr="00C91A29">
        <w:rPr>
          <w:rFonts w:ascii="Arabic Transparent" w:eastAsia="Times New Roman" w:hAnsi="Arabic Transparent" w:cs="Arabic Transparent" w:hint="cs"/>
          <w:b/>
          <w:bCs/>
          <w:rtl/>
          <w:lang w:eastAsia="fr-FR"/>
        </w:rPr>
        <w:t xml:space="preserve"> بخيت : 1/ 263 ، وانظر التعليق القادم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وهاتان المسألتان، مسألة شكر المنعم، والأفعال الاختيارية قبل البعثة، يذكرهما</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الأصوليون كفرعين على التنزيل ، على معنى أننا لا نسلم الحسن والقبح العقليين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ومن ثم فلا يجب شكر المنعم عقلا، ولا أحكام للأفعال قبل البعثة، إلا أننا إن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سلمنا جدلا من الحسن والقبح العقليين يستلزمان الحكم من الله تعالى، لكن لا</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نسلم أن العقل يدرك الحسن والقبح في هاتين المسألتين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2" w:anchor="_ftnref3" w:history="1">
        <w:r w:rsidR="008A3659" w:rsidRPr="00C91A29">
          <w:rPr>
            <w:rFonts w:ascii="Arabic Transparent" w:eastAsia="Times New Roman" w:hAnsi="Arabic Transparent" w:cs="Arabic Transparent" w:hint="cs"/>
            <w:b/>
            <w:bCs/>
            <w:rtl/>
            <w:lang w:eastAsia="fr-FR"/>
          </w:rPr>
          <w:t>(27)</w:t>
        </w:r>
      </w:hyperlink>
      <w:r w:rsidR="008A3659" w:rsidRPr="00C91A29">
        <w:rPr>
          <w:rFonts w:ascii="Arabic Transparent" w:eastAsia="Times New Roman" w:hAnsi="Arabic Transparent" w:cs="Arabic Transparent" w:hint="cs"/>
          <w:b/>
          <w:bCs/>
          <w:rtl/>
          <w:lang w:eastAsia="fr-FR"/>
        </w:rPr>
        <w:t> جمع الجوامع : 1/62 ، البرهان 1/99 ، المنخول : 19 ، المستصفى : 1/63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الأحكام:1/130، العضد على ابن الحاجب:1/118، رفع الحاجب:1/ق</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84 – أ، المحصول: 1/ 209، سلم الوصول: 1/275.</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3" w:anchor="_ftnref4" w:history="1">
        <w:r w:rsidR="008A3659" w:rsidRPr="00C91A29">
          <w:rPr>
            <w:rFonts w:ascii="Arabic Transparent" w:eastAsia="Times New Roman" w:hAnsi="Arabic Transparent" w:cs="Arabic Transparent" w:hint="cs"/>
            <w:b/>
            <w:bCs/>
            <w:rtl/>
            <w:lang w:eastAsia="fr-FR"/>
          </w:rPr>
          <w:t>(28)</w:t>
        </w:r>
      </w:hyperlink>
      <w:r w:rsidR="008A3659" w:rsidRPr="00C91A29">
        <w:rPr>
          <w:rFonts w:ascii="Arabic Transparent" w:eastAsia="Times New Roman" w:hAnsi="Arabic Transparent" w:cs="Arabic Transparent" w:hint="cs"/>
          <w:b/>
          <w:bCs/>
          <w:rtl/>
          <w:lang w:eastAsia="fr-FR"/>
        </w:rPr>
        <w:t> جمع الجوامع : 1/ 77 ، البرهان : 1/ 270 ، المنخول : 124 ، المستصفى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1/270 ،  </w:t>
      </w: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 1/ 219 ، المحصول :  2/429 ، رفع الحاجب : 1/ ق</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133 -  أ ، فواتح الرحموت : 1 / 146 ، تيسير التحرير : 2/ 238</w:t>
      </w:r>
      <w:r w:rsidRPr="00C91A29">
        <w:rPr>
          <w:rFonts w:ascii="Arabic Transparent" w:eastAsia="Times New Roman" w:hAnsi="Arabic Transparent" w:cs="Arabic Transparent" w:hint="cs"/>
          <w:b/>
          <w:bCs/>
          <w:sz w:val="24"/>
          <w:szCs w:val="24"/>
          <w:rtl/>
          <w:lang w:eastAsia="fr-FR"/>
        </w:rPr>
        <w:t>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4" w:anchor="_ftnref5" w:history="1">
        <w:r w:rsidR="008A3659" w:rsidRPr="00C91A29">
          <w:rPr>
            <w:rFonts w:ascii="Arabic Transparent" w:eastAsia="Times New Roman" w:hAnsi="Arabic Transparent" w:cs="Arabic Transparent" w:hint="cs"/>
            <w:b/>
            <w:bCs/>
            <w:rtl/>
            <w:lang w:eastAsia="fr-FR"/>
          </w:rPr>
          <w:t>(29)</w:t>
        </w:r>
      </w:hyperlink>
      <w:r w:rsidR="008A3659" w:rsidRPr="00C91A29">
        <w:rPr>
          <w:rFonts w:ascii="Arabic Transparent" w:eastAsia="Times New Roman" w:hAnsi="Arabic Transparent" w:cs="Arabic Transparent" w:hint="cs"/>
          <w:b/>
          <w:bCs/>
          <w:rtl/>
          <w:lang w:eastAsia="fr-FR"/>
        </w:rPr>
        <w:t> جمع الجوامع : 1/68 ، الإبهاج ونهاية السول :1 /99 ، الأحكام : 1 / 215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:2 /437 ، رفع الحاجب : 1 / ق 132- ب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sz w:val="24"/>
          <w:szCs w:val="24"/>
          <w:rtl/>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(30) انظر تكليف المكره في البرهان: 1/ 106، المنخول: 32، المحصول: 2/449،</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الأحكام:1/ 220، وقد فصلوا فيه بين الإكراه </w:t>
      </w:r>
      <w:proofErr w:type="spellStart"/>
      <w:r w:rsidRPr="00C91A29">
        <w:rPr>
          <w:rFonts w:ascii="Arabic Transparent" w:eastAsia="Times New Roman" w:hAnsi="Arabic Transparent" w:cs="Arabic Transparent" w:hint="cs"/>
          <w:b/>
          <w:bCs/>
          <w:rtl/>
          <w:lang w:eastAsia="fr-FR"/>
        </w:rPr>
        <w:t>الملجئ</w:t>
      </w:r>
      <w:proofErr w:type="spellEnd"/>
      <w:r w:rsidRPr="00C91A29">
        <w:rPr>
          <w:rFonts w:ascii="Arabic Transparent" w:eastAsia="Times New Roman" w:hAnsi="Arabic Transparent" w:cs="Arabic Transparent" w:hint="cs"/>
          <w:b/>
          <w:bCs/>
          <w:rtl/>
          <w:lang w:eastAsia="fr-FR"/>
        </w:rPr>
        <w:t>، فلم يجوزوا التكليف، وهو اتفاق،</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والإكراه الذي لا إلجاء فيه ، فجوزوا تكليفه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وما اخترته هنا هو اختيار ابن السبكي في جمع الجوامع : 1/ 72 ، وهو اختيار الحنفية كما في مسلم الثبوت : 1/ 166.</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وقد فصل الغزالي في المستصفى بين ما إذا أتى بالمكره لداعي الشرع أو لداعي الإكراه ، وانظر المستصفى : 1/ 58ط. بالسعادة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5" w:anchor="_ftnref7" w:history="1">
        <w:r w:rsidR="008A3659" w:rsidRPr="00C91A29">
          <w:rPr>
            <w:rFonts w:ascii="Arabic Transparent" w:eastAsia="Times New Roman" w:hAnsi="Arabic Transparent" w:cs="Arabic Transparent" w:hint="cs"/>
            <w:b/>
            <w:bCs/>
            <w:rtl/>
            <w:lang w:eastAsia="fr-FR"/>
          </w:rPr>
          <w:t>(31)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البرهان : 1/107 ، المستصفى : 1 / 91 ، الأحكام : 1/ 206 ، المحصول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2/ 399 ، المنخول : 31 ، التبصرة : 80 ، اللمع :12 ، المنتهى لابن الحاجب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30، رفع الحاجب: 1 /ق 226 – أ، الإبهاج: 1/111، جمع الجوامع:1/ 233</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عطار ، تيسير التحرير : 1 /114 ،مسلم الثبوت : 1/128 ، أصول السرخسي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1/73.</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76" w:anchor="_ftnref8" w:history="1">
        <w:r w:rsidR="008A3659" w:rsidRPr="00C91A29">
          <w:rPr>
            <w:rFonts w:ascii="Arabic Transparent" w:eastAsia="Times New Roman" w:hAnsi="Arabic Transparent" w:cs="Arabic Transparent" w:hint="cs"/>
            <w:b/>
            <w:bCs/>
            <w:rtl/>
            <w:lang w:eastAsia="fr-FR"/>
          </w:rPr>
          <w:t>(32)</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85 ، الأحكام :2 /256، المنتهى : 71 ، رفع الحاجب : 1/ق</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bidi="ar-KW"/>
        </w:rPr>
        <w:t>332 – أ ، الإبهاج ونهاية السول :1 /117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77" w:history="1">
        <w:r w:rsidR="008A3659" w:rsidRPr="00C91A29">
          <w:rPr>
            <w:rFonts w:ascii="Tahoma" w:eastAsia="Times New Roman" w:hAnsi="Tahoma" w:cs="Tahoma"/>
            <w:noProof/>
            <w:sz w:val="20"/>
            <w:szCs w:val="20"/>
            <w:lang w:eastAsia="fr-FR"/>
          </w:rPr>
          <w:drawing>
            <wp:inline distT="0" distB="0" distL="0" distR="0" wp14:anchorId="7114BF8C" wp14:editId="44056481">
              <wp:extent cx="304800" cy="304800"/>
              <wp:effectExtent l="0" t="0" r="0" b="0"/>
              <wp:docPr id="28" name="Image 28"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78" w:history="1">
        <w:r w:rsidR="008A3659" w:rsidRPr="00C91A29">
          <w:rPr>
            <w:rFonts w:ascii="Tahoma" w:eastAsia="Times New Roman" w:hAnsi="Tahoma" w:cs="Tahoma"/>
            <w:noProof/>
            <w:sz w:val="20"/>
            <w:szCs w:val="20"/>
            <w:lang w:eastAsia="fr-FR"/>
          </w:rPr>
          <w:drawing>
            <wp:inline distT="0" distB="0" distL="0" distR="0" wp14:anchorId="2CDDED3E" wp14:editId="58E333B2">
              <wp:extent cx="304800" cy="304800"/>
              <wp:effectExtent l="0" t="0" r="0" b="0"/>
              <wp:docPr id="27" name="Image 27"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79" w:history="1">
        <w:r w:rsidR="008A3659" w:rsidRPr="00C91A29">
          <w:rPr>
            <w:rFonts w:ascii="Tahoma" w:eastAsia="Times New Roman" w:hAnsi="Tahoma" w:cs="Tahoma"/>
            <w:noProof/>
            <w:sz w:val="20"/>
            <w:szCs w:val="20"/>
            <w:lang w:eastAsia="fr-FR"/>
          </w:rPr>
          <w:drawing>
            <wp:inline distT="0" distB="0" distL="0" distR="0" wp14:anchorId="60C0AC42" wp14:editId="5A9D4C19">
              <wp:extent cx="304800" cy="304800"/>
              <wp:effectExtent l="0" t="0" r="0" b="0"/>
              <wp:docPr id="26" name="Image 26"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607844</w:t>
      </w:r>
    </w:p>
    <w:p w:rsidR="008A3659" w:rsidRPr="00C91A29" w:rsidRDefault="008A3659" w:rsidP="005D01C5">
      <w:pPr>
        <w:spacing w:after="0" w:line="240" w:lineRule="auto"/>
        <w:rPr>
          <w:rFonts w:ascii="Tahoma" w:eastAsia="Times New Roman" w:hAnsi="Tahoma" w:cs="Tahoma"/>
          <w:sz w:val="20"/>
          <w:szCs w:val="20"/>
          <w:lang w:eastAsia="fr-FR"/>
        </w:rPr>
      </w:pPr>
    </w:p>
    <w:p w:rsidR="005D01C5"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5DD3FD68" wp14:editId="28AD740C">
            <wp:extent cx="600075" cy="600075"/>
            <wp:effectExtent l="0" t="0" r="9525" b="9525"/>
            <wp:docPr id="25" name="Image 25"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spacing w:after="0" w:line="240" w:lineRule="auto"/>
        <w:ind w:left="-164"/>
        <w:rPr>
          <w:rFonts w:ascii="Tahoma" w:eastAsia="Times New Roman" w:hAnsi="Tahoma" w:cs="Tahoma"/>
          <w:sz w:val="20"/>
          <w:szCs w:val="20"/>
          <w:lang w:eastAsia="fr-FR"/>
        </w:rPr>
      </w:pP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80" w:history="1">
        <w:r w:rsidR="008A3659" w:rsidRPr="00C91A29">
          <w:rPr>
            <w:rFonts w:ascii="Arabic Transparent" w:eastAsia="Times New Roman" w:hAnsi="Arabic Transparent" w:cs="Arabic Transparent"/>
            <w:b/>
            <w:bCs/>
            <w:sz w:val="20"/>
            <w:szCs w:val="20"/>
            <w:u w:val="single"/>
            <w:rtl/>
            <w:lang w:eastAsia="fr-FR"/>
          </w:rPr>
          <w:t xml:space="preserve">عودة </w:t>
        </w:r>
        <w:proofErr w:type="spellStart"/>
        <w:r w:rsidR="008A3659" w:rsidRPr="00C91A29">
          <w:rPr>
            <w:rFonts w:ascii="Arabic Transparent" w:eastAsia="Times New Roman" w:hAnsi="Arabic Transparent" w:cs="Arabic Transparent"/>
            <w:b/>
            <w:bCs/>
            <w:sz w:val="20"/>
            <w:szCs w:val="20"/>
            <w:u w:val="single"/>
            <w:rtl/>
            <w:lang w:eastAsia="fr-FR"/>
          </w:rPr>
          <w:t>الى</w:t>
        </w:r>
        <w:proofErr w:type="spellEnd"/>
        <w:r w:rsidR="008A3659" w:rsidRPr="00C91A29">
          <w:rPr>
            <w:rFonts w:ascii="Arabic Transparent" w:eastAsia="Times New Roman" w:hAnsi="Arabic Transparent" w:cs="Arabic Transparent"/>
            <w:b/>
            <w:bCs/>
            <w:sz w:val="20"/>
            <w:szCs w:val="20"/>
            <w:u w:val="single"/>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الكتاب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ونعني بالكتاب القرآن الكريم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المصدر الأول من مصادر التشريع المتفق عليها بين الأمة، بل إن جميع المصادر التشريعية الأخرى تعتمد في حجيتها عليه، وترجع إليه.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 الاستدلال بالقرآن الكريم متوقفاً على معرفة اللغة العربية التي نزل بها، كان لا بد من الاستطراد في ذكر مباحثها وأقسامها.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أنه لما كان مشتملاً على الأمر والنهي، والعام والخاص، والمطلق والمقيد، وغير ذلك من المباحث، كان لا بد من بيانها وتفصيلها.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وإن ذكرت في مباحث الكتاب، إلا أنها ليست خاصة به، وإنما هي من ضروريات السنة أيضا، لتوقف السنة عليها.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جرت عادة المؤلفين على ذكرها ضمن مباحث الكتاب، لأنه أول المصادر ذكرا، وتتوقف معرفته على معرفتها، ولذلك قدم وقدمت معه.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سيكون بحثنا فيه على النحو التالي: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الأول: في تعريف الكتاب وما يتعلق به.</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الثاني: في مباحث الألفاظ واللغات.</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الثالث : في الأوامر والنواهي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الرابع: في العموم والخصوص.</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الخامس: في المطلق والمقيد.</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السادس: في المجمل والمبين.</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السابع: الظاهر والمؤول.</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الباب الثامن: في الناسخ والمنسوخ.</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الباب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تعريف الكتــاب وما يتعلق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ويشمل على الفصول التالية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تعريف القرآن الكريم.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القراءات.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الثالث: في اشتمال القرآن على غير العربية.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تعريف القــرآن الكريم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القرآن لغة: مصدر، نحو كفران، ورجحان، قال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علينا جمعه وقرآنه، فإذا قرأناه فاتبع قرآنه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هذا المصدر قد اختص بالكتاب المنزل على نبينا محمد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فصار علماً له، واشتهر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القرآن شرعا: ( هو اللفظ، العربي، المنزل على محمد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المنقول إلينا بالتواتر، </w:t>
      </w:r>
      <w:proofErr w:type="spellStart"/>
      <w:r w:rsidRPr="00C91A29">
        <w:rPr>
          <w:rFonts w:ascii="Traditional Arabic" w:eastAsia="Times New Roman" w:hAnsi="Traditional Arabic" w:cs="Traditional Arabic"/>
          <w:b/>
          <w:bCs/>
          <w:sz w:val="32"/>
          <w:szCs w:val="32"/>
          <w:rtl/>
          <w:lang w:eastAsia="fr-FR" w:bidi="ar-KW"/>
        </w:rPr>
        <w:t>المتحدى</w:t>
      </w:r>
      <w:proofErr w:type="spellEnd"/>
      <w:r w:rsidRPr="00C91A29">
        <w:rPr>
          <w:rFonts w:ascii="Traditional Arabic" w:eastAsia="Times New Roman" w:hAnsi="Traditional Arabic" w:cs="Traditional Arabic"/>
          <w:b/>
          <w:bCs/>
          <w:sz w:val="32"/>
          <w:szCs w:val="32"/>
          <w:rtl/>
          <w:lang w:eastAsia="fr-FR" w:bidi="ar-KW"/>
        </w:rPr>
        <w:t xml:space="preserve"> بأقصر سورة من سوره المعجزة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شرح التعريف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فما لم يكن لفظا، مما أوحاه الله إلى نبيه معنى، لا يسمى قرآنا، </w:t>
      </w:r>
      <w:proofErr w:type="spellStart"/>
      <w:r w:rsidRPr="00C91A29">
        <w:rPr>
          <w:rFonts w:ascii="Traditional Arabic" w:eastAsia="Times New Roman" w:hAnsi="Traditional Arabic" w:cs="Traditional Arabic"/>
          <w:b/>
          <w:bCs/>
          <w:sz w:val="32"/>
          <w:szCs w:val="32"/>
          <w:rtl/>
          <w:lang w:eastAsia="fr-FR" w:bidi="ar-KW"/>
        </w:rPr>
        <w:t>وانما</w:t>
      </w:r>
      <w:proofErr w:type="spellEnd"/>
      <w:r w:rsidRPr="00C91A29">
        <w:rPr>
          <w:rFonts w:ascii="Traditional Arabic" w:eastAsia="Times New Roman" w:hAnsi="Traditional Arabic" w:cs="Traditional Arabic"/>
          <w:b/>
          <w:bCs/>
          <w:sz w:val="32"/>
          <w:szCs w:val="32"/>
          <w:rtl/>
          <w:lang w:eastAsia="fr-FR" w:bidi="ar-KW"/>
        </w:rPr>
        <w:t xml:space="preserve"> هو الحديث النبوي الشريف، المعنى موحى به من قبل الله واللفظ من قبل النبي عليه السلام،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وما ينطق عن الهوى، إن هو إلا وحي يوحى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العربي : قيد يخرج غير العربي، فما كان لفظاً غير عربي لا يسمى قرآناً، ولو كان منزلاً من الله تعالى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كما أن ما يترجم من معاني القرآن إلى غير العربية، لا يسمى قرآنا، وأما ترجمة نص القرآن إلى غير العربية، فهي غير جائزة إجماعا، وعلى فرض وقوعها ممن لا خلاق له، فإننا لا نسميها قرآنا، لأن القرآن ما كان عربيا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المنزل على نبينا محمد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قيد خرج به ما كان لفظاً عربياً منزلاً على غير نبينا عليه السلام، على فرض وجوده، فانه لا يسمى قرآناً، لاختصاص القرآن بما انزل عليه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المنقول إلينا بالتواتر: قيد خرج به ما نقل إلينا عن طريق الآحاد، فانه ليس بقرآن، ولا يعطى أحكام القرآن، من عدم جواز قراءته للجنب، ولمسه للمحدث، وغير ذلك.</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والتواتر: هو ما يرويه جماعة عن جماعة تحيل العادة تواطؤهم على الكذب، ويشترط هذا في كل طبقة من طبقاته.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المتحدي بأقصر سورة من سوره: قيد خرج به الحديث القدسي، فهو لفظ، عربي، منزل على نبينا عليه السلام، وقد يكون متواترا، إلا أنه لا يراد به التحدي والإعجاز، ولا يعطى أحكام القرآن.</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والتحدي : طلب الإتيان بسورة تضاهي أقصر سورة من سور القرآن، وهي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إنا أعطيناك الكوثر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.إلا أن أحداً لم يستطع هذا، لإعجاز القرآن، المظهر صدق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والدليل على عدم وقوع التحدي، أنه لو وقع، لنقل إلينا، بل لتهافت الناس على إشاعته وإظهاره، لإبطال المعجزة والنبوة، فكونه لم ينقل إلينا عن أحد أنه تحدى القرآن، مع توفر الدواعي على نقله، دليل قطعي على عدم وقوعه.</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القراءات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تنقسم القراءات في القرآن الكريم إلى قسمين متواترة </w:t>
      </w:r>
      <w:proofErr w:type="spellStart"/>
      <w:r w:rsidRPr="00C91A29">
        <w:rPr>
          <w:rFonts w:ascii="Traditional Arabic" w:eastAsia="Times New Roman" w:hAnsi="Traditional Arabic" w:cs="Traditional Arabic"/>
          <w:b/>
          <w:bCs/>
          <w:sz w:val="32"/>
          <w:szCs w:val="32"/>
          <w:rtl/>
          <w:lang w:eastAsia="fr-FR" w:bidi="ar-KW"/>
        </w:rPr>
        <w:t>آحادية</w:t>
      </w:r>
      <w:proofErr w:type="spellEnd"/>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القراءات المتواترة في القرآن سبع، استمر عليها أمر الناس، وتواتر نقلها عن أئمة القراء، وهم: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نافع بن </w:t>
      </w:r>
      <w:proofErr w:type="spellStart"/>
      <w:r w:rsidRPr="00C91A29">
        <w:rPr>
          <w:rFonts w:ascii="Traditional Arabic" w:eastAsia="Times New Roman" w:hAnsi="Traditional Arabic" w:cs="Traditional Arabic"/>
          <w:b/>
          <w:bCs/>
          <w:sz w:val="32"/>
          <w:szCs w:val="32"/>
          <w:rtl/>
          <w:lang w:eastAsia="fr-FR" w:bidi="ar-KW"/>
        </w:rPr>
        <w:t>رويم</w:t>
      </w:r>
      <w:proofErr w:type="spellEnd"/>
      <w:r w:rsidRPr="00C91A29">
        <w:rPr>
          <w:rFonts w:ascii="Traditional Arabic" w:eastAsia="Times New Roman" w:hAnsi="Traditional Arabic" w:cs="Traditional Arabic"/>
          <w:b/>
          <w:bCs/>
          <w:sz w:val="32"/>
          <w:szCs w:val="32"/>
          <w:rtl/>
          <w:lang w:eastAsia="fr-FR" w:bidi="ar-KW"/>
        </w:rPr>
        <w:t>، في المدينة ( م 167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عبد الله بن كثير، في مكة ( م 120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أبو عمر بن العلاء، في البصرة ( م 155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عاصم بن أبي النجود، في الكوفة ( م 128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حمزة بن حبيب الزيات، في الكوفة ( م 156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علي الكسائي، في الكوفة ( م 189 هـ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عبد الله بن عامر، في الشام ( م 118 هـ )</w:t>
      </w:r>
      <w:hyperlink r:id="rId81" w:anchor="_ftn1" w:history="1">
        <w:r w:rsidRPr="00C91A29">
          <w:rPr>
            <w:rFonts w:ascii="Traditional Arabic" w:eastAsia="Times New Roman" w:hAnsi="Traditional Arabic" w:cs="Traditional Arabic"/>
            <w:b/>
            <w:bCs/>
            <w:sz w:val="32"/>
            <w:szCs w:val="32"/>
            <w:rtl/>
            <w:lang w:eastAsia="fr-FR" w:bidi="ar-KW"/>
          </w:rPr>
          <w:t>(33)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والتواتر في هذه القراءات فيما ليس من قبيل الأداء، فما هو من قبيل الأداء، بأن كان هيئة للفظ، يتحقق بدونها، فليس بمتواتر، وذلك كالمد، والإمالة، وغير ذلك </w:t>
      </w:r>
      <w:hyperlink r:id="rId82" w:anchor="_ftn2" w:history="1">
        <w:r w:rsidRPr="00C91A29">
          <w:rPr>
            <w:rFonts w:ascii="Traditional Arabic" w:eastAsia="Times New Roman" w:hAnsi="Traditional Arabic" w:cs="Traditional Arabic"/>
            <w:b/>
            <w:bCs/>
            <w:sz w:val="32"/>
            <w:szCs w:val="32"/>
            <w:rtl/>
            <w:lang w:eastAsia="fr-FR" w:bidi="ar-KW"/>
          </w:rPr>
          <w:t>(34)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والتحقيق في هذا الموضوع واستيعابه يحتاج لبحث طويل مستقل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وأما التواتر : فهو ما يرويه جماعة عن جماعة تحيل العادة تواطؤهم على الكذب، </w:t>
      </w:r>
      <w:proofErr w:type="spellStart"/>
      <w:r w:rsidRPr="00C91A29">
        <w:rPr>
          <w:rFonts w:ascii="Traditional Arabic" w:eastAsia="Times New Roman" w:hAnsi="Traditional Arabic" w:cs="Traditional Arabic"/>
          <w:b/>
          <w:bCs/>
          <w:sz w:val="32"/>
          <w:szCs w:val="32"/>
          <w:rtl/>
          <w:lang w:eastAsia="fr-FR" w:bidi="ar-KW"/>
        </w:rPr>
        <w:t>وسيأتى</w:t>
      </w:r>
      <w:proofErr w:type="spellEnd"/>
      <w:r w:rsidRPr="00C91A29">
        <w:rPr>
          <w:rFonts w:ascii="Traditional Arabic" w:eastAsia="Times New Roman" w:hAnsi="Traditional Arabic" w:cs="Traditional Arabic"/>
          <w:b/>
          <w:bCs/>
          <w:sz w:val="32"/>
          <w:szCs w:val="32"/>
          <w:rtl/>
          <w:lang w:eastAsia="fr-FR" w:bidi="ar-KW"/>
        </w:rPr>
        <w:t xml:space="preserve"> شرحه وبيانه في مباحث الأخبار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القراءات الشاذة: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ونعنى بالقراءات ما كان وراء السبعة المتواترة التي ذكرناها، سواء في ذلك، ما اختلف في تواتره، فعده بعضهم من الآحاد وبعضهم من المتواتر، وما اتفق على أنه من قبيل الآحاد.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وهذه القراءات لا تعطي حكم القرآن، لا في الصلاة، ولا في خارجها، وتبطل الصلاة بها، فيما لو قرأها المصلي عالماً عامدا</w:t>
      </w:r>
      <w:hyperlink r:id="rId83" w:anchor="_ftn3" w:history="1">
        <w:r w:rsidRPr="00C91A29">
          <w:rPr>
            <w:rFonts w:ascii="Traditional Arabic" w:eastAsia="Times New Roman" w:hAnsi="Traditional Arabic" w:cs="Traditional Arabic"/>
            <w:b/>
            <w:bCs/>
            <w:sz w:val="32"/>
            <w:szCs w:val="32"/>
            <w:rtl/>
            <w:lang w:eastAsia="fr-FR" w:bidi="ar-KW"/>
          </w:rPr>
          <w:t>(35)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هذه القراءات تجري مجرى أخبار الآحاد، في الاحتجاج بها على الصحيح المعتمد، إن أضافها القارئ إلى التنزيل، أو إلى سماع من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لأنها منقولة عن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ولا يلزم من انتفاء خصوص قرآنيتها انتفاء عموم خبريتها</w:t>
      </w:r>
      <w:hyperlink r:id="rId84" w:anchor="_ftn4" w:history="1">
        <w:r w:rsidRPr="00C91A29">
          <w:rPr>
            <w:rFonts w:ascii="Traditional Arabic" w:eastAsia="Times New Roman" w:hAnsi="Traditional Arabic" w:cs="Traditional Arabic"/>
            <w:b/>
            <w:bCs/>
            <w:sz w:val="32"/>
            <w:szCs w:val="32"/>
            <w:rtl/>
            <w:lang w:eastAsia="fr-FR" w:bidi="ar-KW"/>
          </w:rPr>
          <w:t>(36)</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احتج كثير من الفقهاء على قطع يمين السارق بقراءة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والسارق والسارقة فاقطعوا أيمانهما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والله أعلم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lastRenderedPageBreak/>
        <w:t>الفصل الثالث</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اشتمال القــرآن على غير العربية</w:t>
      </w:r>
      <w:hyperlink r:id="rId85" w:anchor="_ftn5" w:history="1">
        <w:r w:rsidRPr="00C91A29">
          <w:rPr>
            <w:rFonts w:ascii="Traditional Arabic" w:eastAsia="Times New Roman" w:hAnsi="Traditional Arabic" w:cs="Traditional Arabic"/>
            <w:b/>
            <w:bCs/>
            <w:sz w:val="36"/>
            <w:szCs w:val="36"/>
            <w:rtl/>
            <w:lang w:eastAsia="fr-FR" w:bidi="ar-KW"/>
          </w:rPr>
          <w:t>(37)</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في تعريف القرآن أنه اللفظ العربي، كما أن الله تعالى وصف كتابه بأنه عربي في العديد من الآيات القرآنية.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اتفق العلماء على أنه لا يوجد في القرآن تركيب غير عربي، وهذا مصداق وصفه بالعربي، إذا لو كان فيه تركيب غير عربي لما صح وصفه بأنه عربي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 العلماء اتفقوا على أنه يوجد في القرآن أعلام أعجمية، غير عربية، كجبريل، وميكائيل، وإسرائيل، وعمران، ونوح، وآزر، وغير ذلك</w:t>
      </w:r>
      <w:hyperlink r:id="rId86" w:anchor="_ftn6" w:history="1">
        <w:r w:rsidRPr="00C91A29">
          <w:rPr>
            <w:rFonts w:ascii="Traditional Arabic" w:eastAsia="Times New Roman" w:hAnsi="Traditional Arabic" w:cs="Traditional Arabic"/>
            <w:b/>
            <w:bCs/>
            <w:sz w:val="32"/>
            <w:szCs w:val="32"/>
            <w:rtl/>
            <w:lang w:eastAsia="fr-FR" w:bidi="ar-KW"/>
          </w:rPr>
          <w:t>(38)</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واختلفوا بعد هذا في تضمن القرآن لألفاظ غير عربية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فزعم بعضهم ،أنه يوجد في القرآن غير العربية من الألفاظ المفردة، كالمشكاة، والقسطاس، </w:t>
      </w:r>
      <w:proofErr w:type="spellStart"/>
      <w:r w:rsidRPr="00C91A29">
        <w:rPr>
          <w:rFonts w:ascii="Traditional Arabic" w:eastAsia="Times New Roman" w:hAnsi="Traditional Arabic" w:cs="Traditional Arabic"/>
          <w:b/>
          <w:bCs/>
          <w:sz w:val="32"/>
          <w:szCs w:val="32"/>
          <w:rtl/>
          <w:lang w:eastAsia="fr-FR" w:bidi="ar-KW"/>
        </w:rPr>
        <w:t>والسجيل</w:t>
      </w:r>
      <w:proofErr w:type="spellEnd"/>
      <w:r w:rsidRPr="00C91A29">
        <w:rPr>
          <w:rFonts w:ascii="Traditional Arabic" w:eastAsia="Times New Roman" w:hAnsi="Traditional Arabic" w:cs="Traditional Arabic"/>
          <w:b/>
          <w:bCs/>
          <w:sz w:val="32"/>
          <w:szCs w:val="32"/>
          <w:rtl/>
          <w:lang w:eastAsia="fr-FR" w:bidi="ar-KW"/>
        </w:rPr>
        <w:t>، والإستبرق، وغير ذلك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والصحيح الذي عليه جمهور العلماء أنه ليس في القرآن شيء غير العربية</w:t>
      </w:r>
      <w:hyperlink r:id="rId87" w:anchor="_ftn7" w:history="1">
        <w:r w:rsidRPr="00C91A29">
          <w:rPr>
            <w:rFonts w:ascii="Traditional Arabic" w:eastAsia="Times New Roman" w:hAnsi="Traditional Arabic" w:cs="Traditional Arabic"/>
            <w:b/>
            <w:bCs/>
            <w:sz w:val="32"/>
            <w:szCs w:val="32"/>
            <w:rtl/>
            <w:lang w:eastAsia="fr-FR" w:bidi="ar-KW"/>
          </w:rPr>
          <w:t>(39)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الإمام الشافعي رضي الله عنه في ( الرسالة ) فقرة 127 وما بعدها: ( ومن جماع علم كتاب الله  العلم بأن جميع كتاب الله إنما نزل بلسان العرب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تكلم في العلم من لو أمسك عن بعض ما تكلم فيه منه، لكان الإمساك أولى به، وأقرب من السلامة له، إن شاء الله )  أهـ.</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والدليل على انه لا يوجد فيه غير العربي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إنا أنزلناه قرآنا عربيا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ولو جعلناه قرآنا أعجميا لقالوا لولا فصلت آياته أأعجمي وعربي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وما ذكروه من الكلمات كالقسطاس، </w:t>
      </w:r>
      <w:proofErr w:type="spellStart"/>
      <w:r w:rsidRPr="00C91A29">
        <w:rPr>
          <w:rFonts w:ascii="Traditional Arabic" w:eastAsia="Times New Roman" w:hAnsi="Traditional Arabic" w:cs="Traditional Arabic"/>
          <w:b/>
          <w:bCs/>
          <w:sz w:val="32"/>
          <w:szCs w:val="32"/>
          <w:rtl/>
          <w:lang w:eastAsia="fr-FR" w:bidi="ar-KW"/>
        </w:rPr>
        <w:t>والسجيل</w:t>
      </w:r>
      <w:proofErr w:type="spellEnd"/>
      <w:r w:rsidRPr="00C91A29">
        <w:rPr>
          <w:rFonts w:ascii="Traditional Arabic" w:eastAsia="Times New Roman" w:hAnsi="Traditional Arabic" w:cs="Traditional Arabic"/>
          <w:b/>
          <w:bCs/>
          <w:sz w:val="32"/>
          <w:szCs w:val="32"/>
          <w:rtl/>
          <w:lang w:eastAsia="fr-FR" w:bidi="ar-KW"/>
        </w:rPr>
        <w:t>، وغير ذلك، إنما هي لغات عربية وافق فيها غير العرب في لغتهم لغة العرب . والله أعلم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24"/>
          <w:szCs w:val="24"/>
          <w:rtl/>
          <w:lang w:eastAsia="fr-FR" w:bidi="ar-KW"/>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2"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88" w:anchor="_ftnref1" w:history="1">
        <w:r w:rsidR="008A3659" w:rsidRPr="00C91A29">
          <w:rPr>
            <w:rFonts w:ascii="Arabic Transparent" w:eastAsia="Times New Roman" w:hAnsi="Arabic Transparent" w:cs="Arabic Transparent" w:hint="cs"/>
            <w:b/>
            <w:bCs/>
            <w:rtl/>
            <w:lang w:eastAsia="fr-FR"/>
          </w:rPr>
          <w:t>(33)</w:t>
        </w:r>
      </w:hyperlink>
      <w:r w:rsidR="008A3659" w:rsidRPr="00C91A29">
        <w:rPr>
          <w:rFonts w:ascii="Arabic Transparent" w:eastAsia="Times New Roman" w:hAnsi="Arabic Transparent" w:cs="Arabic Transparent" w:hint="cs"/>
          <w:b/>
          <w:bCs/>
          <w:rtl/>
          <w:lang w:eastAsia="fr-FR"/>
        </w:rPr>
        <w:t xml:space="preserve"> شرح </w:t>
      </w:r>
      <w:proofErr w:type="spellStart"/>
      <w:r w:rsidR="008A3659" w:rsidRPr="00C91A29">
        <w:rPr>
          <w:rFonts w:ascii="Arabic Transparent" w:eastAsia="Times New Roman" w:hAnsi="Arabic Transparent" w:cs="Arabic Transparent" w:hint="cs"/>
          <w:b/>
          <w:bCs/>
          <w:rtl/>
          <w:lang w:eastAsia="fr-FR"/>
        </w:rPr>
        <w:t>الشاطبية</w:t>
      </w:r>
      <w:proofErr w:type="spellEnd"/>
      <w:r w:rsidR="008A3659" w:rsidRPr="00C91A29">
        <w:rPr>
          <w:rFonts w:ascii="Arabic Transparent" w:eastAsia="Times New Roman" w:hAnsi="Arabic Transparent" w:cs="Arabic Transparent" w:hint="cs"/>
          <w:b/>
          <w:bCs/>
          <w:rtl/>
          <w:lang w:eastAsia="fr-FR"/>
        </w:rPr>
        <w:t xml:space="preserve"> للضباع :11.</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89" w:anchor="_ftnref2" w:history="1">
        <w:r w:rsidR="008A3659" w:rsidRPr="00C91A29">
          <w:rPr>
            <w:rFonts w:ascii="Arabic Transparent" w:eastAsia="Times New Roman" w:hAnsi="Arabic Transparent" w:cs="Arabic Transparent" w:hint="cs"/>
            <w:b/>
            <w:bCs/>
            <w:rtl/>
            <w:lang w:eastAsia="fr-FR"/>
          </w:rPr>
          <w:t>(34)</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1 / 229 ، المنتهى لابن الحاجب ، رفع الحاجب : 1 / ق 144 –  ب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90" w:anchor="_ftnref3" w:history="1">
        <w:r w:rsidR="008A3659" w:rsidRPr="00C91A29">
          <w:rPr>
            <w:rFonts w:ascii="Arabic Transparent" w:eastAsia="Times New Roman" w:hAnsi="Arabic Transparent" w:cs="Arabic Transparent" w:hint="cs"/>
            <w:b/>
            <w:bCs/>
            <w:rtl/>
            <w:lang w:eastAsia="fr-FR"/>
          </w:rPr>
          <w:t>(35)</w:t>
        </w:r>
      </w:hyperlink>
      <w:r w:rsidR="008A3659" w:rsidRPr="00C91A29">
        <w:rPr>
          <w:rFonts w:ascii="Arabic Transparent" w:eastAsia="Times New Roman" w:hAnsi="Arabic Transparent" w:cs="Arabic Transparent" w:hint="cs"/>
          <w:b/>
          <w:bCs/>
          <w:rtl/>
          <w:lang w:eastAsia="fr-FR"/>
        </w:rPr>
        <w:t> جمع الجوامع : 1 / 231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91" w:anchor="_ftnref4" w:history="1">
        <w:r w:rsidR="008A3659" w:rsidRPr="00C91A29">
          <w:rPr>
            <w:rFonts w:ascii="Arabic Transparent" w:eastAsia="Times New Roman" w:hAnsi="Arabic Transparent" w:cs="Arabic Transparent" w:hint="cs"/>
            <w:b/>
            <w:bCs/>
            <w:rtl/>
            <w:lang w:eastAsia="fr-FR"/>
          </w:rPr>
          <w:t>(36)</w:t>
        </w:r>
      </w:hyperlink>
      <w:r w:rsidR="008A3659" w:rsidRPr="00C91A29">
        <w:rPr>
          <w:rFonts w:ascii="Arabic Transparent" w:eastAsia="Times New Roman" w:hAnsi="Arabic Transparent" w:cs="Arabic Transparent" w:hint="cs"/>
          <w:b/>
          <w:bCs/>
          <w:rtl/>
          <w:lang w:eastAsia="fr-FR"/>
        </w:rPr>
        <w:t> جمع الجوامع: 1 /231، رفع الحاجب: 1/ ق 144 – ب، التمهيد: 142.</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92" w:anchor="_ftnref5" w:history="1">
        <w:r w:rsidR="008A3659" w:rsidRPr="00C91A29">
          <w:rPr>
            <w:rFonts w:ascii="Arabic Transparent" w:eastAsia="Times New Roman" w:hAnsi="Arabic Transparent" w:cs="Arabic Transparent" w:hint="cs"/>
            <w:b/>
            <w:bCs/>
            <w:rtl/>
            <w:lang w:eastAsia="fr-FR"/>
          </w:rPr>
          <w:t>(37)</w:t>
        </w:r>
      </w:hyperlink>
      <w:r w:rsidR="008A3659" w:rsidRPr="00C91A29">
        <w:rPr>
          <w:rFonts w:ascii="Arabic Transparent" w:eastAsia="Times New Roman" w:hAnsi="Arabic Transparent" w:cs="Arabic Transparent" w:hint="cs"/>
          <w:b/>
          <w:bCs/>
          <w:rtl/>
          <w:lang w:eastAsia="fr-FR"/>
        </w:rPr>
        <w:t> نهاية السول والإبهاج : 1/ 179 ، الأحكام : 1/ 69 ، منتهى السول :1/ 42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93" w:anchor="_ftnref6" w:history="1">
        <w:r w:rsidR="008A3659" w:rsidRPr="00C91A29">
          <w:rPr>
            <w:rFonts w:ascii="Arabic Transparent" w:eastAsia="Times New Roman" w:hAnsi="Arabic Transparent" w:cs="Arabic Transparent" w:hint="cs"/>
            <w:b/>
            <w:bCs/>
            <w:rtl/>
            <w:lang w:eastAsia="fr-FR"/>
          </w:rPr>
          <w:t>(38)</w:t>
        </w:r>
      </w:hyperlink>
      <w:r w:rsidR="008A3659" w:rsidRPr="00C91A29">
        <w:rPr>
          <w:rFonts w:ascii="Arabic Transparent" w:eastAsia="Times New Roman" w:hAnsi="Arabic Transparent" w:cs="Arabic Transparent" w:hint="cs"/>
          <w:b/>
          <w:bCs/>
          <w:rtl/>
          <w:lang w:eastAsia="fr-FR"/>
        </w:rPr>
        <w:t> جمع الجوامع : 1/326 ، رفع الحاجب : 1/ق 61 – أ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94" w:anchor="_ftnref7" w:history="1">
        <w:r w:rsidR="008A3659" w:rsidRPr="00C91A29">
          <w:rPr>
            <w:rFonts w:ascii="Arabic Transparent" w:eastAsia="Times New Roman" w:hAnsi="Arabic Transparent" w:cs="Arabic Transparent" w:hint="cs"/>
            <w:b/>
            <w:bCs/>
            <w:rtl/>
            <w:lang w:eastAsia="fr-FR"/>
          </w:rPr>
          <w:t>(39)</w:t>
        </w:r>
      </w:hyperlink>
      <w:r w:rsidR="008A3659" w:rsidRPr="00C91A29">
        <w:rPr>
          <w:rFonts w:ascii="Arabic Transparent" w:eastAsia="Times New Roman" w:hAnsi="Arabic Transparent" w:cs="Arabic Transparent" w:hint="cs"/>
          <w:b/>
          <w:bCs/>
          <w:rtl/>
          <w:lang w:eastAsia="fr-FR"/>
        </w:rPr>
        <w:t> جمع الجوامع :1/326 ، الإبهاج ونهاية السول :1/179 ، التبصرة : 180 ، تفسير</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الطبري المقدمة : 1/11 ، تفسير القرطبي : 1/68 ، المحصول :1/419 ،رفع</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rPr>
        <w:t>الحاجب :1 /ق 61 -  أ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95" w:history="1">
        <w:r w:rsidR="008A3659" w:rsidRPr="00C91A29">
          <w:rPr>
            <w:rFonts w:ascii="Tahoma" w:eastAsia="Times New Roman" w:hAnsi="Tahoma" w:cs="Tahoma"/>
            <w:noProof/>
            <w:sz w:val="20"/>
            <w:szCs w:val="20"/>
            <w:lang w:eastAsia="fr-FR"/>
          </w:rPr>
          <w:drawing>
            <wp:inline distT="0" distB="0" distL="0" distR="0" wp14:anchorId="02592ED1" wp14:editId="3265AC1E">
              <wp:extent cx="304800" cy="304800"/>
              <wp:effectExtent l="0" t="0" r="0" b="0"/>
              <wp:docPr id="32" name="Image 32" descr="http://www.almostaneer.com/images/send.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almostaneer.com/images/send.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96" w:history="1">
        <w:r w:rsidR="008A3659" w:rsidRPr="00C91A29">
          <w:rPr>
            <w:rFonts w:ascii="Tahoma" w:eastAsia="Times New Roman" w:hAnsi="Tahoma" w:cs="Tahoma"/>
            <w:noProof/>
            <w:sz w:val="20"/>
            <w:szCs w:val="20"/>
            <w:lang w:eastAsia="fr-FR"/>
          </w:rPr>
          <w:drawing>
            <wp:inline distT="0" distB="0" distL="0" distR="0" wp14:anchorId="7919EB8B" wp14:editId="726E278F">
              <wp:extent cx="304800" cy="304800"/>
              <wp:effectExtent l="0" t="0" r="0" b="0"/>
              <wp:docPr id="31" name="Image 31"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97" w:history="1">
        <w:r w:rsidR="008A3659" w:rsidRPr="00C91A29">
          <w:rPr>
            <w:rFonts w:ascii="Tahoma" w:eastAsia="Times New Roman" w:hAnsi="Tahoma" w:cs="Tahoma"/>
            <w:noProof/>
            <w:sz w:val="20"/>
            <w:szCs w:val="20"/>
            <w:lang w:eastAsia="fr-FR"/>
          </w:rPr>
          <w:drawing>
            <wp:inline distT="0" distB="0" distL="0" distR="0" wp14:anchorId="033F9F03" wp14:editId="3AC3F927">
              <wp:extent cx="304800" cy="304800"/>
              <wp:effectExtent l="0" t="0" r="0" b="0"/>
              <wp:docPr id="30" name="Image 30"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u w:val="single"/>
          <w:lang w:eastAsia="fr-FR"/>
        </w:rPr>
        <w:t>Gulfnet</w:t>
      </w:r>
      <w:proofErr w:type="spellEnd"/>
      <w:r w:rsidRPr="00C91A29">
        <w:rPr>
          <w:rFonts w:ascii="Tahoma" w:eastAsia="Times New Roman" w:hAnsi="Tahoma" w:cs="Tahoma"/>
          <w:b/>
          <w:bCs/>
          <w:sz w:val="20"/>
          <w:szCs w:val="20"/>
          <w:u w:val="single"/>
          <w:lang w:eastAsia="fr-FR"/>
        </w:rPr>
        <w:t xml:space="preserve"> Communications</w:t>
      </w:r>
      <w:r w:rsidR="00BB36D4">
        <w:rPr>
          <w:rFonts w:ascii="Tahoma" w:eastAsia="Times New Roman" w:hAnsi="Tahoma" w:cs="Tahoma"/>
          <w:b/>
          <w:bCs/>
          <w:sz w:val="20"/>
          <w:szCs w:val="20"/>
          <w:u w:val="single"/>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tabs>
          <w:tab w:val="left" w:pos="8896"/>
        </w:tabs>
        <w:spacing w:after="0" w:line="240" w:lineRule="auto"/>
        <w:ind w:left="-164"/>
        <w:rPr>
          <w:rFonts w:ascii="Tahoma" w:eastAsia="Times New Roman" w:hAnsi="Tahoma" w:cs="Tahoma"/>
          <w:sz w:val="20"/>
          <w:szCs w:val="20"/>
          <w:lang w:eastAsia="fr-FR"/>
        </w:rPr>
      </w:pPr>
      <w:r w:rsidRPr="00C91A29">
        <w:rPr>
          <w:rFonts w:ascii="Tahoma" w:eastAsia="Times New Roman" w:hAnsi="Tahoma" w:cs="Tahoma"/>
          <w:sz w:val="20"/>
          <w:szCs w:val="20"/>
          <w:lang w:eastAsia="fr-FR"/>
        </w:rPr>
        <w:tab/>
        <w:t> </w:t>
      </w:r>
    </w:p>
    <w:p w:rsidR="008A3659" w:rsidRPr="00C91A29" w:rsidRDefault="008A3659" w:rsidP="005D01C5">
      <w:pPr>
        <w:tabs>
          <w:tab w:val="left" w:pos="8896"/>
        </w:tabs>
        <w:spacing w:after="0" w:line="240" w:lineRule="auto"/>
        <w:ind w:left="-164"/>
        <w:rPr>
          <w:rFonts w:ascii="Times New Roman" w:eastAsia="Times New Roman" w:hAnsi="Times New Roman" w:cs="Times New Roman"/>
          <w:sz w:val="20"/>
          <w:szCs w:val="20"/>
          <w:lang w:eastAsia="fr-FR"/>
        </w:rPr>
      </w:pPr>
      <w:r w:rsidRPr="00C91A29">
        <w:rPr>
          <w:rFonts w:ascii="Tahoma" w:eastAsia="Times New Roman" w:hAnsi="Tahoma" w:cs="Tahoma"/>
          <w:noProof/>
          <w:sz w:val="20"/>
          <w:szCs w:val="20"/>
          <w:lang w:eastAsia="fr-FR"/>
        </w:rPr>
        <w:drawing>
          <wp:inline distT="0" distB="0" distL="0" distR="0" wp14:anchorId="6776A485" wp14:editId="4D928165">
            <wp:extent cx="600075" cy="600075"/>
            <wp:effectExtent l="0" t="0" r="9525" b="9525"/>
            <wp:docPr id="29" name="Image 29"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sz w:val="20"/>
          <w:szCs w:val="20"/>
          <w:lang w:eastAsia="fr-FR"/>
        </w:rPr>
        <w:tab/>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2D30E3" w:rsidP="005D01C5">
      <w:pPr>
        <w:bidi/>
        <w:spacing w:after="0" w:line="240" w:lineRule="auto"/>
        <w:ind w:left="89"/>
        <w:rPr>
          <w:rFonts w:ascii="Arabic Transparent" w:eastAsia="Times New Roman" w:hAnsi="Arabic Transparent" w:cs="Arabic Transparent"/>
          <w:b/>
          <w:bCs/>
          <w:sz w:val="20"/>
          <w:szCs w:val="20"/>
          <w:lang w:eastAsia="fr-FR"/>
        </w:rPr>
      </w:pPr>
      <w:hyperlink r:id="rId98"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الباب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مباحث الألفاظ واللغات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فصول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الاشتراك.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الحقيقة والمجاز.</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الثالث: في الحروف.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الفصل الرابع: في كيفية الاستدلال بالألفاظ.</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الاشتراك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اللفظ المشترك: هو اللفظ الموضوع لكل واحد من معنيين فأكثر. وذلك كالقرء، الموضوع للطهر، والحيض، وكالعين، الموضوع، للباصرة، والجارية، والذهب والفضة، والجاسوس . والبحث في الاشتراك يتناول عدة مسائل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الحاجــة إليه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مما شك فيه أن المعاني غير متناهية، لأن الأعداد مثلا أحد أنواع المعاني، وهي غير متناهية، إذ ما من عدد إلا وفوقه عدد آخر، والألفاظ متناهية، لأنها مركبة من الحروف، وهي متناهية ثمانية وعشرون حرفا، والمركب من المتناهي، متناه، فإذا وزعت المعاني الغير المتناهية على الألفاظ المتناهية، لزم أن تشترك المعاني الكثيرة في اللفظ الواحد</w:t>
      </w:r>
      <w:hyperlink r:id="rId99" w:anchor="_ftn1" w:history="1">
        <w:r w:rsidRPr="00C91A29">
          <w:rPr>
            <w:rFonts w:ascii="Traditional Arabic" w:eastAsia="Times New Roman" w:hAnsi="Traditional Arabic" w:cs="Traditional Arabic"/>
            <w:b/>
            <w:bCs/>
            <w:sz w:val="32"/>
            <w:szCs w:val="32"/>
            <w:rtl/>
            <w:lang w:eastAsia="fr-FR" w:bidi="ar-KW"/>
          </w:rPr>
          <w:t>(40)</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وقوعه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ما ذكرناه من الحاجة إلى الاشتراك ذهب جمهور الأصوليين إلى أنه واقع في الكلام جوازاً، لا وجوبا، خلافاً لمن زعم غير ذلك.</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أننا إذا سمعنا لفظة القرء مثلا، ترددنا في المراد منها، هل هو الطهر، أو الحيض، دون ترجيح، ولو كانت حقيقة في أحدهما، دون الآخر، لما كان الأمر كذلك، </w:t>
      </w:r>
      <w:proofErr w:type="spellStart"/>
      <w:r w:rsidRPr="00C91A29">
        <w:rPr>
          <w:rFonts w:ascii="Traditional Arabic" w:eastAsia="Times New Roman" w:hAnsi="Traditional Arabic" w:cs="Traditional Arabic"/>
          <w:b/>
          <w:bCs/>
          <w:sz w:val="32"/>
          <w:szCs w:val="32"/>
          <w:rtl/>
          <w:lang w:eastAsia="fr-FR" w:bidi="ar-KW"/>
        </w:rPr>
        <w:t>ولرجحت</w:t>
      </w:r>
      <w:proofErr w:type="spellEnd"/>
      <w:r w:rsidRPr="00C91A29">
        <w:rPr>
          <w:rFonts w:ascii="Traditional Arabic" w:eastAsia="Times New Roman" w:hAnsi="Traditional Arabic" w:cs="Traditional Arabic"/>
          <w:b/>
          <w:bCs/>
          <w:sz w:val="32"/>
          <w:szCs w:val="32"/>
          <w:rtl/>
          <w:lang w:eastAsia="fr-FR" w:bidi="ar-KW"/>
        </w:rPr>
        <w:t xml:space="preserve"> الحقيقة لتبادرها إلى الذهن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وقع ذلك في القرآن في أماكن عديدة، منها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والليل إذا عسعس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أقبل</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والأمثلة على هذا كثيرة</w:t>
      </w:r>
      <w:hyperlink r:id="rId100" w:anchor="_ftn2" w:history="1">
        <w:r w:rsidRPr="00C91A29">
          <w:rPr>
            <w:rFonts w:ascii="Traditional Arabic" w:eastAsia="Times New Roman" w:hAnsi="Traditional Arabic" w:cs="Traditional Arabic"/>
            <w:b/>
            <w:bCs/>
            <w:sz w:val="32"/>
            <w:szCs w:val="32"/>
            <w:rtl/>
            <w:lang w:eastAsia="fr-FR" w:bidi="ar-KW"/>
          </w:rPr>
          <w:t>(41)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الثالثة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إطلاق المشترك في معانيه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علمنا في المسألة السابقة أن المشترك جائز، وواقع، وبناء على ذلك فهل يجوز إطلاق المشترك على معنييه أو معانيه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كأن يقول الإنسان : عندي عين، ويريد الباصرة والجارية في وقت واحد، أو يقول : أقرأت هند، ويريد حاضت وطهرت ؟</w:t>
      </w:r>
    </w:p>
    <w:p w:rsidR="008A3659" w:rsidRPr="00C91A29" w:rsidRDefault="008A3659" w:rsidP="00966770">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ذهب الجمهور الأصوليين، تبعاً للإمام الشافعي ـ رضي الله عنه ـ إلى انه يجوز إطلاق المشترك على معنييه أو معاني</w:t>
      </w:r>
      <w:r w:rsidR="00966770">
        <w:rPr>
          <w:rFonts w:ascii="Traditional Arabic" w:eastAsia="Times New Roman" w:hAnsi="Traditional Arabic" w:cs="Traditional Arabic" w:hint="cs"/>
          <w:b/>
          <w:bCs/>
          <w:sz w:val="32"/>
          <w:szCs w:val="32"/>
          <w:rtl/>
          <w:lang w:eastAsia="fr-FR" w:bidi="ar-KW"/>
        </w:rPr>
        <w:t>ه</w:t>
      </w:r>
      <w:r w:rsidRPr="00C91A29">
        <w:rPr>
          <w:rFonts w:ascii="Traditional Arabic" w:eastAsia="Times New Roman" w:hAnsi="Traditional Arabic" w:cs="Traditional Arabic"/>
          <w:b/>
          <w:bCs/>
          <w:sz w:val="32"/>
          <w:szCs w:val="32"/>
          <w:rtl/>
          <w:lang w:eastAsia="fr-FR" w:bidi="ar-KW"/>
        </w:rPr>
        <w:t xml:space="preserve"> التي وضع لها، والدليل عليه وقوعه في القرآن،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الله وملائكته يصلون على النبي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والصلاة لفظ مشترك، وضع لمعان متعددة، فهي من الله المغفرة، ومن غيره الاستغفار والدعاء، وأطلقت هنا على الله والملائكة، وأريد بها المعنيان معا، لأن صلاة الله غير الملائكة.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ألم تر أن الله يسجد له من في السموات ومن في الأرض والشمس والقمر والنجوم والجبال والشجر والدواب وكثير من الناس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فالله تعالى أطلق السجود هنا على الخشوع، لأنه هو المتصور من الشجر وبقية المخلوقات غير الآدمي، وأطلقه على السجود المعهود، وهو وضع الجبهة على الأرض، المعروف من بني آدم، فأثبت هذا وقوع إطلاق المشترك على معانيه، والوقوع أقوى أدلة الجواز.</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وعليه، إذا وجدت قرينة تشير إلى إرادة جميع أو أحد المعاني التي وضع لها المشترك، وجب حمله عليها.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الذين يظنون إنهم ملاقوا ربهم وأنهم إليه راجعون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في وصف المؤمنين، والظن كلمة مشتركة بين الشك واليقين، إلا أن القرينة، وهي سوق الكلام في معرض مدح المؤمنين، دليل على أن المراد من الكلمة اليقين، لا الشك، ولذلك وجب حملها عليه.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لم توجد قرينة تدل على أحد المعاني وجب حمله على جميع معانيه احتياطاً عند الشافعي وغيره</w:t>
      </w:r>
      <w:hyperlink r:id="rId101" w:anchor="_ftn3" w:history="1">
        <w:r w:rsidRPr="00C91A29">
          <w:rPr>
            <w:rFonts w:ascii="Traditional Arabic" w:eastAsia="Times New Roman" w:hAnsi="Traditional Arabic" w:cs="Traditional Arabic"/>
            <w:b/>
            <w:bCs/>
            <w:sz w:val="32"/>
            <w:szCs w:val="32"/>
            <w:rtl/>
            <w:lang w:eastAsia="fr-FR" w:bidi="ar-KW"/>
          </w:rPr>
          <w:t>(42 )</w:t>
        </w:r>
      </w:hyperlink>
      <w:r w:rsidRPr="00C91A29">
        <w:rPr>
          <w:rFonts w:ascii="Traditional Arabic" w:eastAsia="Times New Roman" w:hAnsi="Traditional Arabic" w:cs="Traditional Arabic"/>
          <w:b/>
          <w:bCs/>
          <w:sz w:val="32"/>
          <w:szCs w:val="32"/>
          <w:rtl/>
          <w:lang w:eastAsia="fr-FR" w:bidi="ar-KW"/>
        </w:rPr>
        <w:t>، لأن حمله على بعض معانيه دون بعض، ترجيح من غير مرجح، ولذلك وجب الحمل على الجميع.</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إذا خلا عن القرينة، فهو مجمل</w:t>
      </w:r>
      <w:hyperlink r:id="rId102" w:anchor="_ftn4" w:history="1">
        <w:r w:rsidRPr="00C91A29">
          <w:rPr>
            <w:rFonts w:ascii="Traditional Arabic" w:eastAsia="Times New Roman" w:hAnsi="Traditional Arabic" w:cs="Traditional Arabic"/>
            <w:b/>
            <w:bCs/>
            <w:sz w:val="32"/>
            <w:szCs w:val="32"/>
            <w:rtl/>
            <w:lang w:eastAsia="fr-FR" w:bidi="ar-KW"/>
          </w:rPr>
          <w:t>(43)</w:t>
        </w:r>
      </w:hyperlink>
      <w:r w:rsidRPr="00C91A29">
        <w:rPr>
          <w:rFonts w:ascii="Traditional Arabic" w:eastAsia="Times New Roman" w:hAnsi="Traditional Arabic" w:cs="Traditional Arabic"/>
          <w:b/>
          <w:bCs/>
          <w:sz w:val="32"/>
          <w:szCs w:val="32"/>
          <w:rtl/>
          <w:lang w:eastAsia="fr-FR" w:bidi="ar-KW"/>
        </w:rPr>
        <w:t>، والله اعلم .</w:t>
      </w:r>
    </w:p>
    <w:p w:rsidR="008A3659" w:rsidRPr="00C91A29" w:rsidRDefault="008A3659" w:rsidP="005D01C5">
      <w:pPr>
        <w:bidi/>
        <w:spacing w:before="100" w:beforeAutospacing="1" w:after="100" w:afterAutospacing="1" w:line="240" w:lineRule="auto"/>
        <w:rPr>
          <w:rFonts w:ascii="Arabic Transparent" w:eastAsia="Times New Roman" w:hAnsi="Arabic Transparent" w:cs="Arabic Transparent"/>
          <w:b/>
          <w:bCs/>
          <w:sz w:val="20"/>
          <w:szCs w:val="20"/>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Arabic Transparent" w:eastAsia="Times New Roman" w:hAnsi="Arabic Transparent" w:cs="Arabic Transparent"/>
          <w:b/>
          <w:bCs/>
          <w:sz w:val="20"/>
          <w:szCs w:val="20"/>
          <w:lang w:eastAsia="fr-FR"/>
        </w:rPr>
        <w:lastRenderedPageBreak/>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الحقيقة والمجاز</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الحقيقة: هي اللفظ المستعمل فيما وضع له في اصطلاح التخاطب.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فقولنا : في اصطلاح التخاطب، يشمل الحقيقة اللغوية، والحقيقة الشرعية، والحقيقة العرفية العامة والخاصة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والمجاز: هو اللفظ المستعمل في غير ما وضع له، لمناسبة بينهما، تسمى العلاقة.، وهو شامل أيضا للمجاز اللغوي، والشرعي، والعرفي العام والخاص، والبحث في الحقيقة والمجاز يشتمل على عدة مسائل</w:t>
      </w:r>
      <w:hyperlink r:id="rId103" w:anchor="_ftn5" w:history="1">
        <w:r w:rsidRPr="00C91A29">
          <w:rPr>
            <w:rFonts w:ascii="Traditional Arabic" w:eastAsia="Times New Roman" w:hAnsi="Traditional Arabic" w:cs="Traditional Arabic"/>
            <w:b/>
            <w:bCs/>
            <w:sz w:val="32"/>
            <w:szCs w:val="32"/>
            <w:rtl/>
            <w:lang w:eastAsia="fr-FR" w:bidi="ar-KW"/>
          </w:rPr>
          <w:t>(44)</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إثبات الحقائق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بناء على ما ذكرناه من الحقيقة والمجاز، قسم العلماء الحقيقة إلى أربعة أقسام:</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حقيقة لغوية.</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حقيقة عرفية عامة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حقيقة عرفية خاصة.</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حقيقة شرعية.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الحقيقة اللغوية فهي ثابتة، ولا شك في وجودها، فإنا نقطع باستعمال بعض اللغات فيما وضعت له، كالسماء، والأرض، والحر والبرد، والليل والنهار، والصيف والشتاء، وغير ذلك من الحقائق الكثيرة، وكذلك الحقيقة العرفية بقسميها العام والخاص، فانه لا خلاف في ثبوتها.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فالحقيقة العرفية العامة، هي التي انتقلت من مسماها اللغوي، إلى غيره، للاستعمال العام، بحيث هجر المسمى الأول.</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وهذا يكون إما بتخصيص الاسم ببعض مسمياته، كالدابة، فإنها وضعت لكل ما يدب على الأرض، من الإنسان، والحيوان، والطير، فخصَّها العرف العام بذات الحافر، واشتهر هذا العرف، حتى ماتت معه الحقيقة، وصار إطلاق هذه الكلمة لا يعنى إلا ذات الحافر.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وإما أن يكون باشتهار المجاز، لدرجة أنه يستنكر معه استعمال الحقيقة فيما وضعت له، كإطلاق الحرمة على الخمر، مع أنها عين، لا يتعلق بها حكم، وإنما الحكم متعلق بشربها، إلا أن هذا المجاز اشتهر حتى تجاوز الحقيقة.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والحقيقة العرفية الخاصة، هي الاصطلاحات التي يصطلح عليها أهل العلم، في الفنون المتنوعة، كاصطلاح علماء الأصول على النقض، والقلب، وعلماء المنطق على التصور والتصديق، وعلماء التجويد على المد والإدغام.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وإنما وقع الخلاف في الحقائق الشرعية، وهي التي وضعها الشارع، وليست من الوضع الأصلي للِّغة، كالصلاة: للأفعال المخصوصة، </w:t>
      </w:r>
      <w:proofErr w:type="spellStart"/>
      <w:r w:rsidRPr="00C91A29">
        <w:rPr>
          <w:rFonts w:ascii="Traditional Arabic" w:eastAsia="Times New Roman" w:hAnsi="Traditional Arabic" w:cs="Traditional Arabic"/>
          <w:b/>
          <w:bCs/>
          <w:sz w:val="32"/>
          <w:szCs w:val="32"/>
          <w:rtl/>
          <w:lang w:eastAsia="fr-FR" w:bidi="ar-KW"/>
        </w:rPr>
        <w:t>المفتتحة</w:t>
      </w:r>
      <w:proofErr w:type="spellEnd"/>
      <w:r w:rsidRPr="00C91A29">
        <w:rPr>
          <w:rFonts w:ascii="Traditional Arabic" w:eastAsia="Times New Roman" w:hAnsi="Traditional Arabic" w:cs="Traditional Arabic"/>
          <w:b/>
          <w:bCs/>
          <w:sz w:val="32"/>
          <w:szCs w:val="32"/>
          <w:rtl/>
          <w:lang w:eastAsia="fr-FR" w:bidi="ar-KW"/>
        </w:rPr>
        <w:t xml:space="preserve"> بالتكبير، المختتمة بالتسليم، والزكاة: للمال المخصوص المخرج عن مال مخصوص.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هذه الكلمات كانت معروفة عند العرب، إلا أنها لم تكن معروفة بهذه المعاني، وإنما عرفوا الصلاة بأنها الدعاء، وعرفوا الزكاة على أنها النماء والتطهير، ولم يعرفوها بمعناها الذي أوجده الإسلام.</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والذي عليه الجمهور، وقوع الحقائق الشرعية الفرعية على أنها مجازات لغوية، اشتهرت فصارت حقائق شرعية.</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فالصلاة في الحقيقة الدعاء، ولما كانت الصلاة الشرعية مشتملة على الدعاء، جاز إطلاق كلمة الصلاة عليها، من تسمية الشيء باسم بعضه.</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الحقائق الشرعية الدينية، فإنها مستعملة في معناها اللغوي، فهي حقائق لغوية، استعملها الشرع فيما وضعت له، كالإيمان، والتوحيد، وغير ذلك والله أعلم</w:t>
      </w:r>
      <w:hyperlink r:id="rId104" w:anchor="_ftn6" w:history="1">
        <w:r w:rsidRPr="00C91A29">
          <w:rPr>
            <w:rFonts w:ascii="Traditional Arabic" w:eastAsia="Times New Roman" w:hAnsi="Traditional Arabic" w:cs="Traditional Arabic"/>
            <w:b/>
            <w:bCs/>
            <w:sz w:val="32"/>
            <w:szCs w:val="32"/>
            <w:rtl/>
            <w:lang w:eastAsia="fr-FR" w:bidi="ar-KW"/>
          </w:rPr>
          <w:t>(45)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أقسام المجاز وشروطه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المجاز إما أن يكون في مفردات الألفاظ فقط، كإطلاق كلمة الأسد، على الرجل الشجاع، والحمار على البليد، وإما أن يكون في التركيب، بأن يسند شيئاً إلى شيء يستحيل أن يصدر ذلك الشيء منه، كقولهم : سال الوادي، فإنه أسند السيلان إلى الوادي، وهذا مستحيل، لأن الوادي لا يسيل، لأن الذي يسيل الماء الذي فيه، وليس هو، وهذا هو التجوز في الإسناد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بد للمجاز من علاقة بين المعنى الحقيقي والمجازي، كما أنه لا بد له من قرينة تدل عليه، وإلا فلا يصح المجاز</w:t>
      </w:r>
      <w:hyperlink r:id="rId105" w:anchor="_ftn7" w:history="1">
        <w:r w:rsidRPr="00C91A29">
          <w:rPr>
            <w:rFonts w:ascii="Traditional Arabic" w:eastAsia="Times New Roman" w:hAnsi="Traditional Arabic" w:cs="Traditional Arabic"/>
            <w:b/>
            <w:bCs/>
            <w:sz w:val="32"/>
            <w:szCs w:val="32"/>
            <w:rtl/>
            <w:lang w:eastAsia="fr-FR" w:bidi="ar-KW"/>
          </w:rPr>
          <w:t>(46)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الثالثة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تعارض الحقيقة والمجاز</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الأصل في الكلام هو الحقيقة، فإذا قال القائل: رأيت أسدا، فإنا نحمل كلامه على أنه رأى الحيوان المفترس، ولا نعدل إلى الرجل الشجاع، إلا عند قيام القرينة.</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وبناء على ذلك إذا تعارضت الحقيقة مع المجاز قُدِّمت الحقيقة عليه، لأنها الأصل في </w:t>
      </w:r>
      <w:r w:rsidR="00966770" w:rsidRPr="00C91A29">
        <w:rPr>
          <w:rFonts w:ascii="Traditional Arabic" w:eastAsia="Times New Roman" w:hAnsi="Traditional Arabic" w:cs="Traditional Arabic" w:hint="cs"/>
          <w:b/>
          <w:bCs/>
          <w:sz w:val="32"/>
          <w:szCs w:val="32"/>
          <w:rtl/>
          <w:lang w:eastAsia="fr-FR" w:bidi="ar-KW"/>
        </w:rPr>
        <w:t>الاستعمال.</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إذا لم يكن المجاز غالباً على الحقيقة، فإن غلب المجاز عليها، فقد اختلف الترجيح بين العلماء، فمنهم من رجح الحقيقة، ومنهم من رجح المجاز، ومنهم من سوى بينهما.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كالطلاق، الذي هو في اللغة حقيقة في إزالة القيد، سواء كان عن نكاح أو ملك يمين، أو غيرهما، ثم اختص في العرف بإزالة قيد النكاح، وصار مشهوراً في هذا المعنى. والله اعلم</w:t>
      </w:r>
      <w:hyperlink r:id="rId106" w:anchor="_ftn8" w:history="1">
        <w:r w:rsidRPr="00C91A29">
          <w:rPr>
            <w:rFonts w:ascii="Traditional Arabic" w:eastAsia="Times New Roman" w:hAnsi="Traditional Arabic" w:cs="Traditional Arabic"/>
            <w:b/>
            <w:bCs/>
            <w:sz w:val="32"/>
            <w:szCs w:val="32"/>
            <w:rtl/>
            <w:lang w:eastAsia="fr-FR" w:bidi="ar-KW"/>
          </w:rPr>
          <w:t>(47)</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720"/>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الثالث</w:t>
      </w:r>
    </w:p>
    <w:p w:rsidR="008A3659" w:rsidRPr="00C91A29" w:rsidRDefault="008A3659" w:rsidP="005D01C5">
      <w:pPr>
        <w:bidi/>
        <w:spacing w:after="0" w:line="240" w:lineRule="auto"/>
        <w:ind w:firstLine="720"/>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في تفسير أهم الحروف التي يحتاج إليها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الخوض والتفصيل في هذا الفصل يطول، ولذلك سوف أكتفي فيه بتفسير أهم الحروف التي يكثر ترددها، وتشتدُّ حاجة الفقيه إلى معرفتها.</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الباء</w:t>
      </w:r>
      <w:hyperlink r:id="rId107" w:anchor="_ftn9" w:history="1">
        <w:r w:rsidRPr="00C91A29">
          <w:rPr>
            <w:rFonts w:ascii="Traditional Arabic" w:eastAsia="Times New Roman" w:hAnsi="Traditional Arabic" w:cs="Traditional Arabic"/>
            <w:b/>
            <w:bCs/>
            <w:sz w:val="32"/>
            <w:szCs w:val="32"/>
            <w:rtl/>
            <w:lang w:eastAsia="fr-FR" w:bidi="ar-KW"/>
          </w:rPr>
          <w:t>(48 )</w:t>
        </w:r>
      </w:hyperlink>
      <w:r w:rsidRPr="00C91A29">
        <w:rPr>
          <w:rFonts w:ascii="Traditional Arabic" w:eastAsia="Times New Roman" w:hAnsi="Traditional Arabic" w:cs="Traditional Arabic"/>
          <w:b/>
          <w:bCs/>
          <w:sz w:val="32"/>
          <w:szCs w:val="32"/>
          <w:rtl/>
          <w:lang w:eastAsia="fr-FR" w:bidi="ar-KW"/>
        </w:rPr>
        <w:t>: تَرِدُ الباء لعدة معانٍ منها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الإلصاق: في قولهم: " به داء " أي ألصق به، و " مررت بزيد " أي ألصقت مروري بمكان يقرب منه.</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التعدية: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ذهب الله بنورهم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أذهبه.</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الاستعانة: كقولهم: " كتبت بالقلم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السببية: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فكلا أخذنا بذنبه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‌ه-</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بمعنى على :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من أن تأمنه بدينار لا يؤده إليك</w:t>
      </w:r>
      <w:r w:rsidRPr="00C91A29">
        <w:rPr>
          <w:rFonts w:ascii="Times New Roman" w:eastAsia="Times New Roman" w:hAnsi="Times New Roman" w:cs="Times New Roman" w:hint="cs"/>
          <w:b/>
          <w:bCs/>
          <w:sz w:val="32"/>
          <w:szCs w:val="32"/>
          <w:lang w:eastAsia="fr-FR" w:bidi="ar-KW"/>
        </w:rPr>
        <w:t> </w:t>
      </w:r>
      <w:r w:rsidRPr="00C91A29">
        <w:rPr>
          <w:rFonts w:ascii="AGA Arabesque" w:eastAsia="Times New Roman" w:hAnsi="AGA Arabesque" w:cs="Times New Roman"/>
          <w:b/>
          <w:bCs/>
          <w:sz w:val="32"/>
          <w:szCs w:val="32"/>
          <w:lang w:eastAsia="fr-FR"/>
        </w:rPr>
        <w:t></w:t>
      </w:r>
      <w:r w:rsidRPr="00C91A29">
        <w:rPr>
          <w:rFonts w:ascii="Times New Roman" w:eastAsia="Times New Roman" w:hAnsi="Times New Roman" w:cs="Times New Roman"/>
          <w:b/>
          <w:bCs/>
          <w:sz w:val="32"/>
          <w:szCs w:val="32"/>
          <w:lang w:eastAsia="fr-FR"/>
        </w:rPr>
        <w:t> </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‌و-</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التبعيض: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عينا يشرب بها عباد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يشرب منها.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الواو</w:t>
      </w:r>
      <w:hyperlink r:id="rId108" w:anchor="_ftn10" w:history="1">
        <w:r w:rsidRPr="00C91A29">
          <w:rPr>
            <w:rFonts w:ascii="Traditional Arabic" w:eastAsia="Times New Roman" w:hAnsi="Traditional Arabic" w:cs="Traditional Arabic"/>
            <w:b/>
            <w:bCs/>
            <w:sz w:val="32"/>
            <w:szCs w:val="32"/>
            <w:rtl/>
            <w:lang w:eastAsia="fr-FR" w:bidi="ar-KW"/>
          </w:rPr>
          <w:t>(49)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وهي لمطلق الجمع بين المعطوف والمعطوف عليه، دون الدلالة على الترتيب، إذ يصح أن تقول : جاء زيد </w:t>
      </w:r>
      <w:r w:rsidR="0096445D">
        <w:rPr>
          <w:rFonts w:ascii="Traditional Arabic" w:eastAsia="Times New Roman" w:hAnsi="Traditional Arabic" w:cs="Traditional Arabic" w:hint="cs"/>
          <w:b/>
          <w:bCs/>
          <w:sz w:val="32"/>
          <w:szCs w:val="32"/>
          <w:rtl/>
          <w:lang w:eastAsia="fr-FR" w:bidi="ar-KW"/>
        </w:rPr>
        <w:t>و</w:t>
      </w:r>
      <w:r w:rsidRPr="00C91A29">
        <w:rPr>
          <w:rFonts w:ascii="Traditional Arabic" w:eastAsia="Times New Roman" w:hAnsi="Traditional Arabic" w:cs="Traditional Arabic"/>
          <w:b/>
          <w:bCs/>
          <w:sz w:val="32"/>
          <w:szCs w:val="32"/>
          <w:rtl/>
          <w:lang w:eastAsia="fr-FR" w:bidi="ar-KW"/>
        </w:rPr>
        <w:t>عمرو، وإن كان مجيء عمرو قبل مجيء زيد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لو قال الواقف: " وقفت على أولادي وأولاد أولادي " لاقتضى التسوية بين الجميع، وينتفعون بالوقف جميعاً لو اجتمعوا، ولو كانت تدل على الترتيب لامتنع انتفاع أولاد الأولاد مع وجود الأولاد.</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ذهب إليه الشافعي وغيره من الفقهاء من وجوب الترتيب في الوضوء، ليس من الواو، بل من أدلة أخرى منفصلة.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الفاء</w:t>
      </w:r>
      <w:hyperlink r:id="rId109" w:anchor="_ftn11" w:history="1">
        <w:r w:rsidRPr="00C91A29">
          <w:rPr>
            <w:rFonts w:ascii="Traditional Arabic" w:eastAsia="Times New Roman" w:hAnsi="Traditional Arabic" w:cs="Traditional Arabic"/>
            <w:b/>
            <w:bCs/>
            <w:sz w:val="32"/>
            <w:szCs w:val="32"/>
            <w:rtl/>
            <w:lang w:eastAsia="fr-FR" w:bidi="ar-KW"/>
          </w:rPr>
          <w:t>(50)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للترتيب والتعقيب تقول دخلت مكة فالمدينة، إذا لم تقم في مكة ولا بينها وبين المدينة، لأن التعقيب أن الثاني عقيب الأول بلا مهلة، والترتيب من لوازمه، إذ لا تعقيب بدون ترتيب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ثم</w:t>
      </w:r>
      <w:bookmarkStart w:id="23" w:name="_ftnref12"/>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"_ftn12"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(51)</w:t>
      </w:r>
      <w:r w:rsidRPr="00C91A29">
        <w:rPr>
          <w:rFonts w:ascii="Traditional Arabic" w:eastAsia="Times New Roman" w:hAnsi="Traditional Arabic" w:cs="Traditional Arabic"/>
          <w:b/>
          <w:bCs/>
          <w:sz w:val="32"/>
          <w:szCs w:val="32"/>
          <w:rtl/>
          <w:lang w:eastAsia="fr-FR" w:bidi="ar-KW"/>
        </w:rPr>
        <w:fldChar w:fldCharType="end"/>
      </w:r>
      <w:bookmarkEnd w:id="23"/>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الترتيب مع المهلة، أي أن الثاني يكون بعد الأول، ولكن ليس مباشرة، كما هو الحال في الفاء، بل على التراخي، بأن يكون بينهما مهلة نحو : " أرسل الله موسى، ثم عيسى، ثم محمداً صلى الله عليهم جميعا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firstLine="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ومنه قوله تعالى : " قتل الإنسان ما أكفره، من أي شيء خلقه من نطفة خلقه فقدره، ثم السبيل يسره، ثم أماته فأقبره، ثم إذا شاء أنشره " فإنه لما كان مكثه في بطن أمه طويلا عطفه </w:t>
      </w:r>
      <w:proofErr w:type="spellStart"/>
      <w:r w:rsidRPr="00C91A29">
        <w:rPr>
          <w:rFonts w:ascii="Traditional Arabic" w:eastAsia="Times New Roman" w:hAnsi="Traditional Arabic" w:cs="Traditional Arabic"/>
          <w:b/>
          <w:bCs/>
          <w:sz w:val="32"/>
          <w:szCs w:val="32"/>
          <w:rtl/>
          <w:lang w:eastAsia="fr-FR" w:bidi="ar-KW"/>
        </w:rPr>
        <w:t>بثم</w:t>
      </w:r>
      <w:proofErr w:type="spellEnd"/>
      <w:r w:rsidRPr="00C91A29">
        <w:rPr>
          <w:rFonts w:ascii="Traditional Arabic" w:eastAsia="Times New Roman" w:hAnsi="Traditional Arabic" w:cs="Traditional Arabic"/>
          <w:b/>
          <w:bCs/>
          <w:sz w:val="32"/>
          <w:szCs w:val="32"/>
          <w:rtl/>
          <w:lang w:eastAsia="fr-FR" w:bidi="ar-KW"/>
        </w:rPr>
        <w:t xml:space="preserve">، وكذلك لما كانت حياته طويلة العطف </w:t>
      </w:r>
      <w:proofErr w:type="spellStart"/>
      <w:r w:rsidRPr="00C91A29">
        <w:rPr>
          <w:rFonts w:ascii="Traditional Arabic" w:eastAsia="Times New Roman" w:hAnsi="Traditional Arabic" w:cs="Traditional Arabic"/>
          <w:b/>
          <w:bCs/>
          <w:sz w:val="32"/>
          <w:szCs w:val="32"/>
          <w:rtl/>
          <w:lang w:eastAsia="fr-FR" w:bidi="ar-KW"/>
        </w:rPr>
        <w:t>بثم</w:t>
      </w:r>
      <w:proofErr w:type="spellEnd"/>
      <w:r w:rsidRPr="00C91A29">
        <w:rPr>
          <w:rFonts w:ascii="Traditional Arabic" w:eastAsia="Times New Roman" w:hAnsi="Traditional Arabic" w:cs="Traditional Arabic"/>
          <w:b/>
          <w:bCs/>
          <w:sz w:val="32"/>
          <w:szCs w:val="32"/>
          <w:rtl/>
          <w:lang w:eastAsia="fr-FR" w:bidi="ar-KW"/>
        </w:rPr>
        <w:t xml:space="preserve"> " ثم أماته " ولما كان القبر عقب الموت مباشرة كان العطف الفاء  " فأقبره " ولما كان الفاصل بين القبر والبعث طويلا كان العطف أيضا </w:t>
      </w:r>
      <w:proofErr w:type="spellStart"/>
      <w:r w:rsidRPr="00C91A29">
        <w:rPr>
          <w:rFonts w:ascii="Traditional Arabic" w:eastAsia="Times New Roman" w:hAnsi="Traditional Arabic" w:cs="Traditional Arabic"/>
          <w:b/>
          <w:bCs/>
          <w:sz w:val="32"/>
          <w:szCs w:val="32"/>
          <w:rtl/>
          <w:lang w:eastAsia="fr-FR" w:bidi="ar-KW"/>
        </w:rPr>
        <w:t>بثم</w:t>
      </w:r>
      <w:proofErr w:type="spellEnd"/>
      <w:r w:rsidRPr="00C91A29">
        <w:rPr>
          <w:rFonts w:ascii="Traditional Arabic" w:eastAsia="Times New Roman" w:hAnsi="Traditional Arabic" w:cs="Traditional Arabic"/>
          <w:b/>
          <w:bCs/>
          <w:sz w:val="32"/>
          <w:szCs w:val="32"/>
          <w:rtl/>
          <w:lang w:eastAsia="fr-FR" w:bidi="ar-KW"/>
        </w:rPr>
        <w:t xml:space="preserve"> " ثم إذا شاء أنشره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اللام</w:t>
      </w:r>
      <w:bookmarkStart w:id="24" w:name="_ftnref13"/>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"_ftn13"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(52)</w:t>
      </w:r>
      <w:r w:rsidRPr="00C91A29">
        <w:rPr>
          <w:rFonts w:ascii="Traditional Arabic" w:eastAsia="Times New Roman" w:hAnsi="Traditional Arabic" w:cs="Traditional Arabic"/>
          <w:b/>
          <w:bCs/>
          <w:sz w:val="32"/>
          <w:szCs w:val="32"/>
          <w:rtl/>
          <w:lang w:eastAsia="fr-FR" w:bidi="ar-KW"/>
        </w:rPr>
        <w:fldChar w:fldCharType="end"/>
      </w:r>
      <w:bookmarkEnd w:id="24"/>
      <w:r w:rsidRPr="00C91A29">
        <w:rPr>
          <w:rFonts w:ascii="Traditional Arabic" w:eastAsia="Times New Roman" w:hAnsi="Traditional Arabic" w:cs="Traditional Arabic"/>
          <w:b/>
          <w:bCs/>
          <w:sz w:val="32"/>
          <w:szCs w:val="32"/>
          <w:rtl/>
          <w:lang w:eastAsia="fr-FR" w:bidi="ar-KW"/>
        </w:rPr>
        <w:t> : ولها معان كثيرة، منها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التعليل: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وأنزلنا إليك الذكر لتبين للناس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لأجل أن تبين.</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الاستحقاق: نحو قولهم: " النار للكافرين " أي مستحقة لهم.</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الاختصاص: نحو قولهم: " الجنة للمتقين " أي مختصة بهم.</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الملك :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لله ما في السموات وما في الأرض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‌ه-</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العاقبة :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فالتقطه آل فرعون ليكون لهم عدوا وحزنا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عاقبته أنه عدو وحزن لهم، وإلا فهم لم يلتقطوه من أجل هذا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وبمعنى من: نحو قولهم: " سمعت له صراخا " أي سمعت منه.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أو</w:t>
      </w:r>
      <w:bookmarkStart w:id="25" w:name="_ftnref14"/>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"_ftn14"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(53)</w:t>
      </w:r>
      <w:r w:rsidRPr="00C91A29">
        <w:rPr>
          <w:rFonts w:ascii="Traditional Arabic" w:eastAsia="Times New Roman" w:hAnsi="Traditional Arabic" w:cs="Traditional Arabic"/>
          <w:b/>
          <w:bCs/>
          <w:sz w:val="32"/>
          <w:szCs w:val="32"/>
          <w:rtl/>
          <w:lang w:eastAsia="fr-FR" w:bidi="ar-KW"/>
        </w:rPr>
        <w:fldChar w:fldCharType="end"/>
      </w:r>
      <w:bookmarkEnd w:id="25"/>
      <w:r w:rsidRPr="00C91A29">
        <w:rPr>
          <w:rFonts w:ascii="Traditional Arabic" w:eastAsia="Times New Roman" w:hAnsi="Traditional Arabic" w:cs="Traditional Arabic"/>
          <w:b/>
          <w:bCs/>
          <w:sz w:val="32"/>
          <w:szCs w:val="32"/>
          <w:rtl/>
          <w:lang w:eastAsia="fr-FR" w:bidi="ar-KW"/>
        </w:rPr>
        <w:t> : وله معان منها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التخيير: نحو قولهم: " جالس الحسن أو ابن سيرين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الشك: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قالوا: لبثنا يوما أو بعض يوم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التقسيم: نحو قولهم: " الكلمة اسم، أو فعل، أو حرف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الإبهام :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أتاها أمرنا ليلا أو نهارا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9"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هل</w:t>
      </w:r>
      <w:bookmarkStart w:id="26" w:name="_ftnref15"/>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"_ftn15"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(54)</w:t>
      </w:r>
      <w:r w:rsidRPr="00C91A29">
        <w:rPr>
          <w:rFonts w:ascii="Traditional Arabic" w:eastAsia="Times New Roman" w:hAnsi="Traditional Arabic" w:cs="Traditional Arabic"/>
          <w:b/>
          <w:bCs/>
          <w:sz w:val="32"/>
          <w:szCs w:val="32"/>
          <w:rtl/>
          <w:lang w:eastAsia="fr-FR" w:bidi="ar-KW"/>
        </w:rPr>
        <w:fldChar w:fldCharType="end"/>
      </w:r>
      <w:bookmarkEnd w:id="26"/>
      <w:r w:rsidRPr="00C91A29">
        <w:rPr>
          <w:rFonts w:ascii="Traditional Arabic" w:eastAsia="Times New Roman" w:hAnsi="Traditional Arabic" w:cs="Traditional Arabic"/>
          <w:b/>
          <w:bCs/>
          <w:sz w:val="32"/>
          <w:szCs w:val="32"/>
          <w:rtl/>
          <w:lang w:eastAsia="fr-FR" w:bidi="ar-KW"/>
        </w:rPr>
        <w:t> : وهي للاستفهام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تكون بمعنى قد،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هل أتى على الإنسان حين من الدهر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قد أتى.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وترد لاستدعاء التقرير،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هل جزاء الإحسان إلا الإحسان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9"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حتى</w:t>
      </w:r>
      <w:bookmarkStart w:id="27" w:name="_ftnref16"/>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"_ftn16"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(55)</w:t>
      </w:r>
      <w:r w:rsidRPr="00C91A29">
        <w:rPr>
          <w:rFonts w:ascii="Traditional Arabic" w:eastAsia="Times New Roman" w:hAnsi="Traditional Arabic" w:cs="Traditional Arabic"/>
          <w:b/>
          <w:bCs/>
          <w:sz w:val="32"/>
          <w:szCs w:val="32"/>
          <w:rtl/>
          <w:lang w:eastAsia="fr-FR" w:bidi="ar-KW"/>
        </w:rPr>
        <w:fldChar w:fldCharType="end"/>
      </w:r>
      <w:bookmarkEnd w:id="27"/>
      <w:r w:rsidRPr="00C91A29">
        <w:rPr>
          <w:rFonts w:ascii="Traditional Arabic" w:eastAsia="Times New Roman" w:hAnsi="Traditional Arabic" w:cs="Traditional Arabic"/>
          <w:b/>
          <w:bCs/>
          <w:sz w:val="32"/>
          <w:szCs w:val="32"/>
          <w:rtl/>
          <w:lang w:eastAsia="fr-FR" w:bidi="ar-KW"/>
        </w:rPr>
        <w:t> : ولها معان منها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أ- </w:t>
      </w:r>
      <w:proofErr w:type="spellStart"/>
      <w:r w:rsidRPr="00C91A29">
        <w:rPr>
          <w:rFonts w:ascii="Traditional Arabic" w:eastAsia="Times New Roman" w:hAnsi="Traditional Arabic" w:cs="Traditional Arabic"/>
          <w:b/>
          <w:bCs/>
          <w:sz w:val="32"/>
          <w:szCs w:val="32"/>
          <w:rtl/>
          <w:lang w:eastAsia="fr-FR" w:bidi="ar-KW"/>
        </w:rPr>
        <w:t>إنتهاء</w:t>
      </w:r>
      <w:proofErr w:type="spellEnd"/>
      <w:r w:rsidRPr="00C91A29">
        <w:rPr>
          <w:rFonts w:ascii="Traditional Arabic" w:eastAsia="Times New Roman" w:hAnsi="Traditional Arabic" w:cs="Traditional Arabic"/>
          <w:b/>
          <w:bCs/>
          <w:sz w:val="32"/>
          <w:szCs w:val="32"/>
          <w:rtl/>
          <w:lang w:eastAsia="fr-FR" w:bidi="ar-KW"/>
        </w:rPr>
        <w:t xml:space="preserve"> الغاية: كقولهم : " أكلت السمكة حتى رأسها " أي إلى رأسها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 العطف: كقولهم: " أكلت السمكة حتى رأسها " أي ورأسها.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 الاستئناف: كقول الشاعر: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ألقى الصحيفة كي يخفف رحله                     والزاد حتى نعله ألقاها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د- التعليل: كقولهم: أسلم حتى تدخل الجنة، أي لتدخلها.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9" w:hanging="4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على</w:t>
      </w:r>
      <w:bookmarkStart w:id="28" w:name="_ftnref17"/>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"_ftn17"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(56)</w:t>
      </w:r>
      <w:r w:rsidRPr="00C91A29">
        <w:rPr>
          <w:rFonts w:ascii="Traditional Arabic" w:eastAsia="Times New Roman" w:hAnsi="Traditional Arabic" w:cs="Traditional Arabic"/>
          <w:b/>
          <w:bCs/>
          <w:sz w:val="32"/>
          <w:szCs w:val="32"/>
          <w:rtl/>
          <w:lang w:eastAsia="fr-FR" w:bidi="ar-KW"/>
        </w:rPr>
        <w:fldChar w:fldCharType="end"/>
      </w:r>
      <w:bookmarkEnd w:id="28"/>
      <w:r w:rsidRPr="00C91A29">
        <w:rPr>
          <w:rFonts w:ascii="Traditional Arabic" w:eastAsia="Times New Roman" w:hAnsi="Traditional Arabic" w:cs="Traditional Arabic"/>
          <w:b/>
          <w:bCs/>
          <w:sz w:val="32"/>
          <w:szCs w:val="32"/>
          <w:rtl/>
          <w:lang w:eastAsia="fr-FR" w:bidi="ar-KW"/>
        </w:rPr>
        <w:t> : ومن معاينها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الاستعلاء: حِسَّا،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 من عليها فان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أو معنىً،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فضلنا بعضهم على بعض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المصاحبة :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وآتى المال على حبه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مع حبه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التعليل: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ولتكبروا الله على ما هداكم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لهدايته لكم.</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الظرفية: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ودخل المدينة على حين غفلة من أهلها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وقت غفلتهم.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109" w:hanging="5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بلى</w:t>
      </w:r>
      <w:bookmarkStart w:id="29" w:name="_ftnref18"/>
      <w:r w:rsidRPr="00C91A29">
        <w:rPr>
          <w:rFonts w:ascii="Traditional Arabic" w:eastAsia="Times New Roman" w:hAnsi="Traditional Arabic" w:cs="Traditional Arabic"/>
          <w:b/>
          <w:bCs/>
          <w:sz w:val="32"/>
          <w:szCs w:val="32"/>
          <w:rtl/>
          <w:lang w:eastAsia="fr-FR" w:bidi="ar-KW"/>
        </w:rPr>
        <w:fldChar w:fldCharType="begin"/>
      </w:r>
      <w:r w:rsidRPr="00C91A29">
        <w:rPr>
          <w:rFonts w:ascii="Traditional Arabic" w:eastAsia="Times New Roman" w:hAnsi="Traditional Arabic" w:cs="Traditional Arabic"/>
          <w:b/>
          <w:bCs/>
          <w:sz w:val="32"/>
          <w:szCs w:val="32"/>
          <w:rtl/>
          <w:lang w:eastAsia="fr-FR" w:bidi="ar-KW"/>
        </w:rPr>
        <w:instrText xml:space="preserve"> </w:instrText>
      </w:r>
      <w:r w:rsidRPr="00C91A29">
        <w:rPr>
          <w:rFonts w:ascii="Traditional Arabic" w:eastAsia="Times New Roman" w:hAnsi="Traditional Arabic" w:cs="Traditional Arabic"/>
          <w:b/>
          <w:bCs/>
          <w:sz w:val="32"/>
          <w:szCs w:val="32"/>
          <w:lang w:eastAsia="fr-FR" w:bidi="ar-KW"/>
        </w:rPr>
        <w:instrText>HYPERLINK "http://www.almostaneer.com/show_book.aspx?id=233" \l "_ftn18" \o</w:instrText>
      </w:r>
      <w:r w:rsidRPr="00C91A29">
        <w:rPr>
          <w:rFonts w:ascii="Traditional Arabic" w:eastAsia="Times New Roman" w:hAnsi="Traditional Arabic" w:cs="Traditional Arabic"/>
          <w:b/>
          <w:bCs/>
          <w:sz w:val="32"/>
          <w:szCs w:val="32"/>
          <w:rtl/>
          <w:lang w:eastAsia="fr-FR" w:bidi="ar-KW"/>
        </w:rPr>
        <w:instrText xml:space="preserve"> "" </w:instrText>
      </w:r>
      <w:r w:rsidRPr="00C91A29">
        <w:rPr>
          <w:rFonts w:ascii="Traditional Arabic" w:eastAsia="Times New Roman" w:hAnsi="Traditional Arabic" w:cs="Traditional Arabic"/>
          <w:b/>
          <w:bCs/>
          <w:sz w:val="32"/>
          <w:szCs w:val="32"/>
          <w:rtl/>
          <w:lang w:eastAsia="fr-FR" w:bidi="ar-KW"/>
        </w:rPr>
        <w:fldChar w:fldCharType="separate"/>
      </w:r>
      <w:r w:rsidRPr="00C91A29">
        <w:rPr>
          <w:rFonts w:ascii="Traditional Arabic" w:eastAsia="Times New Roman" w:hAnsi="Traditional Arabic" w:cs="Traditional Arabic"/>
          <w:b/>
          <w:bCs/>
          <w:sz w:val="32"/>
          <w:szCs w:val="32"/>
          <w:rtl/>
          <w:lang w:eastAsia="fr-FR" w:bidi="ar-KW"/>
        </w:rPr>
        <w:t>(57)</w:t>
      </w:r>
      <w:r w:rsidRPr="00C91A29">
        <w:rPr>
          <w:rFonts w:ascii="Traditional Arabic" w:eastAsia="Times New Roman" w:hAnsi="Traditional Arabic" w:cs="Traditional Arabic"/>
          <w:b/>
          <w:bCs/>
          <w:sz w:val="32"/>
          <w:szCs w:val="32"/>
          <w:rtl/>
          <w:lang w:eastAsia="fr-FR" w:bidi="ar-KW"/>
        </w:rPr>
        <w:fldChar w:fldCharType="end"/>
      </w:r>
      <w:bookmarkEnd w:id="29"/>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حرف لاستدراك النفي،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ألست بربكم ؟ قالوا: بلى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ولو قال: نعم، لكان معناه نفي الإلهية.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سأل سائل فقال: " أليس زيد في الدار " فان أردنا الإثبات قلنا: بلى.</w:t>
      </w:r>
    </w:p>
    <w:p w:rsidR="008A3659" w:rsidRPr="00C91A29" w:rsidRDefault="008A3659" w:rsidP="005D01C5">
      <w:pPr>
        <w:bidi/>
        <w:spacing w:before="100" w:beforeAutospacing="1" w:after="100" w:afterAutospacing="1" w:line="240" w:lineRule="auto"/>
        <w:rPr>
          <w:rFonts w:ascii="Arabic Transparent" w:eastAsia="Times New Roman" w:hAnsi="Arabic Transparent" w:cs="Arabic Transparent"/>
          <w:b/>
          <w:bCs/>
          <w:sz w:val="20"/>
          <w:szCs w:val="20"/>
          <w:rtl/>
          <w:lang w:eastAsia="fr-FR"/>
        </w:rPr>
      </w:pPr>
      <w:r w:rsidRPr="00C91A29">
        <w:rPr>
          <w:rFonts w:ascii="Traditional Arabic" w:eastAsia="Times New Roman" w:hAnsi="Traditional Arabic" w:cs="Traditional Arabic"/>
          <w:b/>
          <w:bCs/>
          <w:sz w:val="20"/>
          <w:szCs w:val="20"/>
          <w:lang w:eastAsia="fr-FR" w:bidi="ar-KW"/>
        </w:rPr>
        <w:t> </w:t>
      </w: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3"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10" w:anchor="_ftnref1" w:history="1">
        <w:r w:rsidR="008A3659" w:rsidRPr="00C91A29">
          <w:rPr>
            <w:rFonts w:ascii="Arabic Transparent" w:eastAsia="Times New Roman" w:hAnsi="Arabic Transparent" w:cs="Arabic Transparent" w:hint="cs"/>
            <w:b/>
            <w:bCs/>
            <w:rtl/>
            <w:lang w:eastAsia="fr-FR"/>
          </w:rPr>
          <w:t>(40)</w:t>
        </w:r>
      </w:hyperlink>
      <w:r w:rsidR="008A3659" w:rsidRPr="00C91A29">
        <w:rPr>
          <w:rFonts w:ascii="Arabic Transparent" w:eastAsia="Times New Roman" w:hAnsi="Arabic Transparent" w:cs="Arabic Transparent" w:hint="cs"/>
          <w:b/>
          <w:bCs/>
          <w:rtl/>
          <w:lang w:eastAsia="fr-FR"/>
        </w:rPr>
        <w:t> الأحكام : 1/24 ، المحصول : 1/361 ،</w:t>
      </w:r>
      <w:proofErr w:type="spellStart"/>
      <w:r w:rsidR="008A3659" w:rsidRPr="00C91A29">
        <w:rPr>
          <w:rFonts w:ascii="Arabic Transparent" w:eastAsia="Times New Roman" w:hAnsi="Arabic Transparent" w:cs="Arabic Transparent" w:hint="cs"/>
          <w:b/>
          <w:bCs/>
          <w:rtl/>
          <w:lang w:eastAsia="fr-FR"/>
        </w:rPr>
        <w:t>البدخشي</w:t>
      </w:r>
      <w:proofErr w:type="spellEnd"/>
      <w:r w:rsidR="008A3659" w:rsidRPr="00C91A29">
        <w:rPr>
          <w:rFonts w:ascii="Arabic Transparent" w:eastAsia="Times New Roman" w:hAnsi="Arabic Transparent" w:cs="Arabic Transparent" w:hint="cs"/>
          <w:b/>
          <w:bCs/>
          <w:rtl/>
          <w:lang w:eastAsia="fr-FR"/>
        </w:rPr>
        <w:t xml:space="preserve"> : 1/ 221 ، نهاية السول : 1/ 221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1" w:anchor="_ftnref2" w:history="1">
        <w:r w:rsidR="008A3659" w:rsidRPr="00C91A29">
          <w:rPr>
            <w:rFonts w:ascii="Arabic Transparent" w:eastAsia="Times New Roman" w:hAnsi="Arabic Transparent" w:cs="Arabic Transparent" w:hint="cs"/>
            <w:b/>
            <w:bCs/>
            <w:rtl/>
            <w:lang w:eastAsia="fr-FR"/>
          </w:rPr>
          <w:t>(41)</w:t>
        </w:r>
      </w:hyperlink>
      <w:r w:rsidR="008A3659" w:rsidRPr="00C91A29">
        <w:rPr>
          <w:rFonts w:ascii="Arabic Transparent" w:eastAsia="Times New Roman" w:hAnsi="Arabic Transparent" w:cs="Arabic Transparent" w:hint="cs"/>
          <w:b/>
          <w:bCs/>
          <w:rtl/>
          <w:lang w:eastAsia="fr-FR"/>
        </w:rPr>
        <w:t> </w:t>
      </w:r>
      <w:proofErr w:type="spellStart"/>
      <w:r w:rsidR="008A3659" w:rsidRPr="00C91A29">
        <w:rPr>
          <w:rFonts w:ascii="Arabic Transparent" w:eastAsia="Times New Roman" w:hAnsi="Arabic Transparent" w:cs="Arabic Transparent" w:hint="cs"/>
          <w:b/>
          <w:bCs/>
          <w:rtl/>
          <w:lang w:eastAsia="fr-FR"/>
        </w:rPr>
        <w:t>البدخشي</w:t>
      </w:r>
      <w:proofErr w:type="spellEnd"/>
      <w:r w:rsidR="008A3659" w:rsidRPr="00C91A29">
        <w:rPr>
          <w:rFonts w:ascii="Arabic Transparent" w:eastAsia="Times New Roman" w:hAnsi="Arabic Transparent" w:cs="Arabic Transparent" w:hint="cs"/>
          <w:b/>
          <w:bCs/>
          <w:rtl/>
          <w:lang w:eastAsia="fr-FR"/>
        </w:rPr>
        <w:t xml:space="preserve"> : 1/ 224 ، نهاية السول : 1/226 ، الأحكام : 1/28 ، المحصول : 1/392</w:t>
      </w:r>
      <w:r w:rsidR="008A3659" w:rsidRPr="00C91A29">
        <w:rPr>
          <w:rFonts w:ascii="Arabic Transparent" w:eastAsia="Times New Roman" w:hAnsi="Arabic Transparent" w:cs="Arabic Transparent" w:hint="cs"/>
          <w:b/>
          <w:bCs/>
          <w:sz w:val="24"/>
          <w:szCs w:val="24"/>
          <w:rtl/>
          <w:lang w:eastAsia="fr-FR"/>
        </w:rPr>
        <w:t>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2" w:anchor="_ftnref3" w:history="1">
        <w:r w:rsidR="008A3659" w:rsidRPr="00C91A29">
          <w:rPr>
            <w:rFonts w:ascii="Arabic Transparent" w:eastAsia="Times New Roman" w:hAnsi="Arabic Transparent" w:cs="Arabic Transparent" w:hint="cs"/>
            <w:b/>
            <w:bCs/>
            <w:rtl/>
            <w:lang w:eastAsia="fr-FR"/>
          </w:rPr>
          <w:t>(42 )</w:t>
        </w:r>
      </w:hyperlink>
      <w:r w:rsidR="008A3659" w:rsidRPr="00C91A29">
        <w:rPr>
          <w:rFonts w:ascii="Arabic Transparent" w:eastAsia="Times New Roman" w:hAnsi="Arabic Transparent" w:cs="Arabic Transparent" w:hint="cs"/>
          <w:b/>
          <w:bCs/>
          <w:rtl/>
          <w:lang w:eastAsia="fr-FR"/>
        </w:rPr>
        <w:t> البرهان : 1/344 ، المنخول : 147 ، المستصفى :2 /71 ، المعتمد 1/324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:1/371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(43) الإبهاج ونهاية السول : 1/166 ، الأحكام : 2/ 352 ، منتهى السول :2 / 29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المنتهى :80 ، التبصرة :184 ، الملمع :5 ، رفع الحاجب : 1 / ق 386 -  أ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التمهيد :173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3" w:anchor="_ftnref5" w:history="1">
        <w:r w:rsidR="008A3659" w:rsidRPr="00C91A29">
          <w:rPr>
            <w:rFonts w:ascii="Arabic Transparent" w:eastAsia="Times New Roman" w:hAnsi="Arabic Transparent" w:cs="Arabic Transparent" w:hint="cs"/>
            <w:b/>
            <w:bCs/>
            <w:rtl/>
            <w:lang w:eastAsia="fr-FR"/>
          </w:rPr>
          <w:t>(44)</w:t>
        </w:r>
      </w:hyperlink>
      <w:r w:rsidR="008A3659" w:rsidRPr="00C91A29">
        <w:rPr>
          <w:rFonts w:ascii="Arabic Transparent" w:eastAsia="Times New Roman" w:hAnsi="Arabic Transparent" w:cs="Arabic Transparent" w:hint="cs"/>
          <w:b/>
          <w:bCs/>
          <w:rtl/>
          <w:lang w:eastAsia="fr-FR"/>
        </w:rPr>
        <w:t xml:space="preserve"> المحصول : 1/397 ، </w:t>
      </w:r>
      <w:proofErr w:type="spellStart"/>
      <w:r w:rsidR="008A3659" w:rsidRPr="00C91A29">
        <w:rPr>
          <w:rFonts w:ascii="Arabic Transparent" w:eastAsia="Times New Roman" w:hAnsi="Arabic Transparent" w:cs="Arabic Transparent" w:hint="cs"/>
          <w:b/>
          <w:bCs/>
          <w:rtl/>
          <w:lang w:eastAsia="fr-FR"/>
        </w:rPr>
        <w:t>البدخشي</w:t>
      </w:r>
      <w:proofErr w:type="spellEnd"/>
      <w:r w:rsidR="008A3659" w:rsidRPr="00C91A29">
        <w:rPr>
          <w:rFonts w:ascii="Arabic Transparent" w:eastAsia="Times New Roman" w:hAnsi="Arabic Transparent" w:cs="Arabic Transparent" w:hint="cs"/>
          <w:b/>
          <w:bCs/>
          <w:rtl/>
          <w:lang w:eastAsia="fr-FR"/>
        </w:rPr>
        <w:t xml:space="preserve"> : 1/ 243 ، نهاية السول : 1 /243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4" w:anchor="_ftnref6" w:history="1">
        <w:r w:rsidR="008A3659" w:rsidRPr="00C91A29">
          <w:rPr>
            <w:rFonts w:ascii="Arabic Transparent" w:eastAsia="Times New Roman" w:hAnsi="Arabic Transparent" w:cs="Arabic Transparent" w:hint="cs"/>
            <w:b/>
            <w:bCs/>
            <w:rtl/>
            <w:lang w:eastAsia="fr-FR"/>
          </w:rPr>
          <w:t>(45)</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المحصول :1 /409 ، الإبهاج ونهاية السول :1/380 ،التبصرة :195 ، الملمع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69 ، 28 ، المنخول : 70 ، المستصفى : 1/ 146 ، البرهان :1/ 174 ، الأحكام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1/36 ، المنتهى : 15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5" w:anchor="_ftnref7" w:history="1">
        <w:r w:rsidR="008A3659" w:rsidRPr="00C91A29">
          <w:rPr>
            <w:rFonts w:ascii="Arabic Transparent" w:eastAsia="Times New Roman" w:hAnsi="Arabic Transparent" w:cs="Arabic Transparent" w:hint="cs"/>
            <w:b/>
            <w:bCs/>
            <w:rtl/>
            <w:lang w:eastAsia="fr-FR"/>
          </w:rPr>
          <w:t>(46)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 xml:space="preserve">نهاية السول : 1/265 ، </w:t>
      </w:r>
      <w:proofErr w:type="spellStart"/>
      <w:r w:rsidR="008A3659" w:rsidRPr="00C91A29">
        <w:rPr>
          <w:rFonts w:ascii="Arabic Transparent" w:eastAsia="Times New Roman" w:hAnsi="Arabic Transparent" w:cs="Arabic Transparent" w:hint="cs"/>
          <w:b/>
          <w:bCs/>
          <w:rtl/>
          <w:lang w:eastAsia="fr-FR" w:bidi="ar-KW"/>
        </w:rPr>
        <w:t>البدخشي</w:t>
      </w:r>
      <w:proofErr w:type="spellEnd"/>
      <w:r w:rsidR="008A3659" w:rsidRPr="00C91A29">
        <w:rPr>
          <w:rFonts w:ascii="Arabic Transparent" w:eastAsia="Times New Roman" w:hAnsi="Arabic Transparent" w:cs="Arabic Transparent" w:hint="cs"/>
          <w:b/>
          <w:bCs/>
          <w:rtl/>
          <w:lang w:eastAsia="fr-FR" w:bidi="ar-KW"/>
        </w:rPr>
        <w:t xml:space="preserve"> : 1/264 ، المحصول : 1/445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6" w:anchor="_ftnref8" w:history="1">
        <w:r w:rsidR="008A3659" w:rsidRPr="00C91A29">
          <w:rPr>
            <w:rFonts w:ascii="Arabic Transparent" w:eastAsia="Times New Roman" w:hAnsi="Arabic Transparent" w:cs="Arabic Transparent" w:hint="cs"/>
            <w:b/>
            <w:bCs/>
            <w:rtl/>
            <w:lang w:eastAsia="fr-FR"/>
          </w:rPr>
          <w:t>(47)</w:t>
        </w:r>
      </w:hyperlink>
      <w:r w:rsidR="008A3659" w:rsidRPr="00C91A29">
        <w:rPr>
          <w:rFonts w:ascii="Arabic Transparent" w:eastAsia="Times New Roman" w:hAnsi="Arabic Transparent" w:cs="Arabic Transparent" w:hint="cs"/>
          <w:b/>
          <w:bCs/>
          <w:rtl/>
          <w:lang w:eastAsia="fr-FR"/>
        </w:rPr>
        <w:t> التمهيد :200</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7" w:anchor="_ftnref9" w:history="1">
        <w:r w:rsidR="008A3659" w:rsidRPr="00C91A29">
          <w:rPr>
            <w:rFonts w:ascii="Arabic Transparent" w:eastAsia="Times New Roman" w:hAnsi="Arabic Transparent" w:cs="Arabic Transparent" w:hint="cs"/>
            <w:b/>
            <w:bCs/>
            <w:rtl/>
            <w:lang w:eastAsia="fr-FR"/>
          </w:rPr>
          <w:t>(48 )</w:t>
        </w:r>
      </w:hyperlink>
      <w:r w:rsidR="008A3659" w:rsidRPr="00C91A29">
        <w:rPr>
          <w:rFonts w:ascii="Arabic Transparent" w:eastAsia="Times New Roman" w:hAnsi="Arabic Transparent" w:cs="Arabic Transparent" w:hint="cs"/>
          <w:b/>
          <w:bCs/>
          <w:rtl/>
          <w:lang w:eastAsia="fr-FR"/>
        </w:rPr>
        <w:t> التبصرة : 237 ، البرهان :1 /180 ، المنخول : 81 ، القواطع : 287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 1/ 532 ، الأحكام : 1/ 86 ، جمع الجوامع : 1/342 ، بناني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1/441 عطار ، الإبهاج ونهاية السول : 1/ 224 ، شرح الكوكب المنير : 1 / 226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كشف الأسرار : 2 /167 ، فواتح الرحموت : 1/242 ، تيسير التحرير : 2/102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أصول السرخسي : 1/227 ، المعتمد : 1/39 ، همع </w:t>
      </w:r>
      <w:proofErr w:type="spellStart"/>
      <w:r w:rsidRPr="00C91A29">
        <w:rPr>
          <w:rFonts w:ascii="Arabic Transparent" w:eastAsia="Times New Roman" w:hAnsi="Arabic Transparent" w:cs="Arabic Transparent" w:hint="cs"/>
          <w:b/>
          <w:bCs/>
          <w:rtl/>
          <w:lang w:eastAsia="fr-FR"/>
        </w:rPr>
        <w:t>الهوامع</w:t>
      </w:r>
      <w:proofErr w:type="spellEnd"/>
      <w:r w:rsidRPr="00C91A29">
        <w:rPr>
          <w:rFonts w:ascii="Arabic Transparent" w:eastAsia="Times New Roman" w:hAnsi="Arabic Transparent" w:cs="Arabic Transparent" w:hint="cs"/>
          <w:b/>
          <w:bCs/>
          <w:rtl/>
          <w:lang w:eastAsia="fr-FR"/>
        </w:rPr>
        <w:t xml:space="preserve"> :4 /156 ، المسودة :356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8" w:anchor="_ftnref10" w:history="1">
        <w:r w:rsidR="008A3659" w:rsidRPr="00C91A29">
          <w:rPr>
            <w:rFonts w:ascii="Arabic Transparent" w:eastAsia="Times New Roman" w:hAnsi="Arabic Transparent" w:cs="Arabic Transparent" w:hint="cs"/>
            <w:b/>
            <w:bCs/>
            <w:rtl/>
            <w:lang w:eastAsia="fr-FR"/>
          </w:rPr>
          <w:t>(49)</w:t>
        </w:r>
      </w:hyperlink>
      <w:r w:rsidR="008A3659" w:rsidRPr="00C91A29">
        <w:rPr>
          <w:rFonts w:ascii="Arabic Transparent" w:eastAsia="Times New Roman" w:hAnsi="Arabic Transparent" w:cs="Arabic Transparent" w:hint="cs"/>
          <w:b/>
          <w:bCs/>
          <w:rtl/>
          <w:lang w:eastAsia="fr-FR"/>
        </w:rPr>
        <w:t> التبصرة : 232 ، الملمع : 36 ، القواطع : 266 ، المحصول : 1/ 507 ، المنخول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83 ، الأحكام : 1/81 ، منتهى السول : 1/14 ، المنتهى : 19 ، الإبهاج ونهاية</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السول : 1/ 218 ، المعتمد : 1/38 ، جمع الجوامع :1/ 365 ،  فواتح الرحموت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1/229 ، التحبير :2/92 ، تيسير التحرير : 2/164 ، شرح الكوكب</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المنير : 1/ 229 ، أصول السرخسي : 1/266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19" w:anchor="_ftnref11" w:history="1">
        <w:r w:rsidR="008A3659" w:rsidRPr="00C91A29">
          <w:rPr>
            <w:rFonts w:ascii="Arabic Transparent" w:eastAsia="Times New Roman" w:hAnsi="Arabic Transparent" w:cs="Arabic Transparent" w:hint="cs"/>
            <w:b/>
            <w:bCs/>
            <w:rtl/>
            <w:lang w:eastAsia="fr-FR"/>
          </w:rPr>
          <w:t>(50)</w:t>
        </w:r>
      </w:hyperlink>
      <w:r w:rsidR="008A3659" w:rsidRPr="00C91A29">
        <w:rPr>
          <w:rFonts w:ascii="Arabic Transparent" w:eastAsia="Times New Roman" w:hAnsi="Arabic Transparent" w:cs="Arabic Transparent" w:hint="cs"/>
          <w:b/>
          <w:bCs/>
          <w:rtl/>
          <w:lang w:eastAsia="fr-FR"/>
        </w:rPr>
        <w:t> المحصول : 1/522 ، المنخول : 86 ، المعتمد : 1/39 ،  جمع الجوامع : 1/348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الأحكام : 1/96 ، البرهان:1/ 184 ، الإبهاج ونهاية السول : 1 / 222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التمهيد : 214 .</w:t>
      </w:r>
    </w:p>
    <w:bookmarkStart w:id="30" w:name="_ftn12"/>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"_ftnref12"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(51)</w:t>
      </w:r>
      <w:r w:rsidRPr="00C91A29">
        <w:rPr>
          <w:rFonts w:ascii="Arabic Transparent" w:eastAsia="Times New Roman" w:hAnsi="Arabic Transparent" w:cs="Arabic Transparent"/>
          <w:b/>
          <w:bCs/>
          <w:sz w:val="20"/>
          <w:szCs w:val="20"/>
          <w:rtl/>
          <w:lang w:eastAsia="fr-FR"/>
        </w:rPr>
        <w:fldChar w:fldCharType="end"/>
      </w:r>
      <w:bookmarkEnd w:id="30"/>
      <w:r w:rsidRPr="00C91A29">
        <w:rPr>
          <w:rFonts w:ascii="Arabic Transparent" w:eastAsia="Times New Roman" w:hAnsi="Arabic Transparent" w:cs="Arabic Transparent" w:hint="cs"/>
          <w:b/>
          <w:bCs/>
          <w:rtl/>
          <w:lang w:eastAsia="fr-FR"/>
        </w:rPr>
        <w:t> البرهان : 1/184 ، المنخول :87 ، المعتمد : 1/ 39 ، للقواطع : 271 ، جمع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الجوامع : 1/344 ، المسودة : 356 ، فواتح الرحموت : 1/234 : كشف الأسرار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2/191 ، شرح الكوكب المنير : 1/ 237 ، الأحكام : 1/97 ، التمهيد :216 .</w:t>
      </w:r>
    </w:p>
    <w:bookmarkStart w:id="31" w:name="_ftn13"/>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"_ftnref13"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(52)</w:t>
      </w:r>
      <w:r w:rsidRPr="00C91A29">
        <w:rPr>
          <w:rFonts w:ascii="Arabic Transparent" w:eastAsia="Times New Roman" w:hAnsi="Arabic Transparent" w:cs="Arabic Transparent"/>
          <w:b/>
          <w:bCs/>
          <w:sz w:val="20"/>
          <w:szCs w:val="20"/>
          <w:rtl/>
          <w:lang w:eastAsia="fr-FR"/>
        </w:rPr>
        <w:fldChar w:fldCharType="end"/>
      </w:r>
      <w:bookmarkEnd w:id="31"/>
      <w:r w:rsidRPr="00C91A29">
        <w:rPr>
          <w:rFonts w:ascii="Arabic Transparent" w:eastAsia="Times New Roman" w:hAnsi="Arabic Transparent" w:cs="Arabic Transparent" w:hint="cs"/>
          <w:b/>
          <w:bCs/>
          <w:rtl/>
          <w:lang w:eastAsia="fr-FR"/>
        </w:rPr>
        <w:t> الأحكام : 1/86 ، جمع الجوامع : 1/350 ، شرح الكوكب المنير : 1/255 ، مغني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اللبيب : 1/229 ، همع </w:t>
      </w:r>
      <w:proofErr w:type="spellStart"/>
      <w:r w:rsidRPr="00C91A29">
        <w:rPr>
          <w:rFonts w:ascii="Arabic Transparent" w:eastAsia="Times New Roman" w:hAnsi="Arabic Transparent" w:cs="Arabic Transparent" w:hint="cs"/>
          <w:b/>
          <w:bCs/>
          <w:rtl/>
          <w:lang w:eastAsia="fr-FR"/>
        </w:rPr>
        <w:t>هوامع</w:t>
      </w:r>
      <w:proofErr w:type="spellEnd"/>
      <w:r w:rsidRPr="00C91A29">
        <w:rPr>
          <w:rFonts w:ascii="Arabic Transparent" w:eastAsia="Times New Roman" w:hAnsi="Arabic Transparent" w:cs="Arabic Transparent" w:hint="cs"/>
          <w:b/>
          <w:bCs/>
          <w:rtl/>
          <w:lang w:eastAsia="fr-FR"/>
        </w:rPr>
        <w:t xml:space="preserve"> :4 /200 .</w:t>
      </w:r>
    </w:p>
    <w:bookmarkStart w:id="32" w:name="_ftn14"/>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"_ftnref14"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(53)</w:t>
      </w:r>
      <w:r w:rsidRPr="00C91A29">
        <w:rPr>
          <w:rFonts w:ascii="Arabic Transparent" w:eastAsia="Times New Roman" w:hAnsi="Arabic Transparent" w:cs="Arabic Transparent"/>
          <w:b/>
          <w:bCs/>
          <w:sz w:val="20"/>
          <w:szCs w:val="20"/>
          <w:rtl/>
          <w:lang w:eastAsia="fr-FR"/>
        </w:rPr>
        <w:fldChar w:fldCharType="end"/>
      </w:r>
      <w:bookmarkEnd w:id="32"/>
      <w:r w:rsidRPr="00C91A29">
        <w:rPr>
          <w:rFonts w:ascii="Arabic Transparent" w:eastAsia="Times New Roman" w:hAnsi="Arabic Transparent" w:cs="Arabic Transparent" w:hint="cs"/>
          <w:b/>
          <w:bCs/>
          <w:rtl/>
          <w:lang w:eastAsia="fr-FR"/>
        </w:rPr>
        <w:t> القواطع : 272 ، المنخول : 90 ، المعتمد : 1/ 38 ، البرهان : 1/ 186 ، الأحكام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1/97 ، جمع الجوامع : 1/ 336 ، الكوكب المنير : 1/ 263 ، كشف الأسرار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2/143 ، فواتح الرحموت : 1 / 238 .</w:t>
      </w:r>
    </w:p>
    <w:bookmarkStart w:id="33" w:name="_ftn15"/>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"_ftnref15"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(54)</w:t>
      </w:r>
      <w:r w:rsidRPr="00C91A29">
        <w:rPr>
          <w:rFonts w:ascii="Arabic Transparent" w:eastAsia="Times New Roman" w:hAnsi="Arabic Transparent" w:cs="Arabic Transparent"/>
          <w:b/>
          <w:bCs/>
          <w:sz w:val="20"/>
          <w:szCs w:val="20"/>
          <w:rtl/>
          <w:lang w:eastAsia="fr-FR"/>
        </w:rPr>
        <w:fldChar w:fldCharType="end"/>
      </w:r>
      <w:bookmarkEnd w:id="33"/>
      <w:r w:rsidRPr="00C91A29">
        <w:rPr>
          <w:rFonts w:ascii="Arabic Transparent" w:eastAsia="Times New Roman" w:hAnsi="Arabic Transparent" w:cs="Arabic Transparent" w:hint="cs"/>
          <w:b/>
          <w:bCs/>
          <w:rtl/>
          <w:lang w:eastAsia="fr-FR"/>
        </w:rPr>
        <w:t> المنخول :91 .</w:t>
      </w:r>
    </w:p>
    <w:bookmarkStart w:id="34" w:name="_ftn16"/>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"_ftnref16"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(55)</w:t>
      </w:r>
      <w:r w:rsidRPr="00C91A29">
        <w:rPr>
          <w:rFonts w:ascii="Arabic Transparent" w:eastAsia="Times New Roman" w:hAnsi="Arabic Transparent" w:cs="Arabic Transparent"/>
          <w:b/>
          <w:bCs/>
          <w:sz w:val="20"/>
          <w:szCs w:val="20"/>
          <w:rtl/>
          <w:lang w:eastAsia="fr-FR"/>
        </w:rPr>
        <w:fldChar w:fldCharType="end"/>
      </w:r>
      <w:bookmarkEnd w:id="34"/>
      <w:r w:rsidRPr="00C91A29">
        <w:rPr>
          <w:rFonts w:ascii="Arabic Transparent" w:eastAsia="Times New Roman" w:hAnsi="Arabic Transparent" w:cs="Arabic Transparent" w:hint="cs"/>
          <w:b/>
          <w:bCs/>
          <w:rtl/>
          <w:lang w:eastAsia="fr-FR"/>
        </w:rPr>
        <w:t xml:space="preserve"> المنخول : 96 ، البرهان : 1/ 193 ، القواطع : 277 ،الأحكام :1/85 ، جمع الجوامع :1/345 ، شرح الكوكب المنير :1 / 278 ، كشف الأسرار : 2/ 160 ، فواتح الرحموت : 1/240 ، همه </w:t>
      </w:r>
      <w:proofErr w:type="spellStart"/>
      <w:r w:rsidRPr="00C91A29">
        <w:rPr>
          <w:rFonts w:ascii="Arabic Transparent" w:eastAsia="Times New Roman" w:hAnsi="Arabic Transparent" w:cs="Arabic Transparent" w:hint="cs"/>
          <w:b/>
          <w:bCs/>
          <w:rtl/>
          <w:lang w:eastAsia="fr-FR"/>
        </w:rPr>
        <w:t>الهوامع</w:t>
      </w:r>
      <w:proofErr w:type="spellEnd"/>
      <w:r w:rsidRPr="00C91A29">
        <w:rPr>
          <w:rFonts w:ascii="Arabic Transparent" w:eastAsia="Times New Roman" w:hAnsi="Arabic Transparent" w:cs="Arabic Transparent" w:hint="cs"/>
          <w:b/>
          <w:bCs/>
          <w:rtl/>
          <w:lang w:eastAsia="fr-FR"/>
        </w:rPr>
        <w:t xml:space="preserve"> : 4 /164 .</w:t>
      </w:r>
    </w:p>
    <w:bookmarkStart w:id="35" w:name="_ftn17"/>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"_ftnref17"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(56)</w:t>
      </w:r>
      <w:r w:rsidRPr="00C91A29">
        <w:rPr>
          <w:rFonts w:ascii="Arabic Transparent" w:eastAsia="Times New Roman" w:hAnsi="Arabic Transparent" w:cs="Arabic Transparent"/>
          <w:b/>
          <w:bCs/>
          <w:sz w:val="20"/>
          <w:szCs w:val="20"/>
          <w:rtl/>
          <w:lang w:eastAsia="fr-FR"/>
        </w:rPr>
        <w:fldChar w:fldCharType="end"/>
      </w:r>
      <w:bookmarkEnd w:id="35"/>
      <w:r w:rsidRPr="00C91A29">
        <w:rPr>
          <w:rFonts w:ascii="Arabic Transparent" w:eastAsia="Times New Roman" w:hAnsi="Arabic Transparent" w:cs="Arabic Transparent" w:hint="cs"/>
          <w:b/>
          <w:bCs/>
          <w:rtl/>
          <w:lang w:eastAsia="fr-FR"/>
        </w:rPr>
        <w:t> البرهان : 1/193 ، المنخول :94 ، الأحكام : 1/87 ، جمع الجوامع : 1/347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القواطع : 281 ، كشف الأسرار : 2 / 173 ،فواتح الرحموت :1/243 ، شرح</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الكوكب المنير : 1/ 247 ، همع </w:t>
      </w:r>
      <w:proofErr w:type="spellStart"/>
      <w:r w:rsidRPr="00C91A29">
        <w:rPr>
          <w:rFonts w:ascii="Arabic Transparent" w:eastAsia="Times New Roman" w:hAnsi="Arabic Transparent" w:cs="Arabic Transparent" w:hint="cs"/>
          <w:b/>
          <w:bCs/>
          <w:rtl/>
          <w:lang w:eastAsia="fr-FR"/>
        </w:rPr>
        <w:t>الهوامع</w:t>
      </w:r>
      <w:proofErr w:type="spellEnd"/>
      <w:r w:rsidRPr="00C91A29">
        <w:rPr>
          <w:rFonts w:ascii="Arabic Transparent" w:eastAsia="Times New Roman" w:hAnsi="Arabic Transparent" w:cs="Arabic Transparent" w:hint="cs"/>
          <w:b/>
          <w:bCs/>
          <w:rtl/>
          <w:lang w:eastAsia="fr-FR"/>
        </w:rPr>
        <w:t xml:space="preserve"> : 4 /185 ، المغني : 1/152 .</w:t>
      </w:r>
    </w:p>
    <w:bookmarkStart w:id="36" w:name="_ftn18"/>
    <w:p w:rsidR="008A3659" w:rsidRPr="00C91A29" w:rsidRDefault="008A3659" w:rsidP="005D01C5">
      <w:pPr>
        <w:bidi/>
        <w:spacing w:after="0" w:line="240" w:lineRule="auto"/>
        <w:ind w:left="29"/>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"http://www.almostaneer.com/show_book.aspx?id=233" \l "_ftnref18"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(57)</w:t>
      </w:r>
      <w:r w:rsidRPr="00C91A29">
        <w:rPr>
          <w:rFonts w:ascii="Arabic Transparent" w:eastAsia="Times New Roman" w:hAnsi="Arabic Transparent" w:cs="Arabic Transparent"/>
          <w:b/>
          <w:bCs/>
          <w:sz w:val="20"/>
          <w:szCs w:val="20"/>
          <w:rtl/>
          <w:lang w:eastAsia="fr-FR"/>
        </w:rPr>
        <w:fldChar w:fldCharType="end"/>
      </w:r>
      <w:bookmarkEnd w:id="36"/>
      <w:r w:rsidRPr="00C91A29">
        <w:rPr>
          <w:rFonts w:ascii="Arabic Transparent" w:eastAsia="Times New Roman" w:hAnsi="Arabic Transparent" w:cs="Arabic Transparent" w:hint="cs"/>
          <w:b/>
          <w:bCs/>
          <w:rtl/>
          <w:lang w:eastAsia="fr-FR"/>
        </w:rPr>
        <w:t> </w:t>
      </w:r>
      <w:r w:rsidRPr="00C91A29">
        <w:rPr>
          <w:rFonts w:ascii="Arabic Transparent" w:eastAsia="Times New Roman" w:hAnsi="Arabic Transparent" w:cs="Arabic Transparent" w:hint="cs"/>
          <w:b/>
          <w:bCs/>
          <w:rtl/>
          <w:lang w:eastAsia="fr-FR" w:bidi="ar-KW"/>
        </w:rPr>
        <w:t>البرهان : 1/194 ، المنخول :94 ، القواطع : 286 ، الأحكام : 1/99 .</w:t>
      </w:r>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2D30E3" w:rsidP="005D01C5">
      <w:pPr>
        <w:tabs>
          <w:tab w:val="left" w:pos="2848"/>
          <w:tab w:val="left" w:pos="5751"/>
        </w:tabs>
        <w:bidi/>
        <w:spacing w:after="0" w:line="240" w:lineRule="auto"/>
        <w:ind w:left="22"/>
        <w:rPr>
          <w:rFonts w:ascii="Tahoma" w:eastAsia="Times New Roman" w:hAnsi="Tahoma" w:cs="Tahoma"/>
          <w:sz w:val="20"/>
          <w:szCs w:val="20"/>
          <w:lang w:eastAsia="fr-FR"/>
        </w:rPr>
      </w:pPr>
      <w:hyperlink r:id="rId120" w:history="1">
        <w:r w:rsidR="008A3659" w:rsidRPr="00C91A29">
          <w:rPr>
            <w:rFonts w:ascii="Tahoma" w:eastAsia="Times New Roman" w:hAnsi="Tahoma" w:cs="Tahoma"/>
            <w:noProof/>
            <w:sz w:val="20"/>
            <w:szCs w:val="20"/>
            <w:lang w:eastAsia="fr-FR"/>
          </w:rPr>
          <w:drawing>
            <wp:inline distT="0" distB="0" distL="0" distR="0" wp14:anchorId="152E81E1" wp14:editId="3439490A">
              <wp:extent cx="304800" cy="304800"/>
              <wp:effectExtent l="0" t="0" r="0" b="0"/>
              <wp:docPr id="37" name="Image 37" descr="http://www.almostaneer.com/images/send.gif">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almostaneer.com/images/send.gif">
                        <a:hlinkClick r:id="rId4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r w:rsidR="008A3659" w:rsidRPr="00C91A29">
        <w:rPr>
          <w:rFonts w:ascii="Tahoma" w:eastAsia="Times New Roman" w:hAnsi="Tahoma" w:cs="Tahoma"/>
          <w:sz w:val="20"/>
          <w:szCs w:val="20"/>
          <w:lang w:eastAsia="fr-FR"/>
        </w:rPr>
        <w:tab/>
      </w:r>
      <w:hyperlink r:id="rId121" w:history="1">
        <w:r w:rsidR="008A3659" w:rsidRPr="00C91A29">
          <w:rPr>
            <w:rFonts w:ascii="Tahoma" w:eastAsia="Times New Roman" w:hAnsi="Tahoma" w:cs="Tahoma"/>
            <w:noProof/>
            <w:sz w:val="20"/>
            <w:szCs w:val="20"/>
            <w:lang w:eastAsia="fr-FR"/>
          </w:rPr>
          <w:drawing>
            <wp:inline distT="0" distB="0" distL="0" distR="0" wp14:anchorId="59530EE7" wp14:editId="626FA5A8">
              <wp:extent cx="304800" cy="304800"/>
              <wp:effectExtent l="0" t="0" r="0" b="0"/>
              <wp:docPr id="36" name="Image 36"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r w:rsidR="008A3659" w:rsidRPr="00C91A29">
        <w:rPr>
          <w:rFonts w:ascii="Tahoma" w:eastAsia="Times New Roman" w:hAnsi="Tahoma" w:cs="Tahoma"/>
          <w:sz w:val="20"/>
          <w:szCs w:val="20"/>
          <w:lang w:eastAsia="fr-FR"/>
        </w:rPr>
        <w:tab/>
      </w:r>
      <w:hyperlink r:id="rId122" w:history="1">
        <w:r w:rsidR="008A3659" w:rsidRPr="00C91A29">
          <w:rPr>
            <w:rFonts w:ascii="Tahoma" w:eastAsia="Times New Roman" w:hAnsi="Tahoma" w:cs="Tahoma"/>
            <w:noProof/>
            <w:sz w:val="20"/>
            <w:szCs w:val="20"/>
            <w:lang w:eastAsia="fr-FR"/>
          </w:rPr>
          <w:drawing>
            <wp:inline distT="0" distB="0" distL="0" distR="0" wp14:anchorId="74188112" wp14:editId="6B1C76DD">
              <wp:extent cx="304800" cy="304800"/>
              <wp:effectExtent l="0" t="0" r="0" b="0"/>
              <wp:docPr id="35" name="Image 35"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ind w:left="29"/>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tabs>
          <w:tab w:val="left" w:pos="4530"/>
        </w:tabs>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r w:rsidRPr="00C91A29">
        <w:rPr>
          <w:rFonts w:ascii="Tahoma" w:eastAsia="Times New Roman" w:hAnsi="Tahoma" w:cs="Tahoma"/>
          <w:sz w:val="20"/>
          <w:szCs w:val="20"/>
          <w:lang w:eastAsia="fr-FR"/>
        </w:rPr>
        <w:tab/>
      </w: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ind w:left="-135"/>
        <w:rPr>
          <w:rFonts w:ascii="Tahoma" w:eastAsia="Times New Roman" w:hAnsi="Tahoma" w:cs="Tahoma"/>
          <w:sz w:val="20"/>
          <w:szCs w:val="20"/>
          <w:lang w:eastAsia="fr-FR"/>
        </w:rPr>
      </w:pPr>
    </w:p>
    <w:p w:rsidR="005D01C5"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72A19FF7" wp14:editId="3D82AD28">
            <wp:extent cx="600075" cy="600075"/>
            <wp:effectExtent l="0" t="0" r="9525" b="9525"/>
            <wp:docPr id="34" name="Image 34"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1716C703" wp14:editId="5FDD7A68">
            <wp:extent cx="600075" cy="600075"/>
            <wp:effectExtent l="0" t="0" r="9525" b="9525"/>
            <wp:docPr id="33" name="Image 33"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bidi/>
        <w:spacing w:after="0" w:line="240" w:lineRule="auto"/>
        <w:jc w:val="center"/>
        <w:rPr>
          <w:rFonts w:ascii="Tahoma" w:eastAsia="Times New Roman" w:hAnsi="Tahoma" w:cs="Tahoma"/>
          <w:sz w:val="20"/>
          <w:szCs w:val="20"/>
          <w:rtl/>
          <w:lang w:eastAsia="fr-FR"/>
        </w:rPr>
      </w:pPr>
    </w:p>
    <w:p w:rsidR="008A3659" w:rsidRPr="00C91A29" w:rsidRDefault="008A3659"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الفصل الرابع / في كيفية الاستدلال بالألفاظ / المنطوق والمفهوم وأقسامهما وأنواعهما</w:t>
      </w: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23"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lastRenderedPageBreak/>
        <w:t>الفصل الرابع</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كيفية الاستدلال بالألفاظ</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المنطوق والمفهوم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دلالة الألفاظ على مدلولاتها إما أن تكون بالمنطوق، وإما أن تكون بالمفهوم وهما ما سنبحثهما في هذا الفصل.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أولا: المنطوق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المنطوق لغة : هو الملفوظ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هو ما دل عليه اللفظ في محل النطق.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أي: المعنى الذي يدل عليه اللفظ المنطوق به، الناشئ من وضعه اللغوي.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كتحريم التأفيف للوالدين الذي يدل عليه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لهما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فهذا الحكم، وهو تحريم التأفيف، دلَّ عليه اللفظ المنطوق به، بوضعه اللغوي، دون الحاجة إلى قرينة خارجية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المنطوق</w:t>
      </w:r>
      <w:hyperlink r:id="rId124" w:anchor="_ftn1" w:history="1">
        <w:r w:rsidRPr="00C91A29">
          <w:rPr>
            <w:rFonts w:ascii="Traditional Arabic" w:eastAsia="Times New Roman" w:hAnsi="Traditional Arabic" w:cs="Traditional Arabic"/>
            <w:b/>
            <w:bCs/>
            <w:sz w:val="32"/>
            <w:szCs w:val="32"/>
            <w:rtl/>
            <w:lang w:eastAsia="fr-FR" w:bidi="ar-KW"/>
          </w:rPr>
          <w:t>(58)</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ينقسم المنطوق من حيث ظهوره في المعنى إلى ثلاثة أقسام.</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النص: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اللفظ يفيد معنى لا يحتمل غيره.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كلفظ " محمد " في قولنا : جاهد محمد، فإن لفظة محمد، تدل على الذات المعينة، من غير احتمال لغيرها من الذوات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الظاهر: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وهو اللفظ الذي يفيد المعنى الذي وضع له، مع احتمال غيره احتمالاً مرجوحا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وذلك كلفظ " الأسد " في قولنا : رأيت أسدا، فإن الأصل في الاستعمال الحقيق</w:t>
      </w:r>
      <w:r w:rsidR="00381C3F">
        <w:rPr>
          <w:rFonts w:ascii="Traditional Arabic" w:eastAsia="Times New Roman" w:hAnsi="Traditional Arabic" w:cs="Traditional Arabic" w:hint="cs"/>
          <w:b/>
          <w:bCs/>
          <w:sz w:val="32"/>
          <w:szCs w:val="32"/>
          <w:rtl/>
          <w:lang w:eastAsia="fr-FR" w:bidi="ar-KW"/>
        </w:rPr>
        <w:t>ة</w:t>
      </w:r>
      <w:r w:rsidRPr="00C91A29">
        <w:rPr>
          <w:rFonts w:ascii="Traditional Arabic" w:eastAsia="Times New Roman" w:hAnsi="Traditional Arabic" w:cs="Traditional Arabic"/>
          <w:b/>
          <w:bCs/>
          <w:sz w:val="32"/>
          <w:szCs w:val="32"/>
          <w:rtl/>
          <w:lang w:eastAsia="fr-FR" w:bidi="ar-KW"/>
        </w:rPr>
        <w:t>، فيحمل على الحيوان المفترس، لتبادره إلى الذهن، مع احتمال أن يكون المرئي رجلاً شجاعا، إلا أن هذا الاحتمال مرجوح، لأنه معنى مجازي، لا يصار إليه إلا عند تعذر الحمل على الحقيقة، مع وجود القرينة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المجمل: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وهو اللفظ الذي احتمل معنيين متساويين على السواء.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وذلك كلفظ " القرء " المحتمل لمعنييه على السواء، وهما الطهر، والحيض.</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وكلفظ " الجون " المحتمل لمعنييه، الأبيض والأسود، على السواء وسيأتي بيانه مع بيان المبين في الباب السادس إن شاء الله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دلالة المنطوق </w:t>
      </w:r>
      <w:hyperlink r:id="rId125" w:anchor="_ftn2" w:history="1">
        <w:r w:rsidRPr="00C91A29">
          <w:rPr>
            <w:rFonts w:ascii="Traditional Arabic" w:eastAsia="Times New Roman" w:hAnsi="Traditional Arabic" w:cs="Traditional Arabic"/>
            <w:b/>
            <w:bCs/>
            <w:sz w:val="32"/>
            <w:szCs w:val="32"/>
            <w:rtl/>
            <w:lang w:eastAsia="fr-FR" w:bidi="ar-KW"/>
          </w:rPr>
          <w:t>(59)</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قد عرفنا أن المنطوق، ما دل عليه اللفظ في محل النطق، إلا انه في بعض الحالات يحتاج الكلام حتى يكون صادقاً أو صحيحاً إلى تقدير مضمر، بواسطته يصح الكلام ويستقيم، وإلا فلا.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بعض الحالات لا يتوقف الكلام على التقدير، إلا انه يدل على ما لم يقصد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قسم الأصوليون الدلالة إلى دلالة اقتضاء وإشارة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دلالة الاقتضاء: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دلالة اللفظ ـ الدال على المنطوق ـ على معنى مضمر، يتوقف عليه صدق الكلام، أو صحته عقلاً أو شرعا.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ما يتوقف عليه صدق الكلام : وذلك كقول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رُفع عن أمتي  الخطأ، والنسيان، وما استكرهوا عليه " . فإن مقتضاه رفع ذات الخطأ والنسيان، وما استكرهوا عليه، وهذا مستحيل، لأن هذه الأمور قد وقعت، فحتى يصدق الكلام يجب تقدير معنى مضمر، وهو : رفع الإثم المترتب عليها، والمؤاخذة بها، وبهذا يصدق الكلام، ويصير معناه : رفع عن أمتي إثم الخطأ، والنسيان، وما استكرهوا عليه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lastRenderedPageBreak/>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ما تتوقف عليه صحة الكلام عقلا: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واسأل القرية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اسأل أهلها، إذ يستحيل عقلاً أن يسأل القرية، وهي الأبنية المجتمعة، ولذلك كان لا بد من تقدير معنى محذوف تتوقف عليه صحة الكلام، إلا وهو ( الأهل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ما تتوقف عليه صحة الكلام شرعا: وذلك كما لو قال إنسان لمالكِ عبدٍ من العبيد : </w:t>
      </w:r>
      <w:proofErr w:type="spellStart"/>
      <w:r w:rsidRPr="00C91A29">
        <w:rPr>
          <w:rFonts w:ascii="Traditional Arabic" w:eastAsia="Times New Roman" w:hAnsi="Traditional Arabic" w:cs="Traditional Arabic"/>
          <w:b/>
          <w:bCs/>
          <w:sz w:val="32"/>
          <w:szCs w:val="32"/>
          <w:rtl/>
          <w:lang w:eastAsia="fr-FR" w:bidi="ar-KW"/>
        </w:rPr>
        <w:t>إعتق</w:t>
      </w:r>
      <w:proofErr w:type="spellEnd"/>
      <w:r w:rsidRPr="00C91A29">
        <w:rPr>
          <w:rFonts w:ascii="Traditional Arabic" w:eastAsia="Times New Roman" w:hAnsi="Traditional Arabic" w:cs="Traditional Arabic"/>
          <w:b/>
          <w:bCs/>
          <w:sz w:val="32"/>
          <w:szCs w:val="32"/>
          <w:rtl/>
          <w:lang w:eastAsia="fr-FR" w:bidi="ar-KW"/>
        </w:rPr>
        <w:t xml:space="preserve"> عبدك عني بألف، ففعل، فإن العتق يصح عن القائل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انه لا بد من تقدير معنى في الكلام، ليصح العتق شرعا، لأن العبد ملك لمالكه الأول، فكيف يعتقه عن القائل، وهو ليس بمالك 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قوله: ( عني ) إشارة إلى المعنى المحذوف، وكأنه قال له: ملكني عبدك بألف دينار، ثم أعتقه عني بالوكالة، لأن صحة العتق تتوقف على الملك شرعا.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دلالة الإشارة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دلالة اللفظ على ما لم يقصد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أحل لكم ليلة الصيام الرفث إلى نسائكم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هذا اللفظ يدل على صحة صوم من أصبح جنبا، وإن لم يكن هذا المعنى مقصوداً من اللفظ في الوضع، لأنه من لوازم الجماع حتى آخر لحظة من الليل.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أي أن الإنسان يجوز له أن يجامع أهله حتى آخر لحظة من الليل، وهي غير كافية للغسل من الجنابة، إذن سيبدأ الإنسان بعض صيامه قبل أن يغتسل، فلو لم يكن صيامه صحيحاً، لأمره الله بأن ينزع عن الجماع قبل الفجر، بزمن يتسع للغسل، فلما لم يأمره الله بذلك، دل على أنه يجوز له أن يصبح جنبا، وأن صيامه صحيح شرعا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محمل المنطوق: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اللفظ الدال بمنطوقه، إما أن يرد من الشارع أو من غيره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ورد من الشارع، وتردَّد بين الحقيقة الشرعية، واللغوية، والعرفية، فانه يحمل أولاً على الحقيقة الشرعية، لأن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بعث لبيان الشرعيات.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لم يكن له حقيقة شرعية، أو كان ولم يمكن الحمل عليها، حُمل على الحقيقة العرفية الموجودة في عهده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لأن التكلم بالمعتاد عرفاً أغلب من المراد عند أهل اللغة، ولأنها </w:t>
      </w:r>
      <w:proofErr w:type="spellStart"/>
      <w:r w:rsidRPr="00C91A29">
        <w:rPr>
          <w:rFonts w:ascii="Traditional Arabic" w:eastAsia="Times New Roman" w:hAnsi="Traditional Arabic" w:cs="Traditional Arabic"/>
          <w:b/>
          <w:bCs/>
          <w:sz w:val="32"/>
          <w:szCs w:val="32"/>
          <w:rtl/>
          <w:lang w:eastAsia="fr-FR" w:bidi="ar-KW"/>
        </w:rPr>
        <w:t>المتبادرة</w:t>
      </w:r>
      <w:proofErr w:type="spellEnd"/>
      <w:r w:rsidRPr="00C91A29">
        <w:rPr>
          <w:rFonts w:ascii="Traditional Arabic" w:eastAsia="Times New Roman" w:hAnsi="Traditional Arabic" w:cs="Traditional Arabic"/>
          <w:b/>
          <w:bCs/>
          <w:sz w:val="32"/>
          <w:szCs w:val="32"/>
          <w:rtl/>
          <w:lang w:eastAsia="fr-FR" w:bidi="ar-KW"/>
        </w:rPr>
        <w:t xml:space="preserve"> إلى الفهم.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تعذَّر حمله عليها حُمل على الحقيقة اللغوية. وهذا إذا كثر استعمال الشرعي والعرفي، بحيث صار يسبق أحدهما دون اللغوي، فان لم يكن، فإنه مشترك، لا يترجح: إلا بقرينة، وهذا هو المختار للجمهور من المحققين.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ورد اللفظ من غير الشارع فإنه يحمل على معناه اللغوي، لا طرده، فإن تعذر حمله على المعنى اللغوي، حمل على المعنى العرفي.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هو المراد من قول الفقهاء: ( ما ليس له ضابط في الشرع، ولا في اللغة، يرجع به إلى العرف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أخر العرف هنا لعدم انضباطه واطراده . والله أعلم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ثانيا: المفهوم</w:t>
      </w:r>
      <w:hyperlink r:id="rId126" w:anchor="_ftn3" w:history="1">
        <w:r w:rsidRPr="00C91A29">
          <w:rPr>
            <w:rFonts w:ascii="Traditional Arabic" w:eastAsia="Times New Roman" w:hAnsi="Traditional Arabic" w:cs="Traditional Arabic"/>
            <w:b/>
            <w:bCs/>
            <w:sz w:val="36"/>
            <w:szCs w:val="36"/>
            <w:rtl/>
            <w:lang w:eastAsia="fr-FR" w:bidi="ar-KW"/>
          </w:rPr>
          <w:t>(60)</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المفهوم لغة : ما يستفاد من اللفظ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ما دل عليه اللفظ لا في محل النطق.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أي: المعنى الذي يدل عليه اللفظ المنطوق به، لا بوضعه اللغوي، وإنما بما يستفاد منه، مما يرمي إليه، سواء أوافق المعنى المستفاد حكم المنطوق، أم خالفه.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كتحريم الضرب للوالدين المستفاد من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لهما أف</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فهذا الحكم، وهو تحريم الضرب، لم يدل عليه اللفظ بوضعه، لأنه وضع لتحريم التأفيف، وإنما استفيد منه، بانتقال الذهن إليه، بطريق التنبيه بالتأفيف على الضرب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أقسام المفهوم</w:t>
      </w:r>
      <w:hyperlink r:id="rId127" w:anchor="_ftn4" w:history="1">
        <w:r w:rsidRPr="00C91A29">
          <w:rPr>
            <w:rFonts w:ascii="Traditional Arabic" w:eastAsia="Times New Roman" w:hAnsi="Traditional Arabic" w:cs="Traditional Arabic"/>
            <w:b/>
            <w:bCs/>
            <w:sz w:val="32"/>
            <w:szCs w:val="32"/>
            <w:rtl/>
            <w:lang w:eastAsia="fr-FR" w:bidi="ar-KW"/>
          </w:rPr>
          <w:t>(61)</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المعنى المفهوم من اللفظ لا في محل النطق إما أن يوافق حكمه حكم المنطوق، أو يخالفه.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فإن وافقه فهو مفهوم الموافقة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خالفه فهو مفهوم المخالفة.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الموافقة: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المعنى، المفهوم من اللفظ، الذي يوافق حكمه حكم المنطوق به، في الإيجاب والسلب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ينقسم إلى قسمين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فحوى الخطاب : وهو ما كان أولى بالحكم من المنطوق . وذلك كتحريم ضرب الوالدين، المفهوم من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لهما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فهو أولى بالتحريم من التأفيف المنطوق به، لأن الإيذاء في الضرب أشد منه في التـأفيف، وذلك كان الضرب أولى بالحكم منه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لحن الخطاب: وهو ما كان الحكم فيه مساوياً للحكم في المنطوق وذلك كإحراق مال اليتيم المفهوم من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الذين يأكلون أموال اليتامى ظلماً إنما يأكلون في بطونهم ناراً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الحكم في الإحراق، مساوٍ للحكم في الأكل، لمساواة الإحراق للأكل في الإتلاف.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المخالفة: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المعنى المفهوم من اللفظ، الذي يخالف حكمه حكم المنطوق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إذا بلغ الماء قلتين، لم يحمل الخبث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منطوق الحديث يدل على أن الماء الذي بلغ قلتين، إذا وقعت فيه نجاسة دفعها عن نفسه، ولا ينجس بها، بالشرط المعروف عند الفقهاء.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ويفهم منه أن الماء إذا كان دون القلتين يحمل الخبث، فلا يدفعه عن نفسه، وينجس به.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الحكم المفهوم من النص، وهو تنجيس ما دون القلتين، بملاقاته للنجاسة، مخالف للحكم المطوق به، وهو عدم تنجيس الماء الزائد عن القلتين، بملاقاته للنجاسة.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شروط العمل بالمفهوم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لقد اشترط القائلون بحجية مفهوم المخالفة للعمل به شروطاً لا بد منها، ليكون مفهوم المخالفة حجة، وإلا فلا يحتج به، وهي: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المسكوت عنه أولى بالحكم من المنطوق،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لهما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فانه لا يفهم منه جواز الضرب، لأن الضرب المسكوت عنه أولى بالحرمة من التأفيف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المسكوت عنه ترك لخوف، فان كان كذلك لا يعمل به، وذلك كقول رجل حديث عهد بالإسلام لخادمه، بحضور المسلمين : تصدق بهذا المال على المسلمين، وهو يريد المسلمين وغيرهم من المحتاجين، إلا أنه سكت عنهم خوفاً من إن يتهم بالنفاق، فإذا قامت القرينة على أنه إنما سكت عن المعنى المفهوم خوفاً تعطل العمل بالمفهوم . ولم يعمل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المسكوت عنه ترك للجهل به، كمن قال : النفقة واجبة للأصول والفروع، وهو يجهل حكم النفقة على الأطراف، فإنه لا يعمل المفهوم هنا، فلا يحكم بأن النفقة للأطراف غير واجبة، لأنه يجهل حكمها، فسكوته عنه لا لأن النفقة لهم غير واجبة، وإنما لعدم علمه بها، ولذلك تعطل العمل بالمفهوم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المنطوق خرج مخرج الغالب، فإن خرج مخرج الغالب تعطل العمل به أيضا.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وربائبكم اللاتي في حجوركم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مفهوم هذا النص أن الربيبة إذا لم تكن في حجر زوج الأم، جاز نكاحها، إلا أن هذا المفهوم غير مراد، والعمل به معطل، لأن الحكم خرج مخرج الغالب، إذ غالباً ما تكون الربيبة في حجر الزوج مع أمها، ولذلك قيد بها، وليس المراد نفي الحكم عن الربيبة التي لا تكون في الحجر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المذكور بالحكم خرج جواباً لحادثة أو واقعة معينة، كما لو سئل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هل في الغنم السائمة زكاة ؟ فقال: نعم، فان هذا لا يعني أن الغنم </w:t>
      </w:r>
      <w:proofErr w:type="spellStart"/>
      <w:r w:rsidRPr="00C91A29">
        <w:rPr>
          <w:rFonts w:ascii="Traditional Arabic" w:eastAsia="Times New Roman" w:hAnsi="Traditional Arabic" w:cs="Traditional Arabic"/>
          <w:b/>
          <w:bCs/>
          <w:sz w:val="32"/>
          <w:szCs w:val="32"/>
          <w:rtl/>
          <w:lang w:eastAsia="fr-FR" w:bidi="ar-KW"/>
        </w:rPr>
        <w:t>المعلوفة</w:t>
      </w:r>
      <w:proofErr w:type="spellEnd"/>
      <w:r w:rsidRPr="00C91A29">
        <w:rPr>
          <w:rFonts w:ascii="Traditional Arabic" w:eastAsia="Times New Roman" w:hAnsi="Traditional Arabic" w:cs="Traditional Arabic"/>
          <w:b/>
          <w:bCs/>
          <w:sz w:val="32"/>
          <w:szCs w:val="32"/>
          <w:rtl/>
          <w:lang w:eastAsia="fr-FR" w:bidi="ar-KW"/>
        </w:rPr>
        <w:t xml:space="preserve"> لا زكاة فيها، لان الحكم لم يخرج لنفي الحكم عن </w:t>
      </w:r>
      <w:proofErr w:type="spellStart"/>
      <w:r w:rsidRPr="00C91A29">
        <w:rPr>
          <w:rFonts w:ascii="Traditional Arabic" w:eastAsia="Times New Roman" w:hAnsi="Traditional Arabic" w:cs="Traditional Arabic"/>
          <w:b/>
          <w:bCs/>
          <w:sz w:val="32"/>
          <w:szCs w:val="32"/>
          <w:rtl/>
          <w:lang w:eastAsia="fr-FR" w:bidi="ar-KW"/>
        </w:rPr>
        <w:t>المعلوفة</w:t>
      </w:r>
      <w:proofErr w:type="spellEnd"/>
      <w:r w:rsidRPr="00C91A29">
        <w:rPr>
          <w:rFonts w:ascii="Traditional Arabic" w:eastAsia="Times New Roman" w:hAnsi="Traditional Arabic" w:cs="Traditional Arabic"/>
          <w:b/>
          <w:bCs/>
          <w:sz w:val="32"/>
          <w:szCs w:val="32"/>
          <w:rtl/>
          <w:lang w:eastAsia="fr-FR" w:bidi="ar-KW"/>
        </w:rPr>
        <w:t>، وإنما هو جواب خاص لبيان حكم السائمة التي سئل عنها فقط.</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المذكور خرج مخرج الواقع، فإن خرج مخرج الوا</w:t>
      </w:r>
      <w:r w:rsidR="00AE3176">
        <w:rPr>
          <w:rFonts w:ascii="Traditional Arabic" w:eastAsia="Times New Roman" w:hAnsi="Traditional Arabic" w:cs="Traditional Arabic"/>
          <w:b/>
          <w:bCs/>
          <w:sz w:val="32"/>
          <w:szCs w:val="32"/>
          <w:rtl/>
          <w:lang w:eastAsia="fr-FR" w:bidi="ar-KW"/>
        </w:rPr>
        <w:t>قع لم يعمل به، وذلك كقوله تعالى</w:t>
      </w:r>
      <w:r w:rsidRPr="00C91A29">
        <w:rPr>
          <w:rFonts w:ascii="Traditional Arabic" w:eastAsia="Times New Roman" w:hAnsi="Traditional Arabic" w:cs="Traditional Arabic"/>
          <w:b/>
          <w:bCs/>
          <w:sz w:val="32"/>
          <w:szCs w:val="32"/>
          <w:rtl/>
          <w:lang w:eastAsia="fr-FR" w:bidi="ar-KW"/>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يتخذ المؤمنون الكافرين أولياء من دون المؤمنين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فان مفهوم هذه الآية أنه يجوز موالاة </w:t>
      </w:r>
      <w:r w:rsidRPr="00C91A29">
        <w:rPr>
          <w:rFonts w:ascii="Traditional Arabic" w:eastAsia="Times New Roman" w:hAnsi="Traditional Arabic" w:cs="Traditional Arabic"/>
          <w:b/>
          <w:bCs/>
          <w:sz w:val="32"/>
          <w:szCs w:val="32"/>
          <w:rtl/>
          <w:lang w:eastAsia="fr-FR" w:bidi="ar-KW"/>
        </w:rPr>
        <w:lastRenderedPageBreak/>
        <w:t>الكافرين مع المؤمنين وإنما النهي عن موالاتهم دون المؤمنين إلا أن المفهوم غير مراد، والآية لم تنزل لبيان هذا المفهوم، وإنما نزلت في واقعة معينة، في قوم والوا الكافرين دون المؤمنين، فنهوا عن ذلك فالحكم أريد به بيان الواقع، لا نفي الحكم عن غيره</w:t>
      </w:r>
      <w:hyperlink r:id="rId128" w:anchor="_ftn5" w:history="1">
        <w:r w:rsidRPr="00C91A29">
          <w:rPr>
            <w:rFonts w:ascii="Traditional Arabic" w:eastAsia="Times New Roman" w:hAnsi="Traditional Arabic" w:cs="Traditional Arabic"/>
            <w:b/>
            <w:bCs/>
            <w:sz w:val="32"/>
            <w:szCs w:val="32"/>
            <w:rtl/>
            <w:lang w:eastAsia="fr-FR" w:bidi="ar-KW"/>
          </w:rPr>
          <w:t>(62)</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أنواع مفهوم المخالفة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ينقسم مفهوم المخالفة إلى عدة أنواع، سوف نعرض لأهمها، وهي: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الصفة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يعلق الحكم بصفة من صفات الذات، يدل على نفي الحكم عن الذات  عند انتفاء تلك الصفة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في سائمة الغنم زكاة ) فإن الغنم اسم ذات، ولها صفتان، صفة السوم، وصفة العلف، وقد علق الشارع الوجوب على أحد هاتين الصفتين، وهو السوم، فدل ذلك على انتفاء الحكم عند انتفائه، فإذا كان الغنم </w:t>
      </w:r>
      <w:proofErr w:type="spellStart"/>
      <w:r w:rsidRPr="00C91A29">
        <w:rPr>
          <w:rFonts w:ascii="Traditional Arabic" w:eastAsia="Times New Roman" w:hAnsi="Traditional Arabic" w:cs="Traditional Arabic"/>
          <w:b/>
          <w:bCs/>
          <w:sz w:val="32"/>
          <w:szCs w:val="32"/>
          <w:rtl/>
          <w:lang w:eastAsia="fr-FR" w:bidi="ar-KW"/>
        </w:rPr>
        <w:t>معلوفة</w:t>
      </w:r>
      <w:proofErr w:type="spellEnd"/>
      <w:r w:rsidRPr="00C91A29">
        <w:rPr>
          <w:rFonts w:ascii="Traditional Arabic" w:eastAsia="Times New Roman" w:hAnsi="Traditional Arabic" w:cs="Traditional Arabic"/>
          <w:b/>
          <w:bCs/>
          <w:sz w:val="32"/>
          <w:szCs w:val="32"/>
          <w:rtl/>
          <w:lang w:eastAsia="fr-FR" w:bidi="ar-KW"/>
        </w:rPr>
        <w:t>، فلا زكاة فيها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الشرط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يعلق الحكم على الشيء بكلمة ( إن ) أو غيرها من الشروط،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وان كن </w:t>
      </w:r>
      <w:proofErr w:type="spellStart"/>
      <w:r w:rsidRPr="00C91A29">
        <w:rPr>
          <w:rFonts w:ascii="Traditional Arabic" w:eastAsia="Times New Roman" w:hAnsi="Traditional Arabic" w:cs="Traditional Arabic"/>
          <w:b/>
          <w:bCs/>
          <w:sz w:val="32"/>
          <w:szCs w:val="32"/>
          <w:rtl/>
          <w:lang w:eastAsia="fr-FR" w:bidi="ar-KW"/>
        </w:rPr>
        <w:t>اولات</w:t>
      </w:r>
      <w:proofErr w:type="spellEnd"/>
      <w:r w:rsidRPr="00C91A29">
        <w:rPr>
          <w:rFonts w:ascii="Traditional Arabic" w:eastAsia="Times New Roman" w:hAnsi="Traditional Arabic" w:cs="Traditional Arabic"/>
          <w:b/>
          <w:bCs/>
          <w:sz w:val="32"/>
          <w:szCs w:val="32"/>
          <w:rtl/>
          <w:lang w:eastAsia="fr-FR" w:bidi="ar-KW"/>
        </w:rPr>
        <w:t xml:space="preserve"> حمل فأنفقوا عليهن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فغير أولات الحمل لا يجب الإنفاق عليهن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وان كنتم مرضى أو على سفر فعدة من أيام أخر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فإن لم تكونوا كذلك فلا يجوز لكم الفطر، فيثبت الحكم بثبوت الشرط وينتفي بانتفائه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الغاية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يعلق الحكم على بلوغ غاية، بكلمة ( حتى ) أو غيرها.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طلقها فلا تحل له من بعد حتى تنكح زوجاً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غيره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فإذا نكحت زوجاً آخر، جاز لزوجها الأول نكاحها، إذا طلقها الزوج الآخر الذي نكحته.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وكلوا واشربوا حتى يتبين لكم الخيط الأبيض من الخيط الأسود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أي فإذا تبين فلا يجوز لكم الأكل.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العدد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وهو أن يعلق الحكم بعدد من الأعداد.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كل واحد منهما مائة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لا أكثر من ذلك ولا أقل.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عليه الصلاة والسلام: ( إذا ولغ الكلب في إناء أحدكم فليغسله سبع مرات ) أي لا أقل من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اللقب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يعلق الحكم بالاسم وما في معناه كاللقب والكنية.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الله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محمد رسول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فإننا لو قلنا بالمفهوم هنا، للزمنا نفي الرسالة عن غيره من الرسل، وهذا كفر.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ذهب الأصوليون إلى أن هذا المفهوم، ليس بحجة، ولا يعمل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ما سواه من المفاهيم الأربعة التي ذكرناها، وهي: الصفة، والشرط، والغاية، والعدد، فإنها حجة، يجب العمل بها، والاعتماد عليها. والله أعلم</w:t>
      </w:r>
      <w:hyperlink r:id="rId129" w:anchor="_ftn6" w:history="1">
        <w:r w:rsidRPr="00C91A29">
          <w:rPr>
            <w:rFonts w:ascii="Traditional Arabic" w:eastAsia="Times New Roman" w:hAnsi="Traditional Arabic" w:cs="Traditional Arabic"/>
            <w:b/>
            <w:bCs/>
            <w:sz w:val="32"/>
            <w:szCs w:val="32"/>
            <w:rtl/>
            <w:lang w:eastAsia="fr-FR" w:bidi="ar-KW"/>
          </w:rPr>
          <w:t>(63)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24"/>
          <w:szCs w:val="24"/>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4"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30" w:anchor="_ftnref1" w:history="1">
        <w:r w:rsidR="008A3659" w:rsidRPr="00C91A29">
          <w:rPr>
            <w:rFonts w:ascii="Arabic Transparent" w:eastAsia="Times New Roman" w:hAnsi="Arabic Transparent" w:cs="Arabic Transparent" w:hint="cs"/>
            <w:b/>
            <w:bCs/>
            <w:rtl/>
            <w:lang w:eastAsia="fr-FR"/>
          </w:rPr>
          <w:t>(58)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1 / 236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31" w:anchor="_ftnref2" w:history="1">
        <w:r w:rsidR="008A3659" w:rsidRPr="00C91A29">
          <w:rPr>
            <w:rFonts w:ascii="Arabic Transparent" w:eastAsia="Times New Roman" w:hAnsi="Arabic Transparent" w:cs="Arabic Transparent" w:hint="cs"/>
            <w:b/>
            <w:bCs/>
            <w:rtl/>
            <w:lang w:eastAsia="fr-FR"/>
          </w:rPr>
          <w:t>(59)</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1/239 ، الأحكام :3/91.</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32" w:anchor="_ftnref3" w:history="1">
        <w:r w:rsidR="008A3659" w:rsidRPr="00C91A29">
          <w:rPr>
            <w:rFonts w:ascii="Arabic Transparent" w:eastAsia="Times New Roman" w:hAnsi="Arabic Transparent" w:cs="Arabic Transparent" w:hint="cs"/>
            <w:b/>
            <w:bCs/>
            <w:rtl/>
            <w:lang w:eastAsia="fr-FR"/>
          </w:rPr>
          <w:t>(60)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:1/240 ،الأحكام : 3/ 93.</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33" w:anchor="_ftnref4" w:history="1">
        <w:r w:rsidR="008A3659" w:rsidRPr="00C91A29">
          <w:rPr>
            <w:rFonts w:ascii="Arabic Transparent" w:eastAsia="Times New Roman" w:hAnsi="Arabic Transparent" w:cs="Arabic Transparent" w:hint="cs"/>
            <w:b/>
            <w:bCs/>
            <w:rtl/>
            <w:lang w:eastAsia="fr-FR"/>
          </w:rPr>
          <w:t>(61)</w:t>
        </w:r>
      </w:hyperlink>
      <w:r w:rsidR="008A3659" w:rsidRPr="00C91A29">
        <w:rPr>
          <w:rFonts w:ascii="Arabic Transparent" w:eastAsia="Times New Roman" w:hAnsi="Arabic Transparent" w:cs="Arabic Transparent" w:hint="cs"/>
          <w:b/>
          <w:bCs/>
          <w:rtl/>
          <w:lang w:eastAsia="fr-FR"/>
        </w:rPr>
        <w:t> جمع الجوامع : 1/240 ، الأحكام : 3/94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34" w:anchor="_ftnref5" w:history="1">
        <w:r w:rsidR="008A3659" w:rsidRPr="00C91A29">
          <w:rPr>
            <w:rFonts w:ascii="Arabic Transparent" w:eastAsia="Times New Roman" w:hAnsi="Arabic Transparent" w:cs="Arabic Transparent" w:hint="cs"/>
            <w:b/>
            <w:bCs/>
            <w:rtl/>
            <w:lang w:eastAsia="fr-FR"/>
          </w:rPr>
          <w:t>(62)</w:t>
        </w:r>
      </w:hyperlink>
      <w:r w:rsidR="008A3659" w:rsidRPr="00C91A29">
        <w:rPr>
          <w:rFonts w:ascii="Arabic Transparent" w:eastAsia="Times New Roman" w:hAnsi="Arabic Transparent" w:cs="Arabic Transparent" w:hint="cs"/>
          <w:b/>
          <w:bCs/>
          <w:rtl/>
          <w:lang w:eastAsia="fr-FR"/>
        </w:rPr>
        <w:t> الأحكام : 3/144 ، رفع الحاجب : 1/ ق 97 -  أ ، جمع الجوامع : 1/ 245.</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35" w:anchor="_ftnref6" w:history="1">
        <w:r w:rsidR="008A3659" w:rsidRPr="00C91A29">
          <w:rPr>
            <w:rFonts w:ascii="Arabic Transparent" w:eastAsia="Times New Roman" w:hAnsi="Arabic Transparent" w:cs="Arabic Transparent" w:hint="cs"/>
            <w:b/>
            <w:bCs/>
            <w:rtl/>
            <w:lang w:eastAsia="fr-FR"/>
          </w:rPr>
          <w:t>(63)</w:t>
        </w:r>
      </w:hyperlink>
      <w:r w:rsidR="008A3659" w:rsidRPr="00C91A29">
        <w:rPr>
          <w:rFonts w:ascii="Arabic Transparent" w:eastAsia="Times New Roman" w:hAnsi="Arabic Transparent" w:cs="Arabic Transparent" w:hint="cs"/>
          <w:b/>
          <w:bCs/>
          <w:rtl/>
          <w:lang w:eastAsia="fr-FR"/>
        </w:rPr>
        <w:t> التبصرة : 218 ، اللمع : 29 ، المستصفى : 2/ 204 ، المعتمد 2/ 162،</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proofErr w:type="spellStart"/>
      <w:r w:rsidRPr="00C91A29">
        <w:rPr>
          <w:rFonts w:ascii="Arabic Transparent" w:eastAsia="Times New Roman" w:hAnsi="Arabic Transparent" w:cs="Arabic Transparent" w:hint="cs"/>
          <w:b/>
          <w:bCs/>
          <w:rtl/>
          <w:lang w:eastAsia="fr-FR"/>
        </w:rPr>
        <w:t>الاحكام</w:t>
      </w:r>
      <w:proofErr w:type="spellEnd"/>
      <w:r w:rsidRPr="00C91A29">
        <w:rPr>
          <w:rFonts w:ascii="Arabic Transparent" w:eastAsia="Times New Roman" w:hAnsi="Arabic Transparent" w:cs="Arabic Transparent" w:hint="cs"/>
          <w:b/>
          <w:bCs/>
          <w:rtl/>
          <w:lang w:eastAsia="fr-FR"/>
        </w:rPr>
        <w:t xml:space="preserve"> :3/93 ، 146 ، المحصول : 2/205 -  250 ، </w:t>
      </w:r>
      <w:proofErr w:type="spellStart"/>
      <w:r w:rsidRPr="00C91A29">
        <w:rPr>
          <w:rFonts w:ascii="Arabic Transparent" w:eastAsia="Times New Roman" w:hAnsi="Arabic Transparent" w:cs="Arabic Transparent" w:hint="cs"/>
          <w:b/>
          <w:bCs/>
          <w:rtl/>
          <w:lang w:eastAsia="fr-FR"/>
        </w:rPr>
        <w:t>الالإبهاج</w:t>
      </w:r>
      <w:proofErr w:type="spellEnd"/>
      <w:r w:rsidRPr="00C91A29">
        <w:rPr>
          <w:rFonts w:ascii="Arabic Transparent" w:eastAsia="Times New Roman" w:hAnsi="Arabic Transparent" w:cs="Arabic Transparent" w:hint="cs"/>
          <w:b/>
          <w:bCs/>
          <w:rtl/>
          <w:lang w:eastAsia="fr-FR"/>
        </w:rPr>
        <w:t xml:space="preserve"> </w:t>
      </w:r>
      <w:proofErr w:type="spellStart"/>
      <w:r w:rsidRPr="00C91A29">
        <w:rPr>
          <w:rFonts w:ascii="Arabic Transparent" w:eastAsia="Times New Roman" w:hAnsi="Arabic Transparent" w:cs="Arabic Transparent" w:hint="cs"/>
          <w:b/>
          <w:bCs/>
          <w:rtl/>
          <w:lang w:eastAsia="fr-FR"/>
        </w:rPr>
        <w:t>ةنهاية</w:t>
      </w:r>
      <w:proofErr w:type="spellEnd"/>
      <w:r w:rsidRPr="00C91A29">
        <w:rPr>
          <w:rFonts w:ascii="Arabic Transparent" w:eastAsia="Times New Roman" w:hAnsi="Arabic Transparent" w:cs="Arabic Transparent" w:hint="cs"/>
          <w:b/>
          <w:bCs/>
          <w:rtl/>
          <w:lang w:eastAsia="fr-FR"/>
        </w:rPr>
        <w:t xml:space="preserve"> السول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1/235 ، المنتهى :108 ، المنخول :208 ، رفع الحاجب : 2/ق 92 – أ ، منتهى</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السول : 2/70 – 73 ، التمهيد : 245 ، جمع الجوامع ) 235 ، مختصر ابن اللحام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132 ، شرح تنقيح الفصول : 53 ، تيسير التحرير : 1/ 98 ، تقرير التحبير .</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rPr>
        <w:t>1/ 115 ، الأم الشافعي : 2/ 4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36" w:history="1">
        <w:r w:rsidR="008A3659" w:rsidRPr="00C91A29">
          <w:rPr>
            <w:rFonts w:ascii="Tahoma" w:eastAsia="Times New Roman" w:hAnsi="Tahoma" w:cs="Tahoma"/>
            <w:noProof/>
            <w:sz w:val="20"/>
            <w:szCs w:val="20"/>
            <w:lang w:eastAsia="fr-FR"/>
          </w:rPr>
          <w:drawing>
            <wp:inline distT="0" distB="0" distL="0" distR="0" wp14:anchorId="27B865D0" wp14:editId="6826AF35">
              <wp:extent cx="304800" cy="304800"/>
              <wp:effectExtent l="0" t="0" r="0" b="0"/>
              <wp:docPr id="42" name="Image 42" descr="http://www.almostaneer.com/images/send.gif">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almostaneer.com/images/send.gif">
                        <a:hlinkClick r:id="rId5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37" w:history="1">
        <w:r w:rsidR="008A3659" w:rsidRPr="00C91A29">
          <w:rPr>
            <w:rFonts w:ascii="Tahoma" w:eastAsia="Times New Roman" w:hAnsi="Tahoma" w:cs="Tahoma"/>
            <w:noProof/>
            <w:sz w:val="20"/>
            <w:szCs w:val="20"/>
            <w:lang w:eastAsia="fr-FR"/>
          </w:rPr>
          <w:drawing>
            <wp:inline distT="0" distB="0" distL="0" distR="0" wp14:anchorId="0BB63026" wp14:editId="6761E65D">
              <wp:extent cx="304800" cy="304800"/>
              <wp:effectExtent l="0" t="0" r="0" b="0"/>
              <wp:docPr id="41" name="Image 41"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38" w:history="1">
        <w:r w:rsidR="008A3659" w:rsidRPr="00C91A29">
          <w:rPr>
            <w:rFonts w:ascii="Tahoma" w:eastAsia="Times New Roman" w:hAnsi="Tahoma" w:cs="Tahoma"/>
            <w:noProof/>
            <w:sz w:val="20"/>
            <w:szCs w:val="20"/>
            <w:lang w:eastAsia="fr-FR"/>
          </w:rPr>
          <w:drawing>
            <wp:inline distT="0" distB="0" distL="0" distR="0" wp14:anchorId="6406143C" wp14:editId="5843369C">
              <wp:extent cx="304800" cy="304800"/>
              <wp:effectExtent l="0" t="0" r="0" b="0"/>
              <wp:docPr id="40" name="Image 40"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rPr>
          <w:rFonts w:ascii="Tahoma" w:eastAsia="Times New Roman" w:hAnsi="Tahoma" w:cs="Tahoma"/>
          <w:sz w:val="20"/>
          <w:szCs w:val="20"/>
          <w:lang w:eastAsia="fr-FR"/>
        </w:rPr>
      </w:pPr>
    </w:p>
    <w:p w:rsidR="005D01C5"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lastRenderedPageBreak/>
        <w:t> </w:t>
      </w:r>
      <w:r w:rsidRPr="00C91A29">
        <w:rPr>
          <w:rFonts w:ascii="Tahoma" w:eastAsia="Times New Roman" w:hAnsi="Tahoma" w:cs="Tahoma"/>
          <w:noProof/>
          <w:sz w:val="20"/>
          <w:szCs w:val="20"/>
          <w:shd w:val="clear" w:color="auto" w:fill="FFFFFF"/>
          <w:lang w:eastAsia="fr-FR"/>
        </w:rPr>
        <w:drawing>
          <wp:inline distT="0" distB="0" distL="0" distR="0" wp14:anchorId="4D08B6A0" wp14:editId="6252EB72">
            <wp:extent cx="600075" cy="600075"/>
            <wp:effectExtent l="0" t="0" r="9525" b="9525"/>
            <wp:docPr id="39" name="Image 39"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27AAB289" wp14:editId="5A8FF50E">
            <wp:extent cx="600075" cy="600075"/>
            <wp:effectExtent l="0" t="0" r="9525" b="9525"/>
            <wp:docPr id="38" name="Image 38"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bidi/>
        <w:spacing w:after="0" w:line="240" w:lineRule="auto"/>
        <w:jc w:val="center"/>
        <w:rPr>
          <w:rFonts w:ascii="Tahoma" w:eastAsia="Times New Roman" w:hAnsi="Tahoma" w:cs="Tahoma"/>
          <w:sz w:val="20"/>
          <w:szCs w:val="20"/>
          <w:rtl/>
          <w:lang w:eastAsia="fr-FR"/>
        </w:rPr>
      </w:pPr>
    </w:p>
    <w:p w:rsidR="008A3659" w:rsidRPr="00C91A29" w:rsidRDefault="008A3659"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صيغة الأمر، دلالة صيغة الأمر، الأمر بعد الحظر، الفور والتّكــرار، الأمران المتعاقبان، خاتمة</w:t>
      </w: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39"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proofErr w:type="spellStart"/>
      <w:r w:rsidRPr="00C91A29">
        <w:rPr>
          <w:rFonts w:ascii="Traditional Arabic" w:eastAsia="Times New Roman" w:hAnsi="Traditional Arabic" w:cs="Traditional Arabic"/>
          <w:b/>
          <w:bCs/>
          <w:sz w:val="36"/>
          <w:szCs w:val="36"/>
          <w:rtl/>
          <w:lang w:eastAsia="fr-FR" w:bidi="ar-KW"/>
        </w:rPr>
        <w:t>فى</w:t>
      </w:r>
      <w:proofErr w:type="spellEnd"/>
      <w:r w:rsidRPr="00C91A29">
        <w:rPr>
          <w:rFonts w:ascii="Traditional Arabic" w:eastAsia="Times New Roman" w:hAnsi="Traditional Arabic" w:cs="Traditional Arabic"/>
          <w:b/>
          <w:bCs/>
          <w:sz w:val="36"/>
          <w:szCs w:val="36"/>
          <w:rtl/>
          <w:lang w:eastAsia="fr-FR" w:bidi="ar-KW"/>
        </w:rPr>
        <w:t xml:space="preserve"> صيغة الأمر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ذكرنا أن الأمر هو القول الطالب للفعل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والآن نريد أن نتكلم على صيغته، والمعاني التي ترد لها هذه الصيغة.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أما صيغته التي تدل عليه فهي: ( افعل ) والفعل المضارع المقرون باللام: ( ليفعل ) واسم الفعل نحو ( نزال، </w:t>
      </w:r>
      <w:proofErr w:type="spellStart"/>
      <w:r w:rsidRPr="00C91A29">
        <w:rPr>
          <w:rFonts w:ascii="Traditional Arabic" w:eastAsia="Times New Roman" w:hAnsi="Traditional Arabic" w:cs="Traditional Arabic"/>
          <w:b/>
          <w:bCs/>
          <w:sz w:val="32"/>
          <w:szCs w:val="32"/>
          <w:rtl/>
          <w:lang w:eastAsia="fr-FR" w:bidi="ar-KW"/>
        </w:rPr>
        <w:t>وصه</w:t>
      </w:r>
      <w:proofErr w:type="spellEnd"/>
      <w:r w:rsidRPr="00C91A29">
        <w:rPr>
          <w:rFonts w:ascii="Traditional Arabic" w:eastAsia="Times New Roman" w:hAnsi="Traditional Arabic" w:cs="Traditional Arabic"/>
          <w:b/>
          <w:bCs/>
          <w:sz w:val="32"/>
          <w:szCs w:val="32"/>
          <w:rtl/>
          <w:lang w:eastAsia="fr-FR" w:bidi="ar-KW"/>
        </w:rPr>
        <w:t xml:space="preserve">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وهذه الصيغة ترد لمعان كثيرة، أوصلها الإمام ابن السبكي لستة وعشرين معنى</w:t>
      </w:r>
      <w:hyperlink r:id="rId140" w:anchor="_ftn1" w:history="1">
        <w:r w:rsidRPr="00C91A29">
          <w:rPr>
            <w:rFonts w:ascii="Traditional Arabic" w:eastAsia="Times New Roman" w:hAnsi="Traditional Arabic" w:cs="Traditional Arabic"/>
            <w:b/>
            <w:bCs/>
            <w:sz w:val="32"/>
            <w:szCs w:val="32"/>
            <w:rtl/>
            <w:lang w:eastAsia="fr-FR" w:bidi="ar-KW"/>
          </w:rPr>
          <w:t>(69)</w:t>
        </w:r>
      </w:hyperlink>
      <w:r w:rsidRPr="00C91A29">
        <w:rPr>
          <w:rFonts w:ascii="Traditional Arabic" w:eastAsia="Times New Roman" w:hAnsi="Traditional Arabic" w:cs="Traditional Arabic"/>
          <w:b/>
          <w:bCs/>
          <w:sz w:val="32"/>
          <w:szCs w:val="32"/>
          <w:rtl/>
          <w:lang w:eastAsia="fr-FR" w:bidi="ar-KW"/>
        </w:rPr>
        <w:t>، وهي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الوجوب: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أقيموا الصلاة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الندب: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فكاتبوهم إن علمتم فيهم خيرا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التأديب : وذلك كقوله ـ </w:t>
      </w:r>
      <w:r w:rsidRPr="00C91A29">
        <w:rPr>
          <w:rFonts w:ascii="AGA Arabesque" w:eastAsia="Times New Roman" w:hAnsi="AGA Arabesque" w:cs="Traditional Arabic"/>
          <w:b/>
          <w:bCs/>
          <w:sz w:val="32"/>
          <w:szCs w:val="32"/>
          <w:lang w:eastAsia="fr-FR" w:bidi="ar-KW"/>
        </w:rPr>
        <w:t></w:t>
      </w:r>
      <w:r w:rsidRPr="00C91A29">
        <w:rPr>
          <w:rFonts w:ascii="Traditional Arabic" w:eastAsia="Times New Roman" w:hAnsi="Traditional Arabic" w:cs="Traditional Arabic"/>
          <w:b/>
          <w:bCs/>
          <w:sz w:val="32"/>
          <w:szCs w:val="32"/>
          <w:rtl/>
          <w:lang w:eastAsia="fr-FR" w:bidi="ar-KW"/>
        </w:rPr>
        <w:t> ـ لعمر بن أبي سلمة، وهو طفل صغير، ويده تطيش في الصفحة : ( كل مما يليك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 الندب والتأديب، أن التأديب لتهذيب الأخلاق، وإصلاح العادات، والندب لثواب الآخرة.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وإنما حملناه على التأديب هنا، لأن الصغير لا يخاطب بالمندوب، إذ هو أحد أقسام الحكم الشرعي المتعلق بفعل المكلف، لا الصبي.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ذكره الإمام الشافعي في عدة مواضع من كتاب ( الأم ) من حرمة الأكل مما لا يليه بالنسبة للمكلف، حمله أصحابه ـ رضوان الله عليهم ـ على ما كان فيه إيذاء للجليس، لا على مجرد الأكل مما لا يليه، أو من رأس الطعام.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409" w:hanging="4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الإرشاد: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إذا تداينتم بدين إلى أجل مسمى فاكتبوه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واستشهدوا شهيدين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والفرق بينه وبين الندب أنَّ الإرشاد مصلحته دنيوية لتوثيق المعاملات، وضمان الأموال والحقوق، وأما الندب فالمصلحة فيه </w:t>
      </w:r>
      <w:proofErr w:type="spellStart"/>
      <w:r w:rsidRPr="00C91A29">
        <w:rPr>
          <w:rFonts w:ascii="Traditional Arabic" w:eastAsia="Times New Roman" w:hAnsi="Traditional Arabic" w:cs="Traditional Arabic"/>
          <w:b/>
          <w:bCs/>
          <w:sz w:val="32"/>
          <w:szCs w:val="32"/>
          <w:rtl/>
          <w:lang w:eastAsia="fr-FR" w:bidi="ar-KW"/>
        </w:rPr>
        <w:t>أخروية</w:t>
      </w:r>
      <w:proofErr w:type="spellEnd"/>
      <w:r w:rsidRPr="00C91A29">
        <w:rPr>
          <w:rFonts w:ascii="Traditional Arabic" w:eastAsia="Times New Roman" w:hAnsi="Traditional Arabic" w:cs="Traditional Arabic"/>
          <w:b/>
          <w:bCs/>
          <w:sz w:val="32"/>
          <w:szCs w:val="32"/>
          <w:rtl/>
          <w:lang w:eastAsia="fr-FR" w:bidi="ar-KW"/>
        </w:rPr>
        <w:t xml:space="preserve"> لنيل الثواب.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الإذن: وذلك كقول القائل لمن طرق بابه: ادخل.</w:t>
      </w:r>
    </w:p>
    <w:p w:rsidR="008A3659" w:rsidRPr="00C91A29" w:rsidRDefault="008A3659" w:rsidP="005D01C5">
      <w:pPr>
        <w:bidi/>
        <w:spacing w:after="0" w:line="240" w:lineRule="auto"/>
        <w:ind w:hanging="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الإباحة: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كلوا من الطيبات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hanging="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إرادة الامتثال: وذلك كقول إنسان لآخر عند العطش: </w:t>
      </w:r>
      <w:proofErr w:type="spellStart"/>
      <w:r w:rsidRPr="00C91A29">
        <w:rPr>
          <w:rFonts w:ascii="Traditional Arabic" w:eastAsia="Times New Roman" w:hAnsi="Traditional Arabic" w:cs="Traditional Arabic"/>
          <w:b/>
          <w:bCs/>
          <w:sz w:val="32"/>
          <w:szCs w:val="32"/>
          <w:rtl/>
          <w:lang w:eastAsia="fr-FR" w:bidi="ar-KW"/>
        </w:rPr>
        <w:t>اسقني</w:t>
      </w:r>
      <w:proofErr w:type="spellEnd"/>
      <w:r w:rsidRPr="00C91A29">
        <w:rPr>
          <w:rFonts w:ascii="Traditional Arabic" w:eastAsia="Times New Roman" w:hAnsi="Traditional Arabic" w:cs="Traditional Arabic"/>
          <w:b/>
          <w:bCs/>
          <w:sz w:val="32"/>
          <w:szCs w:val="32"/>
          <w:rtl/>
          <w:lang w:eastAsia="fr-FR" w:bidi="ar-KW"/>
        </w:rPr>
        <w:t xml:space="preserve"> ماء، فإن الغرض من هذا الأمر إرادة الامتثال، ولا مجال فيه للوجوب ولا لغيره.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الإكرام: وذلك كقوله تعالى لأهل الجنة: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ادخلوها بسلام آمنين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الامتنان: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كلوا مما رزقكم الله</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الإباحة أن الإباحة هي الإذن المجرد، والامتنان يذكر معه احتياجنا إليه، أو عدم قدرتنا عليه، كالتعرض في هذه الآية إلى أن الله تعالى هو الذي رزقنا ما أباح لنا أكله.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كما أن الإباحة تكون في الشيء الذي سيوجد، بخلاف الامتنان، فإنه بالشيء الذي وجد.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10.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التهديد : وذلك كقوله تعالى في خطاب الكفار، تهديداً لهم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اعملوا ما شئتم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في خطاب إبليس تهديداً 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واستفزز من استطعت منهم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الإنذار: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قل تمتعوا فإن مصيركم إلى النار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التهديد، أن التهديد أعم من الإنذار، فالتهديد هو التخويف، والإنذار هو الإبلاغ مع التخويف، فقوله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قل تمتعوا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أمر بإبلاغ هذا الكلام المخوف المقترن بذكر الوعيد.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الإهانة : وذلك كقوله تعالى إهانة للكافر يوم القيامة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ذق إنك أنت العزيز الكريم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وضابطها:  أن يؤتى بلفظ يدل على الخير والكرامة، ويراد منه ضد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الاحتقار: كقوله تعالى حكاية عن موسى يخاطب السحرة: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ألقوا ما أنتم ملقون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فما تلقونه من السحر محتقر أمام المعجزة.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والفرق بينه وبين الإهانة أنَّ الإهانة إنما تكون بقول أو فعل، أو ترك قول، أو ترك فعل، كترك إجابته، والقيام له عند سبق عادته بذلك، ولا يكون بمجرد الاعتقاد، فإن من اعتقد في شيء أنه لا يعبأ به، ولا يلتفت إليه، يقال : إنه احتقره، ولا يقال : انه أهانه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والحاصل : أن الإهانة هي </w:t>
      </w:r>
      <w:proofErr w:type="spellStart"/>
      <w:r w:rsidRPr="00C91A29">
        <w:rPr>
          <w:rFonts w:ascii="Traditional Arabic" w:eastAsia="Times New Roman" w:hAnsi="Traditional Arabic" w:cs="Traditional Arabic"/>
          <w:b/>
          <w:bCs/>
          <w:sz w:val="32"/>
          <w:szCs w:val="32"/>
          <w:rtl/>
          <w:lang w:eastAsia="fr-FR" w:bidi="ar-KW"/>
        </w:rPr>
        <w:t>الإنكاء</w:t>
      </w:r>
      <w:proofErr w:type="spellEnd"/>
      <w:r w:rsidRPr="00C91A29">
        <w:rPr>
          <w:rFonts w:ascii="Traditional Arabic" w:eastAsia="Times New Roman" w:hAnsi="Traditional Arabic" w:cs="Traditional Arabic"/>
          <w:b/>
          <w:bCs/>
          <w:sz w:val="32"/>
          <w:szCs w:val="32"/>
          <w:rtl/>
          <w:lang w:eastAsia="fr-FR" w:bidi="ar-KW"/>
        </w:rPr>
        <w:t>،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ذق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والاحتقار عدم المبالاة،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ألقوا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التسخير: والمراد به التذليل والامتهان،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كونوا قردة خاسئين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التكوين: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كن فيكون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التسخير أن التكوين سرعة الوجود عن العدم، وليس فيه انتقال من حالة إلى حالة، والتسخير هو الانتقال من حالة إلى حالة ممتهنة.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التعجيز: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فأتوا بسورة من مثله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والمراد به إظهار العجز عند التحدي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التسوية: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اصبروا أو</w:t>
      </w:r>
      <w:r w:rsidR="00507C0F">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لا تصبروا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سواء عليكم.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الدعاء: وذلك كقول القائل: رب اغفر لي ولوالدي.</w:t>
      </w:r>
    </w:p>
    <w:p w:rsidR="008A3659" w:rsidRPr="00C91A29" w:rsidRDefault="008A3659" w:rsidP="005D01C5">
      <w:pPr>
        <w:bidi/>
        <w:spacing w:after="0" w:line="240" w:lineRule="auto"/>
        <w:ind w:hanging="611"/>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التمني : وذلك كقول امرئ القيس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ألا أيها الليل الطويل ألا انجلي                      بصبح، وما الإصباح منك بأمثل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والتمني هو طلب المحال، بخلاف الترجي الذي هو طلب الممكن . وإنما كان كلام امرئ القيس تمنياً، لأن ليل المحب طويل، فكأنه لطوله مستحيل الانجلاء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الخبر : وذلك كقوله ـ </w:t>
      </w:r>
      <w:r w:rsidRPr="00C91A29">
        <w:rPr>
          <w:rFonts w:ascii="AGA Arabesque" w:eastAsia="Times New Roman" w:hAnsi="AGA Arabesque" w:cs="Traditional Arabic"/>
          <w:b/>
          <w:bCs/>
          <w:sz w:val="32"/>
          <w:szCs w:val="32"/>
          <w:lang w:eastAsia="fr-FR" w:bidi="ar-KW"/>
        </w:rPr>
        <w:t></w:t>
      </w:r>
      <w:r w:rsidRPr="00C91A29">
        <w:rPr>
          <w:rFonts w:ascii="Traditional Arabic" w:eastAsia="Times New Roman" w:hAnsi="Traditional Arabic" w:cs="Traditional Arabic"/>
          <w:b/>
          <w:bCs/>
          <w:sz w:val="32"/>
          <w:szCs w:val="32"/>
          <w:rtl/>
          <w:lang w:eastAsia="fr-FR" w:bidi="ar-KW"/>
        </w:rPr>
        <w:t> ـ : ( إذا لم تستح فاصنع ما شئت ) أي : صنعت ما شئت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الإنعام: بمعنى تذكير النعمة،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كلوا من طيبات ما رزقناكم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الامتنان، إن الامتنان يذكر معه احتياجنا إليه، كما مر، والإنعام مختص بذكر أعلى ما يحتاج إليه.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التفويض: وذلك كقوله تعالى حكاية عن السحرة في خطاب فرعون بعد أن أسلموا مع موسى: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فاقض ما أنت قاض</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التعجب: وذلك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انظر كيف ضربوا لك الأمثال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hanging="611"/>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التكذيب: وذلك كقوله تعالى في خطاب اليهود: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قل فأتوا بالتوراة فاتلوها إن كنتم صادقين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المشورة : وذلك بقوله تعالى حكاية عن إبراهيم في خطاب ابنه إسماعيل حين عرض عليه رأياه بذبحه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فانظر ماذا ترى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611"/>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الاعتبار: وذلك كقوله تعالى في خطاب عباده ليعتبروا: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انظروا إلى ثمره إذا أثمر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اعتبروا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الثالثة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دلالة صيغة الأمر</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ذكرنا في المسألة السابقة صيغة الأمر، والمعاني التي ترد لها هذه الصيغة، وبقي علينا أن نعرف، هل هذه الصيغة حقيقية في كل المعاني التي ذكرناها في المسألة السابقة، أم أنها حقيقة في بعضها، مجاز في الآخر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اتفق علماء الأصول على أن صيغة الأمر ليست حقيقة في كل المعاني التي ذكرناها سابقاً، وإنما هي حقيقة في بعضها، مجاز في الآخر.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إن الذين ذهبوا إلى أنها حقيقة في بعض هذه المعاني، حصروا الخلاف تقريباً في الأحكام الخمسة، وهي : الوجوب، والندب، والإباحة، والكراهة، والتحريم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والجمهور على أنها حقيقة في الوجوب، مجاز في غيره من المعاني الأخرى التي ذكرناها.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ما وردت صيغة الأمر حملناها على الوجوب، إذ الأصل في الإطلاق الحقيقة، إلا إذا قامت قرينة تدل على أن المراد غير الوجوب من المعاني الأخرى التي مر ذكرها </w:t>
      </w:r>
      <w:hyperlink r:id="rId141" w:anchor="_ftn2" w:history="1">
        <w:r w:rsidRPr="00C91A29">
          <w:rPr>
            <w:rFonts w:ascii="Traditional Arabic" w:eastAsia="Times New Roman" w:hAnsi="Traditional Arabic" w:cs="Traditional Arabic"/>
            <w:b/>
            <w:bCs/>
            <w:sz w:val="32"/>
            <w:szCs w:val="32"/>
            <w:rtl/>
            <w:lang w:eastAsia="fr-FR" w:bidi="ar-KW"/>
          </w:rPr>
          <w:t>(70)</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ما قرأنا قول الله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إذا تداينتم بدين إلى أجل مسمى فاكتبوه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فهمنا من هذه الصيغة الوجوب، بناء على أنه الحقيقة فيها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إلا أن القرينة صرفته عنه إلى الإرشاد، وهي أن الأمر بالكتابة إنما هو لصيانة الحقوق، والتوثق منها، والإنسان حر في ماله، فقد يقرض إنسانا قرضاً وهو واثق من أمانته، أو أنه لا يريد استيفاءه منه، أو أنه غير مهتم بالاستيفاء، وعند ذلك فلا حاجة للكتابة، لأن الله إنما شرعها من أجل حقه، وهو لا يريد التوثق منه </w:t>
      </w:r>
      <w:r w:rsidRPr="00C91A29">
        <w:rPr>
          <w:rFonts w:ascii="Traditional Arabic" w:eastAsia="Times New Roman" w:hAnsi="Traditional Arabic" w:cs="Traditional Arabic"/>
          <w:b/>
          <w:bCs/>
          <w:sz w:val="32"/>
          <w:szCs w:val="32"/>
          <w:rtl/>
          <w:lang w:eastAsia="fr-FR" w:bidi="ar-KW"/>
        </w:rPr>
        <w:lastRenderedPageBreak/>
        <w:t xml:space="preserve">لما ذكرنا، ولذلك حملنا الأمر على الإرشاد، لا على الوجوب، ولا على الندب، لأنه إنما يراد لمصلحة </w:t>
      </w:r>
      <w:proofErr w:type="spellStart"/>
      <w:r w:rsidRPr="00C91A29">
        <w:rPr>
          <w:rFonts w:ascii="Traditional Arabic" w:eastAsia="Times New Roman" w:hAnsi="Traditional Arabic" w:cs="Traditional Arabic"/>
          <w:b/>
          <w:bCs/>
          <w:sz w:val="32"/>
          <w:szCs w:val="32"/>
          <w:rtl/>
          <w:lang w:eastAsia="fr-FR" w:bidi="ar-KW"/>
        </w:rPr>
        <w:t>أخروية</w:t>
      </w:r>
      <w:proofErr w:type="spellEnd"/>
      <w:r w:rsidRPr="00C91A29">
        <w:rPr>
          <w:rFonts w:ascii="Traditional Arabic" w:eastAsia="Times New Roman" w:hAnsi="Traditional Arabic" w:cs="Traditional Arabic"/>
          <w:b/>
          <w:bCs/>
          <w:sz w:val="32"/>
          <w:szCs w:val="32"/>
          <w:rtl/>
          <w:lang w:eastAsia="fr-FR" w:bidi="ar-KW"/>
        </w:rPr>
        <w:t>، وهذا تصرف مادي محض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الدليل على الوجوب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الدليل على أن صيغة الأمر للوجوب، فكثير، نكتفي منه بما ورد في كتاب الله تعالى من ذم إبليس حين أمره الله بالسجود  لآدم فعصى، فقال الله 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منعك أن لا تسجد إذ أمرتك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ما الذي حملك على عدم السجود ودعاك إليه ؟ والله تعالى لا يريد في هذه الآية أن يستفهم منه عن السبب لأن ذلك محال عليه تعالى، لأنه يعلم السر والعلانية، وإنما يريد الله تعالى ذم إبليس وتوبيخه، على أساليب العرب في الاستفهام التوبيخي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فلو لم يكن الأمر يفيد الوجوب، لقال إبليس لله تعالى: انك لم توجب علي، فلماذا توبخني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أنه لما كان الأمر يفيد الوجوب، كان لزاماً عليه أن يسجد لأمر ربه، فلما لم يفعل، عصى، واستحق الذم.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 الله تعالى أثنى على ملائكته بامتثالهم أمره، وعدم معصيتهم له، فقال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يعصون الله ما أمرهم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فدل هذا على أن مخالفة الأمر معصية، والمعصية تستحق النار، لقوله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ومن يعص الله ورسوله فإن له نار جهنم خالدين فيها أبدا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ولو لم يكن الأمر للوجوب لما كانت مخالفته معصية تستحق النار.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اعتقاد الوجوب قبل البحث عن القرائن</w:t>
      </w:r>
      <w:hyperlink r:id="rId142" w:anchor="_ftn3" w:history="1">
        <w:r w:rsidRPr="00C91A29">
          <w:rPr>
            <w:rFonts w:ascii="Traditional Arabic" w:eastAsia="Times New Roman" w:hAnsi="Traditional Arabic" w:cs="Traditional Arabic"/>
            <w:b/>
            <w:bCs/>
            <w:sz w:val="32"/>
            <w:szCs w:val="32"/>
            <w:rtl/>
            <w:lang w:eastAsia="fr-FR" w:bidi="ar-KW"/>
          </w:rPr>
          <w:t>(71)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عرفنا أن الأمر حقيقة في الوجوب، مجاز في غيره، وأنه يحمل على الوجوب ما لم تقم قرينة تصرفه عنه إلى غيره من المعاني.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جاءتنا صيغة الأمر، تبادر إلى ذهننا منها الوجوب، إلا أن هذا لا يمنع أن تكون هناك قرينة لم نطلع عليها تصرفه عن هذا الوجوب الظاهر، إلى غيره من المعاني المجازية، كالندب والإرشاد وغير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شأن كل دليل، إذ يمكن أن يكون له معارض.</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وبناء على ذلك، هل يجب على المجتهد وغيره من مقلديه اعتقاد ما هو ظاهر من  الصيغة، وهو الوجوب، حتى يتمسك به ويعمل بمقتضاه، قبل البحث عن القرائن التي ربما توجد وتصرفه عنه، أم أنه لا يجب عليه ذلك، وأن الصيغة لا تكون للوجوب إلا عند انعدام القرائن التي تصرفها عنه إلى غيره من المعاني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الذي عليه الجمهور أنه يجب عليه اعتقاد الوجوب، والعمل بمقتضاه قبل ظهور القرائن، والوقوف عليها، فإن التكليف إنما هو بالظاهر المتبادر، ولا يكلف بالقرائن التي لم تبلغه، ولم يقف عليها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الكلام بذاته يرد في صيغة العموم قبل البحث عن المخصص، وسنشير إليه هناك إن شاء الله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الرابعة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الأمر بعد الحظر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فيما سبق أن الأمر للوجوب حقيقة، وهذا إنما يكون إذا وردت صيغة الأمر ابتداء، وتجردت عن القرائن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وهل يكون الحكم كذلك إذا ورد الأمر بعد النهي، فيحمل على الوجوب، أم يأخذ حكماً جديداً، بسبب تقدم الحظر عليه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نعني إذا نهانا الشارع عن شيء، ثم أمرنا به، فهل هذا الأمر للوجوب، كما لو كان ابتداء، أم أنه له حكم جديد، بسبب تقدم الحظر عليه قبل الأمر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الذي ذهب إليه جمهور علماء الأصول أن الأمر إذا ورد بعد الحظر، يفيد الإباحة، لا الوجوب، ويكون حقيقة فيها، لتبادرها إلى الذهن حينئذ، وغلبة استعماله فيها، والتبادر من أمارات الحقيقة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كتحريم الله تعالى الصيد  على المحرم في 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وحرَّم عليكم صيد البر ما دمتم حرما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غير محلي الصيد وأنتم حرم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وبعد ذلك أمر الله بالصيد في 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وإذا حللتم فاصطادوا</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فهذا أمر بالصيد بعد حظره، وهو للإباحة، لا للوجوب</w:t>
      </w:r>
      <w:hyperlink r:id="rId143" w:anchor="_ftn4" w:history="1">
        <w:r w:rsidRPr="00C91A29">
          <w:rPr>
            <w:rFonts w:ascii="Traditional Arabic" w:eastAsia="Times New Roman" w:hAnsi="Traditional Arabic" w:cs="Traditional Arabic"/>
            <w:b/>
            <w:bCs/>
            <w:sz w:val="32"/>
            <w:szCs w:val="32"/>
            <w:rtl/>
            <w:lang w:eastAsia="fr-FR" w:bidi="ar-KW"/>
          </w:rPr>
          <w:t>(72)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وكتحريم البيع وقت النداء ليوم الجمعة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إذا نودي للصلاة من يوم الجمعة فاسعوا إلى ذكر الله وذروا البيع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ثم قال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فإذا قضيت الصلاة فانتشروا في الأرض وابتغوا من فضل الله</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فالبيع بعد الصلاة مباح وليس بواجب.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وكتحريم وطء الحائض أثناء الحيض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فاعتزلوا النساء في المحيض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ثم أمر الله به بعد الحيض في 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فإذا تطهَّرن فأتوهن من حيث أمركم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فالإتيان بعد الطهر مباح وليس بواجب.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الأمر بعد الاستئذان</w:t>
      </w:r>
      <w:hyperlink r:id="rId144" w:anchor="_ftn5" w:history="1">
        <w:r w:rsidRPr="00C91A29">
          <w:rPr>
            <w:rFonts w:ascii="Traditional Arabic" w:eastAsia="Times New Roman" w:hAnsi="Traditional Arabic" w:cs="Traditional Arabic"/>
            <w:b/>
            <w:bCs/>
            <w:sz w:val="32"/>
            <w:szCs w:val="32"/>
            <w:rtl/>
            <w:lang w:eastAsia="fr-FR" w:bidi="ar-KW"/>
          </w:rPr>
          <w:t>(73)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وكالأمر بعد الحظر، الأمر بعد الاستئذان، وذلك كما لو استأذن إنسان بالدخول للبيت، فقال: أأدخل ؟ فقيل له: ادخل، فإن الأمر في هذه الحالة للإباحة عند الجمهور، لوروده بعد الاستئذان.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النهي بعد الوجوب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هذه المسألة عكس السابقة، وهي أن يوجب الشارع </w:t>
      </w:r>
      <w:proofErr w:type="spellStart"/>
      <w:r w:rsidRPr="00C91A29">
        <w:rPr>
          <w:rFonts w:ascii="Traditional Arabic" w:eastAsia="Times New Roman" w:hAnsi="Traditional Arabic" w:cs="Traditional Arabic"/>
          <w:b/>
          <w:bCs/>
          <w:sz w:val="32"/>
          <w:szCs w:val="32"/>
          <w:rtl/>
          <w:lang w:eastAsia="fr-FR" w:bidi="ar-KW"/>
        </w:rPr>
        <w:t>شيئاًن</w:t>
      </w:r>
      <w:proofErr w:type="spellEnd"/>
      <w:r w:rsidRPr="00C91A29">
        <w:rPr>
          <w:rFonts w:ascii="Traditional Arabic" w:eastAsia="Times New Roman" w:hAnsi="Traditional Arabic" w:cs="Traditional Arabic"/>
          <w:b/>
          <w:bCs/>
          <w:sz w:val="32"/>
          <w:szCs w:val="32"/>
          <w:rtl/>
          <w:lang w:eastAsia="fr-FR" w:bidi="ar-KW"/>
        </w:rPr>
        <w:t xml:space="preserve"> ثم ينهي عنه بعد ذلك، فهل يكون الأمر كما لو نهي ثم أمر، فيحمل النهي هنا على الإباحة كما حمل الأمر هناك عليها، أم أنه يكون خلاف ذلك فيحمل على التحريم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الذي ذهب إليه الجمهور من القائلين بأن الأمر بعد الحظر للإباحة ـ هو أنه هنا للتحريم، لا للإباحة.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الأمر بعد الحظر من وجهين: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حمل النهي على التحريم يقتضي الترك، وهو موافق للأصل الذي هو عدم الفعل، وحمل الأمر الوجوب يقتضي الفعل، وهو خلاف الأصل.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إن النهي لدفع المفاسد، والأمر لجلب المصالح، ودرء المفاسد مقدم على جلب المصالح في الشرع</w:t>
      </w:r>
      <w:hyperlink r:id="rId145" w:anchor="_ftn6" w:history="1">
        <w:r w:rsidRPr="00C91A29">
          <w:rPr>
            <w:rFonts w:ascii="Traditional Arabic" w:eastAsia="Times New Roman" w:hAnsi="Traditional Arabic" w:cs="Traditional Arabic"/>
            <w:b/>
            <w:bCs/>
            <w:sz w:val="32"/>
            <w:szCs w:val="32"/>
            <w:rtl/>
            <w:lang w:eastAsia="fr-FR" w:bidi="ar-KW"/>
          </w:rPr>
          <w:t>(74)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النهي بعد الاستئذان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وهو ما وقع جواباً بعد الاستئذان، وحكمه التحريم، كالمسألة السابقة، ومثاله ما رواه مسلم، عن المقداد . قال : أرأيت إن لقيت رجلاً من الكفار، فقاتلني، فضرب إحدى يدي بالسيف، فقطعها، ثم لاذ مني بشجرة، فقال : أسلمت لله تعالى، </w:t>
      </w:r>
      <w:proofErr w:type="spellStart"/>
      <w:r w:rsidRPr="00C91A29">
        <w:rPr>
          <w:rFonts w:ascii="Traditional Arabic" w:eastAsia="Times New Roman" w:hAnsi="Traditional Arabic" w:cs="Traditional Arabic"/>
          <w:b/>
          <w:bCs/>
          <w:sz w:val="32"/>
          <w:szCs w:val="32"/>
          <w:rtl/>
          <w:lang w:eastAsia="fr-FR" w:bidi="ar-KW"/>
        </w:rPr>
        <w:t>أفأقتله</w:t>
      </w:r>
      <w:proofErr w:type="spellEnd"/>
      <w:r w:rsidRPr="00C91A29">
        <w:rPr>
          <w:rFonts w:ascii="Traditional Arabic" w:eastAsia="Times New Roman" w:hAnsi="Traditional Arabic" w:cs="Traditional Arabic"/>
          <w:b/>
          <w:bCs/>
          <w:sz w:val="32"/>
          <w:szCs w:val="32"/>
          <w:rtl/>
          <w:lang w:eastAsia="fr-FR" w:bidi="ar-KW"/>
        </w:rPr>
        <w:t xml:space="preserve"> يا رسول الله إن قالها ؟ قال : 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فهو دال على حرمة قتله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الخامسة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الفور والتّكــرار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الأمر المطلق لا يفيد التكرار ولا المرة</w:t>
      </w:r>
      <w:hyperlink r:id="rId146" w:anchor="_ftn7" w:history="1">
        <w:r w:rsidRPr="00C91A29">
          <w:rPr>
            <w:rFonts w:ascii="Traditional Arabic" w:eastAsia="Times New Roman" w:hAnsi="Traditional Arabic" w:cs="Traditional Arabic"/>
            <w:b/>
            <w:bCs/>
            <w:sz w:val="32"/>
            <w:szCs w:val="32"/>
            <w:rtl/>
            <w:lang w:eastAsia="fr-FR" w:bidi="ar-KW"/>
          </w:rPr>
          <w:t>(75)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الأمر من الشارع أو غيره، مقيداً بالمرة أفادها، وإن ورد مقيداً بالتكرار أفاده اتفاقاً.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ورد الأمر مطلقاً، عارياً عن قيد المرة أو التكرار، فالجمهور على أنه لا يفيد المرة، ولا التكرار، ولا يدفعهما.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وإنما يفيد طلب الماهية، وتحقيق المأمور في الخارج، إلا أن هذا لا يمكن أن يتحقق بدون الفعل مرة واحدة، ولذلك كانت المرة من ضروريات تحقق المأمور، أما الأمر بذاته، فإنه لا يدل على المرة، ولا على التكرار، ولا يمنع منهما، بل هو ساكت عنهما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الأمر المعلق بصفة أو بشرط</w:t>
      </w:r>
      <w:hyperlink r:id="rId147" w:anchor="_ftn8" w:history="1">
        <w:r w:rsidRPr="00C91A29">
          <w:rPr>
            <w:rFonts w:ascii="Traditional Arabic" w:eastAsia="Times New Roman" w:hAnsi="Traditional Arabic" w:cs="Traditional Arabic"/>
            <w:b/>
            <w:bCs/>
            <w:sz w:val="32"/>
            <w:szCs w:val="32"/>
            <w:rtl/>
            <w:lang w:eastAsia="fr-FR" w:bidi="ar-KW"/>
          </w:rPr>
          <w:t>(76 )</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ما ذكرناه من عدم إفادة الأمر المرة أو التكرار، إنما هو في الأمر المطلق، كما ذكرناه، أما إذا علق الأمر على صفة أو شرط.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وإن كنتم جنباً فاطَّهروا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فالشرط والصفة إما أن يكونا علة أولا.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لم يكونا علة، فإن الأمر لا يفيد التكرار أيضا، وذلك كما لو قال الموكِّل ولوكيله: إذا جاء شهر رجب فأعتق عبداً من عبيدي، فإن هذا الأمر لا يدل على التكرار، ولا يعتق الوكيل أكثر من عبدٍ واحد.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ثبتا علة فإن الأمر في هذه الحالة يفيد التكرار، ولكن لا بذاته وإنما يفيد التكرار بتكرر العلة، كما في الآيتين السابقتين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يفيد التكرار مطلقاً، وقيل غير ذلك، والمسألة محل نظر.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دلالة الأمر على الفور والتراخي</w:t>
      </w:r>
      <w:hyperlink r:id="rId148" w:anchor="_ftn9" w:history="1">
        <w:r w:rsidRPr="00C91A29">
          <w:rPr>
            <w:rFonts w:ascii="Traditional Arabic" w:eastAsia="Times New Roman" w:hAnsi="Traditional Arabic" w:cs="Traditional Arabic"/>
            <w:b/>
            <w:bCs/>
            <w:sz w:val="32"/>
            <w:szCs w:val="32"/>
            <w:rtl/>
            <w:lang w:eastAsia="fr-FR" w:bidi="ar-KW"/>
          </w:rPr>
          <w:t>(77)</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قد عرفنا أن الجمهور على أن الأمر لا يفيد التكرار، ولا يدفعه. وهل يدل الأمر على الفور أو التراخي، بحيث إذا ورد الخطاب من الشارع بأمر ما، دلنا هذا الأمر على وجوب العمل فوراً، وبدون مهلة، أو دلنا </w:t>
      </w:r>
      <w:r w:rsidRPr="00C91A29">
        <w:rPr>
          <w:rFonts w:ascii="Traditional Arabic" w:eastAsia="Times New Roman" w:hAnsi="Traditional Arabic" w:cs="Traditional Arabic"/>
          <w:b/>
          <w:bCs/>
          <w:sz w:val="32"/>
          <w:szCs w:val="32"/>
          <w:rtl/>
          <w:lang w:eastAsia="fr-FR" w:bidi="ar-KW"/>
        </w:rPr>
        <w:lastRenderedPageBreak/>
        <w:t>على أن الواجب على التراخي، بحيث يجب على المأمور أن يؤخر الفعل لثاني الوقت، ولو أتى به في أول الوقت لم يعد ممتثلاً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 الأمر المطلق، المجرد عن القرائن، كما لا يدل على التكرار، لا يدل، على الفور، ولا على التراخي، وإنما يدل على مجرد الطلب الواجب، إذا أتى به المأمور في أي وقت من أوقاته أجزأه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وجدنا بعض الأوامر واجبة على الفور، أو التراخي، فإنما هو لقرينة خارجية احتفت بها، لا من ذات الأمر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اشتراط العزم: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قلنا بأن الأمر لا يفيد الفور، ويجوز للإنسان أن يأتي بالمأمور في أي وقت من أوقاته التي حددها له الشارع، هل يجب على الإنسان المكلف إذا أراد أن يؤخِّر الفعل إلى الوقت الثاني بدلاً من الوقت الأول هل يجب عليه أن يعزم على الفعل في ثاني الوقت ليجوز له التأخير، أم لا يجب عليه العزم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أنه لا يجب عليه العزم على الفعل في الوقت الثاني، وفي أي وقت فعل المأمور به أجزأه، عزم أو لم يعزم.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كان يجب عليه في أحكام الإيمان أن يعزم على الإتيان بالواجب عليه عند تذكره، والقدرة عليه، وهذا ليس من ذات الأمر، وإنما هو من أحكام الإيمان، كما مرَّ معنا في بحث الواجب المضيق والموسع ص /60.</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السادسة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الأمرين المتعاقبين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أمران متعاقبان بفعلين متماثلين، والأمر الثاني غير معطوف على الأمر الأول، فله حالتان</w:t>
      </w:r>
      <w:hyperlink r:id="rId149" w:anchor="_ftn10" w:history="1">
        <w:r w:rsidRPr="00C91A29">
          <w:rPr>
            <w:rFonts w:ascii="Traditional Arabic" w:eastAsia="Times New Roman" w:hAnsi="Traditional Arabic" w:cs="Traditional Arabic"/>
            <w:b/>
            <w:bCs/>
            <w:sz w:val="32"/>
            <w:szCs w:val="32"/>
            <w:rtl/>
            <w:lang w:eastAsia="fr-FR" w:bidi="ar-KW"/>
          </w:rPr>
          <w:t>(78)</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الأولى: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أن يمنع من القول بتكرار المأمور به مانع عادي، كتعريف أو غيره، حمل الأمر الثاني على التأكيد، وذلك نحو:</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 اضرب رجلاً، اضرب الرجل ) ، ( </w:t>
      </w:r>
      <w:proofErr w:type="spellStart"/>
      <w:r w:rsidRPr="00C91A29">
        <w:rPr>
          <w:rFonts w:ascii="Traditional Arabic" w:eastAsia="Times New Roman" w:hAnsi="Traditional Arabic" w:cs="Traditional Arabic"/>
          <w:b/>
          <w:bCs/>
          <w:sz w:val="32"/>
          <w:szCs w:val="32"/>
          <w:rtl/>
          <w:lang w:eastAsia="fr-FR" w:bidi="ar-KW"/>
        </w:rPr>
        <w:t>اسقني</w:t>
      </w:r>
      <w:proofErr w:type="spellEnd"/>
      <w:r w:rsidRPr="00C91A29">
        <w:rPr>
          <w:rFonts w:ascii="Traditional Arabic" w:eastAsia="Times New Roman" w:hAnsi="Traditional Arabic" w:cs="Traditional Arabic"/>
          <w:b/>
          <w:bCs/>
          <w:sz w:val="32"/>
          <w:szCs w:val="32"/>
          <w:rtl/>
          <w:lang w:eastAsia="fr-FR" w:bidi="ar-KW"/>
        </w:rPr>
        <w:t xml:space="preserve"> ماء، </w:t>
      </w:r>
      <w:proofErr w:type="spellStart"/>
      <w:r w:rsidRPr="00C91A29">
        <w:rPr>
          <w:rFonts w:ascii="Traditional Arabic" w:eastAsia="Times New Roman" w:hAnsi="Traditional Arabic" w:cs="Traditional Arabic"/>
          <w:b/>
          <w:bCs/>
          <w:sz w:val="32"/>
          <w:szCs w:val="32"/>
          <w:rtl/>
          <w:lang w:eastAsia="fr-FR" w:bidi="ar-KW"/>
        </w:rPr>
        <w:t>اسقني</w:t>
      </w:r>
      <w:proofErr w:type="spellEnd"/>
      <w:r w:rsidRPr="00C91A29">
        <w:rPr>
          <w:rFonts w:ascii="Traditional Arabic" w:eastAsia="Times New Roman" w:hAnsi="Traditional Arabic" w:cs="Traditional Arabic"/>
          <w:b/>
          <w:bCs/>
          <w:sz w:val="32"/>
          <w:szCs w:val="32"/>
          <w:rtl/>
          <w:lang w:eastAsia="fr-FR" w:bidi="ar-KW"/>
        </w:rPr>
        <w:t xml:space="preserve"> ماء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فيحمل الأول على التأكيد من أجل التعريف، ويحمل الثاني على التأكيد لأن العادة تمنع من تكرره.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الثانية: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لا يمنع من القول بتكرار المأمور به مانع، وذلك نحو: ( صلِّ ركعتين، صلِّ ركعتين ) فالأصح أنه يعمل بالأمرين، لفائدة التأسيس، المقدم على التوكيد.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إذا كان الأمر الثاني معطوفاً على الأول، وكان المأمور به قابلاً للتكرار، نحو : ( صمْ يوم الخميس، وصمْ يوم الخميس ) عمل بهما أيضا، لفائدة التأسيس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كله إذا كان الفعلان متماثلين، فإن كانا مختلفين، فلا خلاف في اقتضائهما للمأمورين، وذلك نحو: ( صم يوم الخميس، وصل صلاة الجمعة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2"/>
          <w:szCs w:val="32"/>
          <w:rtl/>
          <w:lang w:eastAsia="fr-FR" w:bidi="ar-KW"/>
        </w:rPr>
        <w:lastRenderedPageBreak/>
        <w:t>خاتمة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الأمر </w:t>
      </w:r>
      <w:proofErr w:type="spellStart"/>
      <w:r w:rsidRPr="00C91A29">
        <w:rPr>
          <w:rFonts w:ascii="Traditional Arabic" w:eastAsia="Times New Roman" w:hAnsi="Traditional Arabic" w:cs="Traditional Arabic"/>
          <w:b/>
          <w:bCs/>
          <w:sz w:val="32"/>
          <w:szCs w:val="32"/>
          <w:rtl/>
          <w:lang w:eastAsia="fr-FR" w:bidi="ar-KW"/>
        </w:rPr>
        <w:t>بشئ</w:t>
      </w:r>
      <w:proofErr w:type="spellEnd"/>
      <w:r w:rsidRPr="00C91A29">
        <w:rPr>
          <w:rFonts w:ascii="Traditional Arabic" w:eastAsia="Times New Roman" w:hAnsi="Traditional Arabic" w:cs="Traditional Arabic"/>
          <w:b/>
          <w:bCs/>
          <w:sz w:val="32"/>
          <w:szCs w:val="32"/>
          <w:rtl/>
          <w:lang w:eastAsia="fr-FR" w:bidi="ar-KW"/>
        </w:rPr>
        <w:t xml:space="preserve"> عند المأمور وازع يحمله عليه</w:t>
      </w:r>
      <w:hyperlink r:id="rId150" w:anchor="_ftn11" w:history="1">
        <w:r w:rsidRPr="00C91A29">
          <w:rPr>
            <w:rFonts w:ascii="Traditional Arabic" w:eastAsia="Times New Roman" w:hAnsi="Traditional Arabic" w:cs="Traditional Arabic"/>
            <w:b/>
            <w:bCs/>
            <w:sz w:val="32"/>
            <w:szCs w:val="32"/>
            <w:rtl/>
            <w:lang w:eastAsia="fr-FR" w:bidi="ar-KW"/>
          </w:rPr>
          <w:t>(79)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عرفنا فيما سبق أن الأمر حقيقة في الوجوب، وأنه ينصرف إليه عند التجرد عن القرائن فيحمل على ما يناسب الحال والقرنية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ورد الأمر بشيء يتعلق بالمأمور، وكان عند المأمور وازع يحمله على الإتيان به، لم يحمل ذلك الأمر على الوجوب.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الغرض من الوجوب، حث المأمور على طلب الفعل والقيام به، والرغبة القائمة في نفس المأمور في حالتنا هذه كافية لحمل المأمور على الفعل، دون إيجابه عليه.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أننا إنما نحمله على الوجوب ليتحقق الابتلاء، ويعرف أنه إنما فهل امتثالا، فإذا كانت الرغبة قائمة في النفس لم ندْرِ أفَعَلَ امتثالا أم رغبة بما في نفسه.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يا معشر الشباب من استطاع منكم الباءة فليتزوج).</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فظاهر الأمر وإن كان يقتضي الإيجاب إلا أن الفقهاء لم يحملوه عليه، لما ذكرنا من الرغبة القائمة في النفس، الحاثة عليه.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الأمر بالأمر بالشيء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أمر بالأمر بشيء ما، كقول القائل لزيد: مُرْ عمراً بأن يبيع بقرتك، مثلاً، فهل يكون هذا الأمر موجهاً لعمرو من قبل القائل فيكون مأموراً، أم لا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أنه لا يكون أمراً بذلك الشيء</w:t>
      </w:r>
      <w:hyperlink r:id="rId151" w:anchor="_ftn12" w:history="1">
        <w:r w:rsidRPr="00C91A29">
          <w:rPr>
            <w:rFonts w:ascii="Traditional Arabic" w:eastAsia="Times New Roman" w:hAnsi="Traditional Arabic" w:cs="Traditional Arabic"/>
            <w:b/>
            <w:bCs/>
            <w:sz w:val="32"/>
            <w:szCs w:val="32"/>
            <w:rtl/>
            <w:lang w:eastAsia="fr-FR" w:bidi="ar-KW"/>
          </w:rPr>
          <w:t>(80)</w:t>
        </w:r>
      </w:hyperlink>
      <w:r w:rsidRPr="00C91A29">
        <w:rPr>
          <w:rFonts w:ascii="Traditional Arabic" w:eastAsia="Times New Roman" w:hAnsi="Traditional Arabic" w:cs="Traditional Arabic"/>
          <w:b/>
          <w:bCs/>
          <w:sz w:val="32"/>
          <w:szCs w:val="32"/>
          <w:rtl/>
          <w:lang w:eastAsia="fr-FR" w:bidi="ar-KW"/>
        </w:rPr>
        <w:t> . فلو أن القائل قال هذا الكلام، لا يكون كلامه موجهاً لعمرو بالبيع، ولو أنه قال لعمرو بعد ذلك: لا تبع البقرة، لا يكون متناقضاً، لأن أمره الأول غير أمره الثاني، لأن الأول لم يتعلق به.</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الأمر بالعلم بشيء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أمر بالعلم بشيء ما، لا يستلزم هذا الأمر حصول ذلك الشيء الذي ورد الأمر بعلمه، في تلك الحالة. فقد يكون كذلك وقد لا يكون.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قال القائل: أعلم أن زيدا قائم، لا يدل هذا الأمر على أن زيداً في هذه الحالة قائم، فقد يكون قائماً، وقد لا يكون</w:t>
      </w:r>
      <w:hyperlink r:id="rId152" w:anchor="_ftn13" w:history="1">
        <w:r w:rsidRPr="00C91A29">
          <w:rPr>
            <w:rFonts w:ascii="Traditional Arabic" w:eastAsia="Times New Roman" w:hAnsi="Traditional Arabic" w:cs="Traditional Arabic"/>
            <w:b/>
            <w:bCs/>
            <w:sz w:val="32"/>
            <w:szCs w:val="32"/>
            <w:rtl/>
            <w:lang w:eastAsia="fr-FR" w:bidi="ar-KW"/>
          </w:rPr>
          <w:t>(81)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الأمر بالأداء ليس أمراً بالقضاء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أمر الشارع بفعل في وقت معين، ولم يفعل المأمور ما أمر به، فهل يجب عليه قضاء ما أمر به بعد الوقت بنفس الأمر الأول، أم أنه يحتاج لأمرٍ جديدٍ فيه أمرٌ بالقضاء.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الذي عليه الجماهير من الأصوليين أن الأمر بالأداء، لا يكون أمراً بالقضاء، فلا يستلزمه، وإن القضاء يحتاج لأمرٍ جديد</w:t>
      </w:r>
      <w:hyperlink r:id="rId153" w:anchor="_ftn14" w:history="1">
        <w:r w:rsidRPr="00C91A29">
          <w:rPr>
            <w:rFonts w:ascii="Traditional Arabic" w:eastAsia="Times New Roman" w:hAnsi="Traditional Arabic" w:cs="Traditional Arabic"/>
            <w:b/>
            <w:bCs/>
            <w:sz w:val="32"/>
            <w:szCs w:val="32"/>
            <w:rtl/>
            <w:lang w:eastAsia="fr-FR" w:bidi="ar-KW"/>
          </w:rPr>
          <w:t>(82)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801E4C">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الأمر بالشيء يدل على </w:t>
      </w:r>
      <w:r w:rsidR="00801E4C">
        <w:rPr>
          <w:rFonts w:ascii="Traditional Arabic" w:eastAsia="Times New Roman" w:hAnsi="Traditional Arabic" w:cs="Traditional Arabic" w:hint="cs"/>
          <w:b/>
          <w:bCs/>
          <w:sz w:val="32"/>
          <w:szCs w:val="32"/>
          <w:rtl/>
          <w:lang w:eastAsia="fr-FR" w:bidi="ar-KW"/>
        </w:rPr>
        <w:t>إ</w:t>
      </w:r>
      <w:r w:rsidRPr="00C91A29">
        <w:rPr>
          <w:rFonts w:ascii="Traditional Arabic" w:eastAsia="Times New Roman" w:hAnsi="Traditional Arabic" w:cs="Traditional Arabic"/>
          <w:b/>
          <w:bCs/>
          <w:sz w:val="32"/>
          <w:szCs w:val="32"/>
          <w:rtl/>
          <w:lang w:eastAsia="fr-FR" w:bidi="ar-KW"/>
        </w:rPr>
        <w:t>جزاء المأمور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اتفق الأصوليون على أن الإتيان بالمأمور على وجهه الصحيح يدل على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بمعنى الامتثال، أي يعتبر المأمور ممتثلا إذا فعل ما أمر به على وجهه الشرعي الصحيح.</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كما اتفقوا على عدم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xml:space="preserve"> بمعنى عدم سقوط القضاء، فيما إذا كان المأمور به مختل الشرط، أو الركن، أو الصفة.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وبقي شيء واحد، وهو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xml:space="preserve"> بمعنى سقوط القضاء، فيما إذا أتى بالمأمور به على صفة الكمال.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فهل الإتيان بالمأمور على الوجه الذي أمر به يستلزم سقوط القضاء، ويكون فعله مجزأ عنه بنفس الأمر، أم 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الجمهور من الأصوليين على إنه يستلزمه، وأنه يدل على سقوط القضاء، وأنه لا يطالب به، يل يكون فعله مجزأ عنه بنفس الأمر الأول، ولا يحتاج لأمر جديد يدل على </w:t>
      </w:r>
      <w:proofErr w:type="spellStart"/>
      <w:r w:rsidRPr="00C91A29">
        <w:rPr>
          <w:rFonts w:ascii="Traditional Arabic" w:eastAsia="Times New Roman" w:hAnsi="Traditional Arabic" w:cs="Traditional Arabic"/>
          <w:b/>
          <w:bCs/>
          <w:sz w:val="32"/>
          <w:szCs w:val="32"/>
          <w:rtl/>
          <w:lang w:eastAsia="fr-FR" w:bidi="ar-KW"/>
        </w:rPr>
        <w:t>الإجزاء</w:t>
      </w:r>
      <w:proofErr w:type="spellEnd"/>
      <w:r w:rsidRPr="00C91A29">
        <w:rPr>
          <w:rFonts w:ascii="Traditional Arabic" w:eastAsia="Times New Roman" w:hAnsi="Traditional Arabic" w:cs="Traditional Arabic"/>
          <w:b/>
          <w:bCs/>
          <w:sz w:val="32"/>
          <w:szCs w:val="32"/>
          <w:rtl/>
          <w:lang w:eastAsia="fr-FR" w:bidi="ar-KW"/>
        </w:rPr>
        <w:t xml:space="preserve"> . والله أعلم</w:t>
      </w:r>
      <w:hyperlink r:id="rId154" w:anchor="_ftn15" w:history="1">
        <w:r w:rsidRPr="00C91A29">
          <w:rPr>
            <w:rFonts w:ascii="Traditional Arabic" w:eastAsia="Times New Roman" w:hAnsi="Traditional Arabic" w:cs="Traditional Arabic"/>
            <w:b/>
            <w:bCs/>
            <w:sz w:val="32"/>
            <w:szCs w:val="32"/>
            <w:rtl/>
            <w:lang w:eastAsia="fr-FR" w:bidi="ar-KW"/>
          </w:rPr>
          <w:t>(83)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دخول الآمر في الأمر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أمر إنسان عبده أو خادمه بأمر ما وبصيغة تتناوله، فالأصح عند الأصوليين أنه يدخل الآمر في أمره، وذلك كما قول قال لعبده:  أكرم من أحسن إليك، وقد أحسن هو إليه، فيتعلق به ما أمر به عبده.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ومنه دخول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فيما يأمر به أمته، لأن الأصل عدم الخصوصية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وستأتي المسألة في أبحاث العموم إن شاء الله</w:t>
      </w:r>
      <w:hyperlink r:id="rId155" w:anchor="_ftn16" w:history="1">
        <w:r w:rsidRPr="00C91A29">
          <w:rPr>
            <w:rFonts w:ascii="Traditional Arabic" w:eastAsia="Times New Roman" w:hAnsi="Traditional Arabic" w:cs="Traditional Arabic"/>
            <w:b/>
            <w:bCs/>
            <w:sz w:val="32"/>
            <w:szCs w:val="32"/>
            <w:rtl/>
            <w:lang w:eastAsia="fr-FR" w:bidi="ar-KW"/>
          </w:rPr>
          <w:t>(84)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5"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56" w:anchor="_ftnref1" w:history="1">
        <w:r w:rsidR="008A3659" w:rsidRPr="00C91A29">
          <w:rPr>
            <w:rFonts w:ascii="Arabic Transparent" w:eastAsia="Times New Roman" w:hAnsi="Arabic Transparent" w:cs="Arabic Transparent" w:hint="cs"/>
            <w:b/>
            <w:bCs/>
            <w:rtl/>
            <w:lang w:eastAsia="fr-FR"/>
          </w:rPr>
          <w:t>(69)</w:t>
        </w:r>
      </w:hyperlink>
      <w:r w:rsidR="008A3659" w:rsidRPr="00C91A29">
        <w:rPr>
          <w:rFonts w:ascii="Arabic Transparent" w:eastAsia="Times New Roman" w:hAnsi="Arabic Transparent" w:cs="Arabic Transparent" w:hint="cs"/>
          <w:b/>
          <w:bCs/>
          <w:rtl/>
          <w:lang w:eastAsia="fr-FR"/>
        </w:rPr>
        <w:t> جمع الجوامع : 1 / 372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57" w:anchor="_ftnref2" w:history="1">
        <w:r w:rsidR="008A3659" w:rsidRPr="00C91A29">
          <w:rPr>
            <w:rFonts w:ascii="Arabic Transparent" w:eastAsia="Times New Roman" w:hAnsi="Arabic Transparent" w:cs="Arabic Transparent" w:hint="cs"/>
            <w:b/>
            <w:bCs/>
            <w:rtl/>
            <w:lang w:eastAsia="fr-FR"/>
          </w:rPr>
          <w:t>(70)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وهو اختيار الشيرازي في التبصرة : 26 ، واللمع : 7 ، وإمام الحرمين في البرهان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1/ 216 ، والغزالي في المنخول : 134 ، والرازي في المحصول : 2 /66 ، والبصري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في المعتمد : 1 / 58 ، ونسبه لأبي علي الجبائي في أحد قوليه : 1/ 57 ، واختاره ابن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lastRenderedPageBreak/>
        <w:t xml:space="preserve">الحاجب في </w:t>
      </w:r>
      <w:proofErr w:type="spellStart"/>
      <w:r w:rsidRPr="00C91A29">
        <w:rPr>
          <w:rFonts w:ascii="Arabic Transparent" w:eastAsia="Times New Roman" w:hAnsi="Arabic Transparent" w:cs="Arabic Transparent" w:hint="cs"/>
          <w:b/>
          <w:bCs/>
          <w:rtl/>
          <w:lang w:eastAsia="fr-FR" w:bidi="ar-KW"/>
        </w:rPr>
        <w:t>النتهى</w:t>
      </w:r>
      <w:proofErr w:type="spellEnd"/>
      <w:r w:rsidRPr="00C91A29">
        <w:rPr>
          <w:rFonts w:ascii="Arabic Transparent" w:eastAsia="Times New Roman" w:hAnsi="Arabic Transparent" w:cs="Arabic Transparent" w:hint="cs"/>
          <w:b/>
          <w:bCs/>
          <w:rtl/>
          <w:lang w:eastAsia="fr-FR" w:bidi="ar-KW"/>
        </w:rPr>
        <w:t xml:space="preserve"> والمختصر ، والبيضاوي في المنهاج ، ونسبه إمام الحرمين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للشافعي.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ونقل ابن السبكي عن الشيرازي في  شرح اللمع أنه قال : وهو الذي أملاه أبو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xml:space="preserve">الحسن الأشعري على أصحاب أبي إسحق المروزي في </w:t>
      </w:r>
      <w:proofErr w:type="spellStart"/>
      <w:r w:rsidRPr="00C91A29">
        <w:rPr>
          <w:rFonts w:ascii="Arabic Transparent" w:eastAsia="Times New Roman" w:hAnsi="Arabic Transparent" w:cs="Arabic Transparent" w:hint="cs"/>
          <w:b/>
          <w:bCs/>
          <w:rtl/>
          <w:lang w:eastAsia="fr-FR" w:bidi="ar-KW"/>
        </w:rPr>
        <w:t>بغاد</w:t>
      </w:r>
      <w:proofErr w:type="spellEnd"/>
      <w:r w:rsidRPr="00C91A29">
        <w:rPr>
          <w:rFonts w:ascii="Arabic Transparent" w:eastAsia="Times New Roman" w:hAnsi="Arabic Transparent" w:cs="Arabic Transparent" w:hint="cs"/>
          <w:b/>
          <w:bCs/>
          <w:rtl/>
          <w:lang w:eastAsia="fr-FR" w:bidi="ar-KW"/>
        </w:rPr>
        <w:t xml:space="preserve">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إلا أن المشهور عن الأشعري التوقف كما نقله الشيرازي في التبصرة : 27 ، وإمام</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الحرمين في البرهان: 1 / 216.</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xml:space="preserve">كما توقف الغزالي في المستصفى : 1 / 423 ، </w:t>
      </w:r>
      <w:proofErr w:type="spellStart"/>
      <w:r w:rsidRPr="00C91A29">
        <w:rPr>
          <w:rFonts w:ascii="Arabic Transparent" w:eastAsia="Times New Roman" w:hAnsi="Arabic Transparent" w:cs="Arabic Transparent" w:hint="cs"/>
          <w:b/>
          <w:bCs/>
          <w:rtl/>
          <w:lang w:eastAsia="fr-FR" w:bidi="ar-KW"/>
        </w:rPr>
        <w:t>والآمدي</w:t>
      </w:r>
      <w:proofErr w:type="spellEnd"/>
      <w:r w:rsidRPr="00C91A29">
        <w:rPr>
          <w:rFonts w:ascii="Arabic Transparent" w:eastAsia="Times New Roman" w:hAnsi="Arabic Transparent" w:cs="Arabic Transparent" w:hint="cs"/>
          <w:b/>
          <w:bCs/>
          <w:rtl/>
          <w:lang w:eastAsia="fr-FR" w:bidi="ar-KW"/>
        </w:rPr>
        <w:t xml:space="preserve"> في الأحكام : 2 / 210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والقاضي الباقلاني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58" w:anchor="_ftnref3" w:history="1">
        <w:r w:rsidR="008A3659" w:rsidRPr="00C91A29">
          <w:rPr>
            <w:rFonts w:ascii="Arabic Transparent" w:eastAsia="Times New Roman" w:hAnsi="Arabic Transparent" w:cs="Arabic Transparent" w:hint="cs"/>
            <w:b/>
            <w:bCs/>
            <w:rtl/>
            <w:lang w:eastAsia="fr-FR"/>
          </w:rPr>
          <w:t>(71)</w:t>
        </w:r>
      </w:hyperlink>
      <w:r w:rsidR="008A3659" w:rsidRPr="00C91A29">
        <w:rPr>
          <w:rFonts w:ascii="Arabic Transparent" w:eastAsia="Times New Roman" w:hAnsi="Arabic Transparent" w:cs="Arabic Transparent" w:hint="cs"/>
          <w:b/>
          <w:bCs/>
          <w:rtl/>
          <w:lang w:eastAsia="fr-FR"/>
        </w:rPr>
        <w:t> جمع الجوامع 1/377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59" w:anchor="_ftnref4" w:history="1">
        <w:r w:rsidR="008A3659" w:rsidRPr="00C91A29">
          <w:rPr>
            <w:rFonts w:ascii="Arabic Transparent" w:eastAsia="Times New Roman" w:hAnsi="Arabic Transparent" w:cs="Arabic Transparent" w:hint="cs"/>
            <w:b/>
            <w:bCs/>
            <w:rtl/>
            <w:lang w:eastAsia="fr-FR"/>
          </w:rPr>
          <w:t>(72)</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 xml:space="preserve">وإليه ذهب ابن الحاجب في </w:t>
      </w:r>
      <w:proofErr w:type="spellStart"/>
      <w:r w:rsidR="008A3659" w:rsidRPr="00C91A29">
        <w:rPr>
          <w:rFonts w:ascii="Arabic Transparent" w:eastAsia="Times New Roman" w:hAnsi="Arabic Transparent" w:cs="Arabic Transparent" w:hint="cs"/>
          <w:b/>
          <w:bCs/>
          <w:rtl/>
          <w:lang w:eastAsia="fr-FR" w:bidi="ar-KW"/>
        </w:rPr>
        <w:t>النتهى</w:t>
      </w:r>
      <w:proofErr w:type="spellEnd"/>
      <w:r w:rsidR="008A3659" w:rsidRPr="00C91A29">
        <w:rPr>
          <w:rFonts w:ascii="Arabic Transparent" w:eastAsia="Times New Roman" w:hAnsi="Arabic Transparent" w:cs="Arabic Transparent" w:hint="cs"/>
          <w:b/>
          <w:bCs/>
          <w:rtl/>
          <w:lang w:eastAsia="fr-FR" w:bidi="ar-KW"/>
        </w:rPr>
        <w:t xml:space="preserve"> :  71 ، والمختصر : 1/ ق 335 -  ب ، ونقله ابن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xml:space="preserve">برهان في </w:t>
      </w:r>
      <w:proofErr w:type="spellStart"/>
      <w:r w:rsidRPr="00C91A29">
        <w:rPr>
          <w:rFonts w:ascii="Arabic Transparent" w:eastAsia="Times New Roman" w:hAnsi="Arabic Transparent" w:cs="Arabic Transparent" w:hint="cs"/>
          <w:b/>
          <w:bCs/>
          <w:rtl/>
          <w:lang w:eastAsia="fr-FR" w:bidi="ar-KW"/>
        </w:rPr>
        <w:t>وجيزه</w:t>
      </w:r>
      <w:proofErr w:type="spellEnd"/>
      <w:r w:rsidRPr="00C91A29">
        <w:rPr>
          <w:rFonts w:ascii="Arabic Transparent" w:eastAsia="Times New Roman" w:hAnsi="Arabic Transparent" w:cs="Arabic Transparent" w:hint="cs"/>
          <w:b/>
          <w:bCs/>
          <w:rtl/>
          <w:lang w:eastAsia="fr-FR" w:bidi="ar-KW"/>
        </w:rPr>
        <w:t xml:space="preserve"> عن أكثر الفقهاء والمتكلمين ونقله </w:t>
      </w:r>
      <w:proofErr w:type="spellStart"/>
      <w:r w:rsidRPr="00C91A29">
        <w:rPr>
          <w:rFonts w:ascii="Arabic Transparent" w:eastAsia="Times New Roman" w:hAnsi="Arabic Transparent" w:cs="Arabic Transparent" w:hint="cs"/>
          <w:b/>
          <w:bCs/>
          <w:rtl/>
          <w:lang w:eastAsia="fr-FR" w:bidi="ar-KW"/>
        </w:rPr>
        <w:t>الخلاني</w:t>
      </w:r>
      <w:proofErr w:type="spellEnd"/>
      <w:r w:rsidRPr="00C91A29">
        <w:rPr>
          <w:rFonts w:ascii="Arabic Transparent" w:eastAsia="Times New Roman" w:hAnsi="Arabic Transparent" w:cs="Arabic Transparent" w:hint="cs"/>
          <w:b/>
          <w:bCs/>
          <w:rtl/>
          <w:lang w:eastAsia="fr-FR" w:bidi="ar-KW"/>
        </w:rPr>
        <w:t xml:space="preserve"> عن أصحابنا الشافعيين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وانظر الإبهاج :2/27 ، والمعتمد : 1/ 82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قال الشيرازي في التبصرة :38 ، وهو ظاهر قول الشافعي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قال ابن السبكي : ونقله  ابن التلمساني في المعالم عن نص الشافعي ، والأصبهاني في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شرح المحصول ، وقال القاضي في مختصر التقريب :إنه أظهر أجوبة الشافعي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هذا وفي المسألة مذاهب أخرى ، فانظر شرحنا على التبصرة :38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وشرحنا على القواطع :54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0" w:anchor="_ftnref5" w:history="1">
        <w:r w:rsidR="008A3659" w:rsidRPr="00C91A29">
          <w:rPr>
            <w:rFonts w:ascii="Arabic Transparent" w:eastAsia="Times New Roman" w:hAnsi="Arabic Transparent" w:cs="Arabic Transparent" w:hint="cs"/>
            <w:b/>
            <w:bCs/>
            <w:rtl/>
            <w:lang w:eastAsia="fr-FR"/>
          </w:rPr>
          <w:t>(73)</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 xml:space="preserve">انظر التمهيد </w:t>
      </w:r>
      <w:proofErr w:type="spellStart"/>
      <w:r w:rsidR="008A3659" w:rsidRPr="00C91A29">
        <w:rPr>
          <w:rFonts w:ascii="Arabic Transparent" w:eastAsia="Times New Roman" w:hAnsi="Arabic Transparent" w:cs="Arabic Transparent" w:hint="cs"/>
          <w:b/>
          <w:bCs/>
          <w:rtl/>
          <w:lang w:eastAsia="fr-FR" w:bidi="ar-KW"/>
        </w:rPr>
        <w:t>للإسنوي</w:t>
      </w:r>
      <w:proofErr w:type="spellEnd"/>
      <w:r w:rsidR="008A3659" w:rsidRPr="00C91A29">
        <w:rPr>
          <w:rFonts w:ascii="Arabic Transparent" w:eastAsia="Times New Roman" w:hAnsi="Arabic Transparent" w:cs="Arabic Transparent" w:hint="cs"/>
          <w:b/>
          <w:bCs/>
          <w:rtl/>
          <w:lang w:eastAsia="fr-FR" w:bidi="ar-KW"/>
        </w:rPr>
        <w:t xml:space="preserve"> :273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1" w:anchor="_ftnref6" w:history="1">
        <w:r w:rsidR="008A3659" w:rsidRPr="00C91A29">
          <w:rPr>
            <w:rFonts w:ascii="Arabic Transparent" w:eastAsia="Times New Roman" w:hAnsi="Arabic Transparent" w:cs="Arabic Transparent" w:hint="cs"/>
            <w:b/>
            <w:bCs/>
            <w:rtl/>
            <w:lang w:eastAsia="fr-FR"/>
          </w:rPr>
          <w:t>(74)</w:t>
        </w:r>
      </w:hyperlink>
      <w:r w:rsidR="008A3659" w:rsidRPr="00C91A29">
        <w:rPr>
          <w:rFonts w:ascii="Arabic Transparent" w:eastAsia="Times New Roman" w:hAnsi="Arabic Transparent" w:cs="Arabic Transparent" w:hint="cs"/>
          <w:b/>
          <w:bCs/>
          <w:rtl/>
          <w:lang w:eastAsia="fr-FR"/>
        </w:rPr>
        <w:t> جمع الجوامع :1/379 ، نهاية السول :2/35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2" w:anchor="_ftnref7" w:history="1">
        <w:r w:rsidR="008A3659" w:rsidRPr="00C91A29">
          <w:rPr>
            <w:rFonts w:ascii="Arabic Transparent" w:eastAsia="Times New Roman" w:hAnsi="Arabic Transparent" w:cs="Arabic Transparent" w:hint="cs"/>
            <w:b/>
            <w:bCs/>
            <w:rtl/>
            <w:lang w:eastAsia="fr-FR"/>
          </w:rPr>
          <w:t>(75)</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وهو اختيار إمام الحرمين في البرهان : 1/224 ، والغزالي في المستصفى : 2/2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والمنخول : 108 ، والرازي في المحصول : 2 / 162 ، والبيضاوي في المنهاج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xml:space="preserve">2/ 29 ، إبهاج ، </w:t>
      </w:r>
      <w:proofErr w:type="spellStart"/>
      <w:r w:rsidRPr="00C91A29">
        <w:rPr>
          <w:rFonts w:ascii="Arabic Transparent" w:eastAsia="Times New Roman" w:hAnsi="Arabic Transparent" w:cs="Arabic Transparent" w:hint="cs"/>
          <w:b/>
          <w:bCs/>
          <w:rtl/>
          <w:lang w:eastAsia="fr-FR" w:bidi="ar-KW"/>
        </w:rPr>
        <w:t>والآمدي</w:t>
      </w:r>
      <w:proofErr w:type="spellEnd"/>
      <w:r w:rsidRPr="00C91A29">
        <w:rPr>
          <w:rFonts w:ascii="Arabic Transparent" w:eastAsia="Times New Roman" w:hAnsi="Arabic Transparent" w:cs="Arabic Transparent" w:hint="cs"/>
          <w:b/>
          <w:bCs/>
          <w:rtl/>
          <w:lang w:eastAsia="fr-FR" w:bidi="ar-KW"/>
        </w:rPr>
        <w:t xml:space="preserve"> الإحكام : 2/ 225 ، وابن الحاجب في المنتهى :67 والمختصر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ألا أن إمام الحرمين والغزالي  توقفا في احتمال التكرار ، وانظر شرحنا على التبصرة :41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3" w:anchor="_ftnref8" w:history="1">
        <w:r w:rsidR="008A3659" w:rsidRPr="00C91A29">
          <w:rPr>
            <w:rFonts w:ascii="Arabic Transparent" w:eastAsia="Times New Roman" w:hAnsi="Arabic Transparent" w:cs="Arabic Transparent" w:hint="cs"/>
            <w:b/>
            <w:bCs/>
            <w:rtl/>
            <w:lang w:eastAsia="fr-FR"/>
          </w:rPr>
          <w:t>(76 )</w:t>
        </w:r>
      </w:hyperlink>
      <w:r w:rsidR="008A3659" w:rsidRPr="00C91A29">
        <w:rPr>
          <w:rFonts w:ascii="Arabic Transparent" w:eastAsia="Times New Roman" w:hAnsi="Arabic Transparent" w:cs="Arabic Transparent" w:hint="cs"/>
          <w:b/>
          <w:bCs/>
          <w:rtl/>
          <w:lang w:eastAsia="fr-FR"/>
        </w:rPr>
        <w:t> نهاية السول :2 /41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4" w:anchor="_ftnref9" w:history="1">
        <w:r w:rsidR="008A3659" w:rsidRPr="00C91A29">
          <w:rPr>
            <w:rFonts w:ascii="Arabic Transparent" w:eastAsia="Times New Roman" w:hAnsi="Arabic Transparent" w:cs="Arabic Transparent" w:hint="cs"/>
            <w:b/>
            <w:bCs/>
            <w:rtl/>
            <w:lang w:eastAsia="fr-FR"/>
          </w:rPr>
          <w:t>(77)</w:t>
        </w:r>
      </w:hyperlink>
      <w:r w:rsidR="008A3659" w:rsidRPr="00C91A29">
        <w:rPr>
          <w:rFonts w:ascii="Arabic Transparent" w:eastAsia="Times New Roman" w:hAnsi="Arabic Transparent" w:cs="Arabic Transparent" w:hint="cs"/>
          <w:b/>
          <w:bCs/>
          <w:rtl/>
          <w:lang w:eastAsia="fr-FR"/>
        </w:rPr>
        <w:t> المحصول : 2/ 189 ، وانظر شرحنا على التبصرة : 52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5" w:anchor="_ftnref10" w:history="1">
        <w:r w:rsidR="008A3659" w:rsidRPr="00C91A29">
          <w:rPr>
            <w:rFonts w:ascii="Arabic Transparent" w:eastAsia="Times New Roman" w:hAnsi="Arabic Transparent" w:cs="Arabic Transparent" w:hint="cs"/>
            <w:b/>
            <w:bCs/>
            <w:rtl/>
            <w:lang w:eastAsia="fr-FR"/>
          </w:rPr>
          <w:t>(78)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التمهيد :277 ، المحصول  : 5 /253 ، جمع الجوامع : 1/ 389 ، الأحكام : 2 /271</w:t>
      </w:r>
      <w:r w:rsidR="008A3659" w:rsidRPr="00C91A29">
        <w:rPr>
          <w:rFonts w:ascii="Arabic Transparent" w:eastAsia="Times New Roman" w:hAnsi="Arabic Transparent" w:cs="Arabic Transparent" w:hint="cs"/>
          <w:b/>
          <w:bCs/>
          <w:sz w:val="20"/>
          <w:szCs w:val="20"/>
          <w:rtl/>
          <w:lang w:eastAsia="fr-FR" w:bidi="ar-KW"/>
        </w:rPr>
        <w:t>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6" w:anchor="_ftnref11" w:history="1">
        <w:r w:rsidR="008A3659" w:rsidRPr="00C91A29">
          <w:rPr>
            <w:rFonts w:ascii="Arabic Transparent" w:eastAsia="Times New Roman" w:hAnsi="Arabic Transparent" w:cs="Arabic Transparent" w:hint="cs"/>
            <w:b/>
            <w:bCs/>
            <w:rtl/>
            <w:lang w:eastAsia="fr-FR"/>
          </w:rPr>
          <w:t>(7</w:t>
        </w:r>
      </w:hyperlink>
      <w:r w:rsidR="008A3659" w:rsidRPr="00C91A29">
        <w:rPr>
          <w:rFonts w:ascii="Arabic Transparent" w:eastAsia="Times New Roman" w:hAnsi="Arabic Transparent" w:cs="Arabic Transparent" w:hint="cs"/>
          <w:b/>
          <w:bCs/>
          <w:rtl/>
          <w:lang w:eastAsia="fr-FR"/>
        </w:rPr>
        <w:t>9) التمهيد : 269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7" w:anchor="_ftnref12" w:history="1">
        <w:r w:rsidR="008A3659" w:rsidRPr="00C91A29">
          <w:rPr>
            <w:rFonts w:ascii="Arabic Transparent" w:eastAsia="Times New Roman" w:hAnsi="Arabic Transparent" w:cs="Arabic Transparent" w:hint="cs"/>
            <w:b/>
            <w:bCs/>
            <w:rtl/>
            <w:lang w:eastAsia="fr-FR"/>
          </w:rPr>
          <w:t>(80)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 xml:space="preserve">وهو اختيار </w:t>
      </w:r>
      <w:proofErr w:type="spellStart"/>
      <w:r w:rsidR="008A3659" w:rsidRPr="00C91A29">
        <w:rPr>
          <w:rFonts w:ascii="Arabic Transparent" w:eastAsia="Times New Roman" w:hAnsi="Arabic Transparent" w:cs="Arabic Transparent" w:hint="cs"/>
          <w:b/>
          <w:bCs/>
          <w:rtl/>
          <w:lang w:eastAsia="fr-FR" w:bidi="ar-KW"/>
        </w:rPr>
        <w:t>الآمدي</w:t>
      </w:r>
      <w:proofErr w:type="spellEnd"/>
      <w:r w:rsidR="008A3659" w:rsidRPr="00C91A29">
        <w:rPr>
          <w:rFonts w:ascii="Arabic Transparent" w:eastAsia="Times New Roman" w:hAnsi="Arabic Transparent" w:cs="Arabic Transparent" w:hint="cs"/>
          <w:b/>
          <w:bCs/>
          <w:rtl/>
          <w:lang w:eastAsia="fr-FR" w:bidi="ar-KW"/>
        </w:rPr>
        <w:t xml:space="preserve"> في الأحكام : 2/267 ، ومنتهى السول : 2 /15 ، وابن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الحاجب في المنتهى :72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8" w:anchor="_ftnref13" w:history="1">
        <w:r w:rsidR="008A3659" w:rsidRPr="00C91A29">
          <w:rPr>
            <w:rFonts w:ascii="Arabic Transparent" w:eastAsia="Times New Roman" w:hAnsi="Arabic Transparent" w:cs="Arabic Transparent" w:hint="cs"/>
            <w:b/>
            <w:bCs/>
            <w:rtl/>
            <w:lang w:eastAsia="fr-FR"/>
          </w:rPr>
          <w:t>(81)</w:t>
        </w:r>
      </w:hyperlink>
      <w:r w:rsidR="008A3659" w:rsidRPr="00C91A29">
        <w:rPr>
          <w:rFonts w:ascii="Arabic Transparent" w:eastAsia="Times New Roman" w:hAnsi="Arabic Transparent" w:cs="Arabic Transparent" w:hint="cs"/>
          <w:b/>
          <w:bCs/>
          <w:rtl/>
          <w:lang w:eastAsia="fr-FR"/>
        </w:rPr>
        <w:t> التمهيد : 276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69" w:anchor="_ftnref14" w:history="1">
        <w:r w:rsidR="008A3659" w:rsidRPr="00C91A29">
          <w:rPr>
            <w:rFonts w:ascii="Arabic Transparent" w:eastAsia="Times New Roman" w:hAnsi="Arabic Transparent" w:cs="Arabic Transparent" w:hint="cs"/>
            <w:b/>
            <w:bCs/>
            <w:rtl/>
            <w:lang w:eastAsia="fr-FR"/>
          </w:rPr>
          <w:t>(82)</w:t>
        </w:r>
      </w:hyperlink>
      <w:r w:rsidR="008A3659" w:rsidRPr="00C91A29">
        <w:rPr>
          <w:rFonts w:ascii="Arabic Transparent" w:eastAsia="Times New Roman" w:hAnsi="Arabic Transparent" w:cs="Arabic Transparent" w:hint="cs"/>
          <w:b/>
          <w:bCs/>
          <w:rtl/>
          <w:lang w:eastAsia="fr-FR"/>
        </w:rPr>
        <w:t> وهو رأي المحققين من الأصوليين من أهل السنة والمعتزلة ، وعليه إمام الحرمين في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البرهان : 1/ 265 ، والغزالي في المستصفى : 2/10 ، والمنخول : 120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والشيرازي في التبصرة : 64 ، واللمع :9 ، </w:t>
      </w:r>
      <w:proofErr w:type="spellStart"/>
      <w:r w:rsidRPr="00C91A29">
        <w:rPr>
          <w:rFonts w:ascii="Arabic Transparent" w:eastAsia="Times New Roman" w:hAnsi="Arabic Transparent" w:cs="Arabic Transparent" w:hint="cs"/>
          <w:b/>
          <w:bCs/>
          <w:rtl/>
          <w:lang w:eastAsia="fr-FR"/>
        </w:rPr>
        <w:t>والآمدي</w:t>
      </w:r>
      <w:proofErr w:type="spellEnd"/>
      <w:r w:rsidRPr="00C91A29">
        <w:rPr>
          <w:rFonts w:ascii="Arabic Transparent" w:eastAsia="Times New Roman" w:hAnsi="Arabic Transparent" w:cs="Arabic Transparent" w:hint="cs"/>
          <w:b/>
          <w:bCs/>
          <w:rtl/>
          <w:lang w:eastAsia="fr-FR"/>
        </w:rPr>
        <w:t xml:space="preserve"> في الأحكام : 2 / 262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ومنتهى السول : 2/14 ، وابن الحاجب في المنتهى :72 ، والمختصر ، والرازي في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  2 / 420 ، وابن السبكي في جمع الجوامع : 1/ 382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70" w:anchor="_ftnref15" w:history="1">
        <w:r w:rsidR="008A3659" w:rsidRPr="00C91A29">
          <w:rPr>
            <w:rFonts w:ascii="Arabic Transparent" w:eastAsia="Times New Roman" w:hAnsi="Arabic Transparent" w:cs="Arabic Transparent" w:hint="cs"/>
            <w:b/>
            <w:bCs/>
            <w:rtl/>
            <w:lang w:eastAsia="fr-FR"/>
          </w:rPr>
          <w:t>(83)</w:t>
        </w:r>
      </w:hyperlink>
      <w:r w:rsidR="008A3659" w:rsidRPr="00C91A29">
        <w:rPr>
          <w:rFonts w:ascii="Arabic Transparent" w:eastAsia="Times New Roman" w:hAnsi="Arabic Transparent" w:cs="Arabic Transparent" w:hint="cs"/>
          <w:b/>
          <w:bCs/>
          <w:rtl/>
          <w:lang w:eastAsia="fr-FR"/>
        </w:rPr>
        <w:t> الأحكام : 2/ 162 ، المنتهى :71 ، رفع الحاجب : 1/ ق 332 – أ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71" w:anchor="_ftnref16" w:history="1">
        <w:r w:rsidR="008A3659" w:rsidRPr="00C91A29">
          <w:rPr>
            <w:rFonts w:ascii="Arabic Transparent" w:eastAsia="Times New Roman" w:hAnsi="Arabic Transparent" w:cs="Arabic Transparent" w:hint="cs"/>
            <w:b/>
            <w:bCs/>
            <w:rtl/>
            <w:lang w:eastAsia="fr-FR"/>
          </w:rPr>
          <w:t>(84)</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وهو اختيار إمام الحرمين في البرهان 1/362 ، والغزالي في المستصفى : 2 / 88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xml:space="preserve">والمنخول : 143 ، </w:t>
      </w:r>
      <w:proofErr w:type="spellStart"/>
      <w:r w:rsidRPr="00C91A29">
        <w:rPr>
          <w:rFonts w:ascii="Arabic Transparent" w:eastAsia="Times New Roman" w:hAnsi="Arabic Transparent" w:cs="Arabic Transparent" w:hint="cs"/>
          <w:b/>
          <w:bCs/>
          <w:rtl/>
          <w:lang w:eastAsia="fr-FR" w:bidi="ar-KW"/>
        </w:rPr>
        <w:t>والآمدي</w:t>
      </w:r>
      <w:proofErr w:type="spellEnd"/>
      <w:r w:rsidRPr="00C91A29">
        <w:rPr>
          <w:rFonts w:ascii="Arabic Transparent" w:eastAsia="Times New Roman" w:hAnsi="Arabic Transparent" w:cs="Arabic Transparent" w:hint="cs"/>
          <w:b/>
          <w:bCs/>
          <w:rtl/>
          <w:lang w:eastAsia="fr-FR" w:bidi="ar-KW"/>
        </w:rPr>
        <w:t xml:space="preserve"> في الأحكام : 2 / 403 ، والرازي في المحصول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2/252 على تفصيل تبع فيه أبا الحسين البصري في المعتمد : 1/147 ، وابن</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الحاجب في المنتهى : 86 ، والمختصر : 1 / ق 432 – أ رفع الحاجب ، والقرافي في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شرح التنقيح : 198 ، وهو مذهب الحنفية كما نص عليه في فواتح الرحموت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1 / 280 ، وابن الهمام في التحرير : 1 / 256 ، تيسير التحرير ، وانظر كتابنا</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الشيرازي وأصوله : 235 لتقف على مزيد بحث وتفصيل .</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lang w:eastAsia="fr-FR"/>
        </w:rPr>
        <w:t>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72" w:history="1">
        <w:r w:rsidR="008A3659" w:rsidRPr="00C91A29">
          <w:rPr>
            <w:rFonts w:ascii="Tahoma" w:eastAsia="Times New Roman" w:hAnsi="Tahoma" w:cs="Tahoma"/>
            <w:noProof/>
            <w:sz w:val="20"/>
            <w:szCs w:val="20"/>
            <w:lang w:eastAsia="fr-FR"/>
          </w:rPr>
          <w:drawing>
            <wp:inline distT="0" distB="0" distL="0" distR="0" wp14:anchorId="218C4C23" wp14:editId="1E518D98">
              <wp:extent cx="304800" cy="304800"/>
              <wp:effectExtent l="0" t="0" r="0" b="0"/>
              <wp:docPr id="47" name="Image 47" descr="http://www.almostaneer.com/images/send.gif">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almostaneer.com/images/send.gif">
                        <a:hlinkClick r:id="rId5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73" w:history="1">
        <w:r w:rsidR="008A3659" w:rsidRPr="00C91A29">
          <w:rPr>
            <w:rFonts w:ascii="Tahoma" w:eastAsia="Times New Roman" w:hAnsi="Tahoma" w:cs="Tahoma"/>
            <w:noProof/>
            <w:sz w:val="20"/>
            <w:szCs w:val="20"/>
            <w:lang w:eastAsia="fr-FR"/>
          </w:rPr>
          <w:drawing>
            <wp:inline distT="0" distB="0" distL="0" distR="0" wp14:anchorId="08DBC8F0" wp14:editId="72B860BF">
              <wp:extent cx="304800" cy="304800"/>
              <wp:effectExtent l="0" t="0" r="0" b="0"/>
              <wp:docPr id="46" name="Image 46"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74" w:history="1">
        <w:r w:rsidR="008A3659" w:rsidRPr="00C91A29">
          <w:rPr>
            <w:rFonts w:ascii="Tahoma" w:eastAsia="Times New Roman" w:hAnsi="Tahoma" w:cs="Tahoma"/>
            <w:noProof/>
            <w:sz w:val="20"/>
            <w:szCs w:val="20"/>
            <w:lang w:eastAsia="fr-FR"/>
          </w:rPr>
          <w:drawing>
            <wp:inline distT="0" distB="0" distL="0" distR="0" wp14:anchorId="1A8A4EC9" wp14:editId="46FD2ECA">
              <wp:extent cx="304800" cy="304800"/>
              <wp:effectExtent l="0" t="0" r="0" b="0"/>
              <wp:docPr id="45" name="Image 45"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rPr>
          <w:rFonts w:ascii="Tahoma" w:eastAsia="Times New Roman" w:hAnsi="Tahoma" w:cs="Tahoma"/>
          <w:sz w:val="20"/>
          <w:szCs w:val="20"/>
          <w:lang w:eastAsia="fr-FR"/>
        </w:rPr>
      </w:pPr>
    </w:p>
    <w:p w:rsidR="005D01C5"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5ECC8248" wp14:editId="66AEF6F2">
            <wp:extent cx="600075" cy="600075"/>
            <wp:effectExtent l="0" t="0" r="9525" b="9525"/>
            <wp:docPr id="44" name="Image 44"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1CDEDAAF" wp14:editId="2C781D1A">
            <wp:extent cx="600075" cy="600075"/>
            <wp:effectExtent l="0" t="0" r="9525" b="9525"/>
            <wp:docPr id="43" name="Image 43"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spacing w:after="0" w:line="240" w:lineRule="auto"/>
        <w:ind w:left="-164"/>
        <w:rPr>
          <w:rFonts w:ascii="Tahoma" w:eastAsia="Times New Roman" w:hAnsi="Tahoma" w:cs="Tahoma"/>
          <w:sz w:val="20"/>
          <w:szCs w:val="20"/>
          <w:lang w:eastAsia="fr-FR"/>
        </w:rPr>
      </w:pPr>
    </w:p>
    <w:p w:rsidR="008A3659" w:rsidRPr="00C91A29" w:rsidRDefault="008A3659" w:rsidP="005D01C5">
      <w:pPr>
        <w:bidi/>
        <w:spacing w:after="0" w:line="240" w:lineRule="auto"/>
        <w:jc w:val="center"/>
        <w:rPr>
          <w:rFonts w:ascii="Tahoma" w:eastAsia="Times New Roman" w:hAnsi="Tahoma" w:cs="Tahoma"/>
          <w:sz w:val="20"/>
          <w:szCs w:val="20"/>
          <w:rtl/>
          <w:lang w:eastAsia="fr-FR"/>
        </w:rPr>
      </w:pPr>
    </w:p>
    <w:p w:rsidR="008A3659" w:rsidRPr="00C91A29" w:rsidRDefault="008A3659"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الفصل الثاني في النواهي/ المسألة الأولى/تعريفه وصيغته ومعانيه/ المسألة الثانية/ في دلالة النّهْي على الفساد</w:t>
      </w: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75" w:history="1">
        <w:r w:rsidR="008A3659" w:rsidRPr="00C91A29">
          <w:rPr>
            <w:rFonts w:ascii="Arabic Transparent" w:eastAsia="Times New Roman" w:hAnsi="Arabic Transparent" w:cs="Arabic Transparent"/>
            <w:b/>
            <w:bCs/>
            <w:sz w:val="20"/>
            <w:szCs w:val="20"/>
            <w:u w:val="single"/>
            <w:rtl/>
            <w:lang w:eastAsia="fr-FR"/>
          </w:rPr>
          <w:t xml:space="preserve">عودة </w:t>
        </w:r>
        <w:proofErr w:type="spellStart"/>
        <w:r w:rsidR="008A3659" w:rsidRPr="00C91A29">
          <w:rPr>
            <w:rFonts w:ascii="Arabic Transparent" w:eastAsia="Times New Roman" w:hAnsi="Arabic Transparent" w:cs="Arabic Transparent"/>
            <w:b/>
            <w:bCs/>
            <w:sz w:val="20"/>
            <w:szCs w:val="20"/>
            <w:u w:val="single"/>
            <w:rtl/>
            <w:lang w:eastAsia="fr-FR"/>
          </w:rPr>
          <w:t>الى</w:t>
        </w:r>
        <w:proofErr w:type="spellEnd"/>
        <w:r w:rsidR="008A3659" w:rsidRPr="00C91A29">
          <w:rPr>
            <w:rFonts w:ascii="Arabic Transparent" w:eastAsia="Times New Roman" w:hAnsi="Arabic Transparent" w:cs="Arabic Transparent"/>
            <w:b/>
            <w:bCs/>
            <w:sz w:val="20"/>
            <w:szCs w:val="20"/>
            <w:u w:val="single"/>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النواهي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مسائل</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الأولى في تعريف النّهْي وصيغته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الكلام على النواهي يشابه إلى حد كبير الكلام على الأوامر، ولذلك سوف نكتفي في كثير من المباحث بالإشارة إليها، دون تفصيل أو بيان، بناء على أنها مرت مفصلة في مباحث الأمر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فمن ذلك تعريف النهي، فمن عرَّف ما ذكرناه في تعريف الأمر عرف معنى النهي هنا، بدون جهد أو مشقة.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فالنهي: هو القول الطالب للترك، بلا علو، ولا استعلاء.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صيغته ومعانيه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وصيغته التي تدل عليه هي: ( لا تفعل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ترد لسبعة معان</w:t>
      </w:r>
      <w:hyperlink r:id="rId176" w:anchor="_ftn1" w:history="1">
        <w:r w:rsidRPr="00C91A29">
          <w:rPr>
            <w:rFonts w:ascii="Traditional Arabic" w:eastAsia="Times New Roman" w:hAnsi="Traditional Arabic" w:cs="Traditional Arabic"/>
            <w:b/>
            <w:bCs/>
            <w:sz w:val="32"/>
            <w:szCs w:val="32"/>
            <w:rtl/>
            <w:lang w:eastAsia="fr-FR" w:bidi="ar-KW"/>
          </w:rPr>
          <w:t>(85)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للتحريم : وذلك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تقربوا الزنا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تقتلوا النفس التي حرَّم الله إلا بالحق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ولا تنكحوا ما نكح </w:t>
      </w:r>
      <w:proofErr w:type="spellStart"/>
      <w:r w:rsidRPr="00C91A29">
        <w:rPr>
          <w:rFonts w:ascii="Traditional Arabic" w:eastAsia="Times New Roman" w:hAnsi="Traditional Arabic" w:cs="Traditional Arabic"/>
          <w:b/>
          <w:bCs/>
          <w:sz w:val="32"/>
          <w:szCs w:val="32"/>
          <w:rtl/>
          <w:lang w:eastAsia="fr-FR" w:bidi="ar-KW"/>
        </w:rPr>
        <w:t>أباؤكم</w:t>
      </w:r>
      <w:proofErr w:type="spellEnd"/>
      <w:r w:rsidRPr="00C91A29">
        <w:rPr>
          <w:rFonts w:ascii="Traditional Arabic" w:eastAsia="Times New Roman" w:hAnsi="Traditional Arabic" w:cs="Traditional Arabic"/>
          <w:b/>
          <w:bCs/>
          <w:sz w:val="32"/>
          <w:szCs w:val="32"/>
          <w:rtl/>
          <w:lang w:eastAsia="fr-FR" w:bidi="ar-KW"/>
        </w:rPr>
        <w:t xml:space="preserve"> من النساء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الكراهة : وذلك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تيمَّموا الخبيث منه تنفقون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لا يمسكنَّ أحدكم ذكره بيمينه وهو يبول )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الدعاء: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ربنا لا تزغ قلوبنا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الإرشاد :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تسألوا عن أشياء أن تبدَ لكم تسؤكم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الكراهة، أنَّ المفسدة المطلوب درؤها في الإرشاد دنيوية، وفي الكراهة دينية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التقليل والاحتقار: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تمدَّنَّ عينيك إلى ما متعنا به أزواجاً منهم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فهو قليل حقير، بخلاف ما عند الله، فإنه كثير، مهم، باقي.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والتقليل يكون في الكمية والمقدار، والاحتقار يكون في الكيفية والقدر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اليأس: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تعتذروا اليوم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كونوا يائسين من العذر وقبوله، فالمراد إيقاع اليأس وتحصيله لهم، لا أنَّ ذلك حاصل.</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بيان العاقبة: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تحسبنَّ الله غافلاً عمَّا يعمل الظالمون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تحسبنَّ الذين قتلوا في سبيل الله أمواتاً، بل أحياء عند ربهم يرزقون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أي عاقبة الظالمين النار، وعاقبة الشهداء الحياة والجنة.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دلالة النهي على التحريم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اتفق العلماء على أنَّ صيغة النهي ليست حقيقة في كل المعاني التي ذكرناها في الفقرة السابقة.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والجمهور على أنها حقيقة في التحريم مجازٌ في غيره</w:t>
      </w:r>
      <w:hyperlink r:id="rId177" w:anchor="_ftn2" w:history="1">
        <w:r w:rsidRPr="00C91A29">
          <w:rPr>
            <w:rFonts w:ascii="Traditional Arabic" w:eastAsia="Times New Roman" w:hAnsi="Traditional Arabic" w:cs="Traditional Arabic"/>
            <w:b/>
            <w:bCs/>
            <w:sz w:val="32"/>
            <w:szCs w:val="32"/>
            <w:rtl/>
            <w:lang w:eastAsia="fr-FR" w:bidi="ar-KW"/>
          </w:rPr>
          <w:t>(86)</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عليه إذا وردت صيغة النهي مجردة عن القرائن، حملناها على التحريم، إذ هو الأصل في الإطلاق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ولا نعدل بها عن التحريم الذي هو حقيقة فيها إلا عند قيام القرينة </w:t>
      </w:r>
      <w:proofErr w:type="spellStart"/>
      <w:r w:rsidRPr="00C91A29">
        <w:rPr>
          <w:rFonts w:ascii="Traditional Arabic" w:eastAsia="Times New Roman" w:hAnsi="Traditional Arabic" w:cs="Traditional Arabic"/>
          <w:b/>
          <w:bCs/>
          <w:sz w:val="32"/>
          <w:szCs w:val="32"/>
          <w:rtl/>
          <w:lang w:eastAsia="fr-FR" w:bidi="ar-KW"/>
        </w:rPr>
        <w:t>الصارفة</w:t>
      </w:r>
      <w:proofErr w:type="spellEnd"/>
      <w:r w:rsidRPr="00C91A29">
        <w:rPr>
          <w:rFonts w:ascii="Traditional Arabic" w:eastAsia="Times New Roman" w:hAnsi="Traditional Arabic" w:cs="Traditional Arabic"/>
          <w:b/>
          <w:bCs/>
          <w:sz w:val="32"/>
          <w:szCs w:val="32"/>
          <w:rtl/>
          <w:lang w:eastAsia="fr-FR" w:bidi="ar-KW"/>
        </w:rPr>
        <w:t xml:space="preserve"> لها عن التحريم إلى غيره من المعاني التي ترد 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أنها حقيقة في التحريم فلقول الله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وما نهاكم عنه فانتهوا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فالله تعالى أمرنا بالانتهاء عما نهانا عنه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فيكون الانتهاء واجباً، لأن الأمر كما مرَّ معنا للوجوب وإذا وجب الانتهاء، حرم الفعل.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النهي بعد الوجوب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أنَّ الأمر بعد الحظر للإباحة، وأن النهي بعد الوجوب للتحريم، وذكرنا الفرق بينهما، هناك في مباحث الأمر.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دلالة النهي على الفور والتكرار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في مباحث الأمر أنه لا يدل على الفور ولا التراخي كما أنه لا يدل على المرة أو التكرار، وإنما هو لطلب الماهية.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النهي يختلف عن ذلك، فإنه يفيد الفور والتكرار، ما لم يقيد بمرة أو تراخي.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 الأمر والنهي، أن الأمر يراد منه إثبات المأمور به وإيجاده، وهذا يتحقق بحصول الأمر مرة واحدة في الخارج، ولا حاجة معه إلى التكرار.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النهي، فإنه يراد منه انتفاء المنهي عنه، وهذا لا يمكن أن يتحقق إلا إذا انتفى في جميع الأوقات، لأنه لو فعل مرة واحدة لما وجدت حقيقة النهي.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مقتضى النهي فعل الضد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الشيء الذي يتعلق به النهي </w:t>
      </w:r>
      <w:proofErr w:type="spellStart"/>
      <w:r w:rsidRPr="00C91A29">
        <w:rPr>
          <w:rFonts w:ascii="Traditional Arabic" w:eastAsia="Times New Roman" w:hAnsi="Traditional Arabic" w:cs="Traditional Arabic"/>
          <w:b/>
          <w:bCs/>
          <w:sz w:val="32"/>
          <w:szCs w:val="32"/>
          <w:rtl/>
          <w:lang w:eastAsia="fr-FR" w:bidi="ar-KW"/>
        </w:rPr>
        <w:t>ويقتضيه</w:t>
      </w:r>
      <w:proofErr w:type="spellEnd"/>
      <w:r w:rsidRPr="00C91A29">
        <w:rPr>
          <w:rFonts w:ascii="Traditional Arabic" w:eastAsia="Times New Roman" w:hAnsi="Traditional Arabic" w:cs="Traditional Arabic"/>
          <w:b/>
          <w:bCs/>
          <w:sz w:val="32"/>
          <w:szCs w:val="32"/>
          <w:rtl/>
          <w:lang w:eastAsia="fr-FR" w:bidi="ar-KW"/>
        </w:rPr>
        <w:t xml:space="preserve"> إنما هو فعل ضد المنهي عنه، فإذا قال قائل: لا تتحرك، فمعناه: اسكن.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لأن العدم الأصلي المستمر حاصل، والحاصل لا يمكن تحصيله،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فمقتضى النهي ليس إعدام المنهي عنه، لأنه معدوم، وإنما هو أمر وجودي ينافي المنهي عنه، وهو فعل الضد.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أنواع المنهي عنه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النهي إما أن يرد على واحد بعينه وإما </w:t>
      </w:r>
      <w:proofErr w:type="spellStart"/>
      <w:r w:rsidRPr="00C91A29">
        <w:rPr>
          <w:rFonts w:ascii="Traditional Arabic" w:eastAsia="Times New Roman" w:hAnsi="Traditional Arabic" w:cs="Traditional Arabic"/>
          <w:b/>
          <w:bCs/>
          <w:sz w:val="32"/>
          <w:szCs w:val="32"/>
          <w:rtl/>
          <w:lang w:eastAsia="fr-FR" w:bidi="ar-KW"/>
        </w:rPr>
        <w:t>ان</w:t>
      </w:r>
      <w:proofErr w:type="spellEnd"/>
      <w:r w:rsidRPr="00C91A29">
        <w:rPr>
          <w:rFonts w:ascii="Traditional Arabic" w:eastAsia="Times New Roman" w:hAnsi="Traditional Arabic" w:cs="Traditional Arabic"/>
          <w:b/>
          <w:bCs/>
          <w:sz w:val="32"/>
          <w:szCs w:val="32"/>
          <w:rtl/>
          <w:lang w:eastAsia="fr-FR" w:bidi="ar-KW"/>
        </w:rPr>
        <w:t xml:space="preserve"> يرد على أشياء متعددة .</w:t>
      </w:r>
    </w:p>
    <w:p w:rsidR="008A3659" w:rsidRPr="00C91A29" w:rsidRDefault="008A3659" w:rsidP="005D01C5">
      <w:pPr>
        <w:bidi/>
        <w:spacing w:after="0" w:line="240" w:lineRule="auto"/>
        <w:ind w:left="360" w:hanging="514"/>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يرد على واحدٍ بعينه، وهذا يقتضي تحريمه ولا كلام.</w:t>
      </w:r>
    </w:p>
    <w:p w:rsidR="008A3659" w:rsidRPr="00C91A29" w:rsidRDefault="008A3659" w:rsidP="005D01C5">
      <w:pPr>
        <w:bidi/>
        <w:spacing w:after="0" w:line="240" w:lineRule="auto"/>
        <w:ind w:left="360" w:hanging="514"/>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يرد على أشياء متعددة وهو في هذه الحالة ينقسم إلى قسمين :</w:t>
      </w:r>
    </w:p>
    <w:p w:rsidR="008A3659" w:rsidRPr="00C91A29" w:rsidRDefault="008A3659" w:rsidP="005D01C5">
      <w:pPr>
        <w:bidi/>
        <w:spacing w:after="0" w:line="240" w:lineRule="auto"/>
        <w:ind w:left="-154"/>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lastRenderedPageBreak/>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ينهي عن الجمع بينها، مع إباحة كل واحدٍ منها على انفراده، وذلك كتحريم الجمع بين الأختين، وبين البنت وعمتها وخالتها، فإن نكاح كل واحدة منها مفردة جائز وإنما المحرم الجمع بينهما.</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ينهي عن الجميع دفعة واحدة، أي عن كل واحد بعينه، فلا يجوز عله بحال، كالمنهي عنه بعينه.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كالنهي عن السرقة، والزنا، وشرب الخمر، فإن مقتضاه تحريم الجميع، جمعاً وتفريقاً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دلالة النّهْي على الفساد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عرفنا أن مطلق النهي عن القرائن يقتضي تحريم المنهي عنه، وأنه يفيد الفور والتكرار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وهل يدل على فساد المنهي عنه أم لا ؟ له حالاتٌ يختلف الحكم باختلافها، على ما ذهب إليه الجمهور</w:t>
      </w:r>
      <w:hyperlink r:id="rId178" w:anchor="_ftn3" w:history="1">
        <w:r w:rsidRPr="00C91A29">
          <w:rPr>
            <w:rFonts w:ascii="Traditional Arabic" w:eastAsia="Times New Roman" w:hAnsi="Traditional Arabic" w:cs="Traditional Arabic"/>
            <w:b/>
            <w:bCs/>
            <w:sz w:val="32"/>
            <w:szCs w:val="32"/>
            <w:rtl/>
            <w:lang w:eastAsia="fr-FR" w:bidi="ar-KW"/>
          </w:rPr>
          <w:t>(87)</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في ذلك نهي التحريم، ونهي التنزيه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والفساد المستفاد من النهي، شرعي، لا لغوي.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الأولى: أن يكون المنهي عنه عبادة: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كان النهي راجعاً إلى العبادة، دل على فسادها، سواء نهى عنها لعينها، كصلاة الحائض وصومها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 نهى عنها لأمرٍ قارنها، وكان لازماً لها، وذلك كصيام يوم العيد، أو صلاة النفل المطلق في الأوقات المكروهة، المنهي عنها، لفساد الأوقات اللازمة لها بفعلها فيها، ولما في الصيام يوم العيد من الإعراض عن ضيافة الله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النهي عنها يقتضي فسادها، وعدم صحتها، وذلك لأن الصلاة لو صحَّت، لوقعت مأموراً بها، أمر ندب، لعموم الأدلة الطالبة للعبادة.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الأمر بها يقتضي طلب فعلها، والنهي عنها يقتضي طلب تركها، وذلك جمع بين النقيضين، وهذا محال غير جائز.</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الثانية : أن يكون المنهى عنه معاملة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وهذه الحالة لها أربع صور.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الصورة الأولى: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يكون النهي راجعاً إلى عين المعاملة ونفس العقد، وذلك كالنهي عن بيع الحصاة، كأن يقول إذا رميت بهذه الحصاة فهذا مبيع منك  بعشرة مثلاً، على أحد التفسيرات في الحديث، فيجعلون نفس الرمي بيعاً، فالبيع في هذه الحالة باطل، لاختلال العقد باختلال الصيغة التي هي أحد أركانه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فالنهي في هذه الصورة يفيد الفساد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الصورة الثانية: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أن يكون النهي راجعاً إلى أمرٍ داخلٍ في المعاملة، وجزء العقد، وذلك كالنهي عن بيع الملاقيح، وهو بيع ما في بطون الأمهات من الأجنة، وذلك لانتفاء صفة مهمة معتبرة في البيع، الذي هو ركن من أركان البيع، داخل في ماهيته، وهذه الصفة هي كونه مرئياً، مقدوراً على تسلميه عند العقد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والنهي في هذه الصورة أيضا يدل على الفساد، لفساد ركن البيع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الصورة الثالثة: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أن يكون النهي لأمر خارج عن العقد إلا أنه لازم له، وذلك كالنهي عن بيع درهم بدرهمين.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فالنهي هنا وارد من أجل الزيادة في أحد العوضين، وهذا أمر خارج عن نفس العقد، لأن المعقود عليه، وهو الدرهم قابل للبيع في الأصل، وكونه زائداً أو ناقصاً صفة من أوصافه، لازمة له، فالنهي ليس لنفس العقد، وإنما لصفته اللازمة 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والنهي أيضا في هذه الصورة يدل على الفساد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الصورة الرابعة: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أن يكون النهي راجعاً لأمرٍ خارج عن العقد أو المعاملة غير لازم 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كالنهي عن البيع وقت النداء من يوم الجمعة، فإن النهي راجع إلى أمر خارج عن عين المعاملة، والعقد، وهو الخوف من تفويت صلاة الجمعة، وليس لذات البيع، لأن المحرَّم ليس خصوص البيع، وإنما هو كل عمل يؤدي إلى تضييع الصلاة يوم الجمعة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وتفويت العبادة أمر مقارن للبيع، إلا أنه غير لازم له، فقد يكون بالبيع، وقد يكون بغيره.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والنهي في هذه الصورة لا يدل على الفساد، لأن النهي ليس لذات البيع، وإنما هو من أجل الحفاظ على الصلاة، وعدم تضييعها وقد يحصل البيع وهما في الطريق إلى الصلاة، ولا يؤدي إلى تضييعها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وكالبيع وقت النداء، الصلاة في المكان المغصوب، والوضوء بماء مغصوب، والمسح على خف من الحرير المحرم على الرجال، وغير ذلك مما لم ينهَ عنه لعينه، وإنما لأمر خارج عنه غير لازم له.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فالنهي هنا ليس لذات الصلاة، ولا لذات الوضوء، وإنما هو لما قارنهما من الغصب المحرم فالصلاة صحيحة، والغصب حرام</w:t>
      </w:r>
      <w:hyperlink r:id="rId179" w:anchor="_ftn4" w:history="1">
        <w:r w:rsidRPr="00C91A29">
          <w:rPr>
            <w:rFonts w:ascii="Traditional Arabic" w:eastAsia="Times New Roman" w:hAnsi="Traditional Arabic" w:cs="Traditional Arabic"/>
            <w:b/>
            <w:bCs/>
            <w:sz w:val="32"/>
            <w:szCs w:val="32"/>
            <w:rtl/>
            <w:lang w:eastAsia="fr-FR" w:bidi="ar-KW"/>
          </w:rPr>
          <w:t>(88)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وذهب الإمام أحمد بن حنبل ـ رضي الله عنه ـ مع بعض الأصوليين إلى أن النهي يدل على الفساد مطلقاً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غير ذلك، والله أعلم.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6"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180" w:anchor="_ftnref1" w:history="1">
        <w:r w:rsidR="008A3659" w:rsidRPr="00C91A29">
          <w:rPr>
            <w:rFonts w:ascii="Arabic Transparent" w:eastAsia="Times New Roman" w:hAnsi="Arabic Transparent" w:cs="Arabic Transparent" w:hint="cs"/>
            <w:b/>
            <w:bCs/>
            <w:rtl/>
            <w:lang w:eastAsia="fr-FR"/>
          </w:rPr>
          <w:t>(85)</w:t>
        </w:r>
      </w:hyperlink>
      <w:r w:rsidR="008A3659" w:rsidRPr="00C91A29">
        <w:rPr>
          <w:rFonts w:ascii="Arabic Transparent" w:eastAsia="Times New Roman" w:hAnsi="Arabic Transparent" w:cs="Arabic Transparent" w:hint="cs"/>
          <w:b/>
          <w:bCs/>
          <w:rtl/>
          <w:lang w:eastAsia="fr-FR"/>
        </w:rPr>
        <w:t> جمع الجوامع : 1/ 391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81" w:anchor="_ftnref2" w:history="1">
        <w:r w:rsidR="008A3659" w:rsidRPr="00C91A29">
          <w:rPr>
            <w:rFonts w:ascii="Arabic Transparent" w:eastAsia="Times New Roman" w:hAnsi="Arabic Transparent" w:cs="Arabic Transparent" w:hint="cs"/>
            <w:b/>
            <w:bCs/>
            <w:sz w:val="20"/>
            <w:szCs w:val="20"/>
            <w:rtl/>
            <w:lang w:eastAsia="fr-FR"/>
          </w:rPr>
          <w:t>(86)</w:t>
        </w:r>
      </w:hyperlink>
      <w:r w:rsidR="008A3659" w:rsidRPr="00C91A29">
        <w:rPr>
          <w:rFonts w:ascii="Arabic Transparent" w:eastAsia="Times New Roman" w:hAnsi="Arabic Transparent" w:cs="Arabic Transparent" w:hint="cs"/>
          <w:b/>
          <w:bCs/>
          <w:sz w:val="20"/>
          <w:szCs w:val="20"/>
          <w:rtl/>
          <w:lang w:eastAsia="fr-FR"/>
        </w:rPr>
        <w:t> </w:t>
      </w:r>
      <w:r w:rsidR="008A3659" w:rsidRPr="00C91A29">
        <w:rPr>
          <w:rFonts w:ascii="Arabic Transparent" w:eastAsia="Times New Roman" w:hAnsi="Arabic Transparent" w:cs="Arabic Transparent" w:hint="cs"/>
          <w:b/>
          <w:bCs/>
          <w:sz w:val="20"/>
          <w:szCs w:val="20"/>
          <w:rtl/>
          <w:lang w:eastAsia="fr-FR" w:bidi="ar-KW"/>
        </w:rPr>
        <w:t>التبصرة : 99 ، اللمع : 13 ، المحصول : 2 / 469 ، البرهان : 1 / 283 ، جمع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sz w:val="20"/>
          <w:szCs w:val="20"/>
          <w:rtl/>
          <w:lang w:eastAsia="fr-FR" w:bidi="ar-KW"/>
        </w:rPr>
        <w:t>الجوامع : 1 / 382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82" w:anchor="_ftnref3" w:history="1">
        <w:r w:rsidR="008A3659" w:rsidRPr="00C91A29">
          <w:rPr>
            <w:rFonts w:ascii="Arabic Transparent" w:eastAsia="Times New Roman" w:hAnsi="Arabic Transparent" w:cs="Arabic Transparent" w:hint="cs"/>
            <w:b/>
            <w:bCs/>
            <w:rtl/>
            <w:lang w:eastAsia="fr-FR"/>
          </w:rPr>
          <w:t>(87)</w:t>
        </w:r>
      </w:hyperlink>
      <w:r w:rsidR="008A3659" w:rsidRPr="00C91A29">
        <w:rPr>
          <w:rFonts w:ascii="Arabic Transparent" w:eastAsia="Times New Roman" w:hAnsi="Arabic Transparent" w:cs="Arabic Transparent" w:hint="cs"/>
          <w:b/>
          <w:bCs/>
          <w:rtl/>
          <w:lang w:eastAsia="fr-FR"/>
        </w:rPr>
        <w:t> نهاية السول : 2 /53 ، جمع الجوامع : 1 / 393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183" w:anchor="_ftnref4" w:history="1">
        <w:r w:rsidR="008A3659" w:rsidRPr="00C91A29">
          <w:rPr>
            <w:rFonts w:ascii="Arabic Transparent" w:eastAsia="Times New Roman" w:hAnsi="Arabic Transparent" w:cs="Arabic Transparent" w:hint="cs"/>
            <w:b/>
            <w:bCs/>
            <w:rtl/>
            <w:lang w:eastAsia="fr-FR"/>
          </w:rPr>
          <w:t>(88)</w:t>
        </w:r>
      </w:hyperlink>
      <w:r w:rsidR="008A3659" w:rsidRPr="00C91A29">
        <w:rPr>
          <w:rFonts w:ascii="Arabic Transparent" w:eastAsia="Times New Roman" w:hAnsi="Arabic Transparent" w:cs="Arabic Transparent" w:hint="cs"/>
          <w:b/>
          <w:bCs/>
          <w:rtl/>
          <w:lang w:eastAsia="fr-FR"/>
        </w:rPr>
        <w:t> هذا وفي المسألة خلاف منتشر طويل ، فانظر شرحنا في التبصرة : 100 ، والقواطع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133 .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وذهب الغزالي في المنخول : 126 ، </w:t>
      </w:r>
      <w:proofErr w:type="spellStart"/>
      <w:r w:rsidRPr="00C91A29">
        <w:rPr>
          <w:rFonts w:ascii="Arabic Transparent" w:eastAsia="Times New Roman" w:hAnsi="Arabic Transparent" w:cs="Arabic Transparent" w:hint="cs"/>
          <w:b/>
          <w:bCs/>
          <w:rtl/>
          <w:lang w:eastAsia="fr-FR"/>
        </w:rPr>
        <w:t>والآمدي</w:t>
      </w:r>
      <w:proofErr w:type="spellEnd"/>
      <w:r w:rsidRPr="00C91A29">
        <w:rPr>
          <w:rFonts w:ascii="Arabic Transparent" w:eastAsia="Times New Roman" w:hAnsi="Arabic Transparent" w:cs="Arabic Transparent" w:hint="cs"/>
          <w:b/>
          <w:bCs/>
          <w:rtl/>
          <w:lang w:eastAsia="fr-FR"/>
        </w:rPr>
        <w:t xml:space="preserve"> في الأحكام : 2 / 276 ، والشيرازي في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التبصرة : 100 ، وابن السمعاني في القواطع : 113 ، والقرافي في شرح التنقيح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173 ، ذهبوا إلى أنه يدل على الفساد مطلقا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وذهب الغزالي في المستصفى : 2/25 إلى أنه لا يدل على الفساد تبعا لأبي الحسن الأشعري</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والباقلاني ، وقيل :أنه مذهب إمام الحرمين ، إلا أن الظاهر من كلامه</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rPr>
        <w:t>يخالفه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84" w:history="1">
        <w:r w:rsidR="008A3659" w:rsidRPr="00C91A29">
          <w:rPr>
            <w:rFonts w:ascii="Tahoma" w:eastAsia="Times New Roman" w:hAnsi="Tahoma" w:cs="Tahoma"/>
            <w:noProof/>
            <w:sz w:val="20"/>
            <w:szCs w:val="20"/>
            <w:lang w:eastAsia="fr-FR"/>
          </w:rPr>
          <w:drawing>
            <wp:inline distT="0" distB="0" distL="0" distR="0" wp14:anchorId="789955B5" wp14:editId="2D79F39F">
              <wp:extent cx="304800" cy="304800"/>
              <wp:effectExtent l="0" t="0" r="0" b="0"/>
              <wp:docPr id="51" name="Image 51" descr="http://www.almostaneer.com/images/send.gif">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almostaneer.com/images/send.gif">
                        <a:hlinkClick r:id="rId5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85" w:history="1">
        <w:r w:rsidR="008A3659" w:rsidRPr="00C91A29">
          <w:rPr>
            <w:rFonts w:ascii="Tahoma" w:eastAsia="Times New Roman" w:hAnsi="Tahoma" w:cs="Tahoma"/>
            <w:noProof/>
            <w:sz w:val="20"/>
            <w:szCs w:val="20"/>
            <w:lang w:eastAsia="fr-FR"/>
          </w:rPr>
          <w:drawing>
            <wp:inline distT="0" distB="0" distL="0" distR="0" wp14:anchorId="59839648" wp14:editId="28293F38">
              <wp:extent cx="304800" cy="304800"/>
              <wp:effectExtent l="0" t="0" r="0" b="0"/>
              <wp:docPr id="50" name="Image 50" descr="http://www.almostaneer.com/images/save2.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almostaneer.com/images/save2.gif">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186" w:history="1">
        <w:r w:rsidR="008A3659" w:rsidRPr="00C91A29">
          <w:rPr>
            <w:rFonts w:ascii="Tahoma" w:eastAsia="Times New Roman" w:hAnsi="Tahoma" w:cs="Tahoma"/>
            <w:noProof/>
            <w:sz w:val="20"/>
            <w:szCs w:val="20"/>
            <w:lang w:eastAsia="fr-FR"/>
          </w:rPr>
          <w:drawing>
            <wp:inline distT="0" distB="0" distL="0" distR="0" wp14:anchorId="40F94CA9" wp14:editId="36FEC2CA">
              <wp:extent cx="304800" cy="304800"/>
              <wp:effectExtent l="0" t="0" r="0" b="0"/>
              <wp:docPr id="49" name="Image 49"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u w:val="single"/>
          <w:lang w:eastAsia="fr-FR"/>
        </w:rPr>
        <w:t>Gulfnet</w:t>
      </w:r>
      <w:proofErr w:type="spellEnd"/>
      <w:r w:rsidRPr="00C91A29">
        <w:rPr>
          <w:rFonts w:ascii="Tahoma" w:eastAsia="Times New Roman" w:hAnsi="Tahoma" w:cs="Tahoma"/>
          <w:b/>
          <w:bCs/>
          <w:sz w:val="20"/>
          <w:szCs w:val="20"/>
          <w:u w:val="single"/>
          <w:lang w:eastAsia="fr-FR"/>
        </w:rPr>
        <w:t xml:space="preserve"> Communications</w:t>
      </w:r>
      <w:r w:rsidR="00BB36D4">
        <w:rPr>
          <w:rFonts w:ascii="Tahoma" w:eastAsia="Times New Roman" w:hAnsi="Tahoma" w:cs="Tahoma"/>
          <w:b/>
          <w:bCs/>
          <w:sz w:val="20"/>
          <w:szCs w:val="20"/>
          <w:u w:val="single"/>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tabs>
          <w:tab w:val="left" w:pos="8896"/>
        </w:tabs>
        <w:spacing w:after="0" w:line="240" w:lineRule="auto"/>
        <w:ind w:left="-164"/>
        <w:rPr>
          <w:rFonts w:ascii="Tahoma" w:eastAsia="Times New Roman" w:hAnsi="Tahoma" w:cs="Tahoma"/>
          <w:sz w:val="20"/>
          <w:szCs w:val="20"/>
          <w:lang w:eastAsia="fr-FR"/>
        </w:rPr>
      </w:pPr>
      <w:r w:rsidRPr="00C91A29">
        <w:rPr>
          <w:rFonts w:ascii="Tahoma" w:eastAsia="Times New Roman" w:hAnsi="Tahoma" w:cs="Tahoma"/>
          <w:sz w:val="20"/>
          <w:szCs w:val="20"/>
          <w:lang w:eastAsia="fr-FR"/>
        </w:rPr>
        <w:tab/>
        <w:t> </w:t>
      </w:r>
    </w:p>
    <w:p w:rsidR="008A3659" w:rsidRPr="00C91A29" w:rsidRDefault="008A3659" w:rsidP="005D01C5">
      <w:pPr>
        <w:tabs>
          <w:tab w:val="left" w:pos="8896"/>
        </w:tabs>
        <w:spacing w:after="0" w:line="240" w:lineRule="auto"/>
        <w:ind w:left="-164"/>
        <w:rPr>
          <w:rFonts w:ascii="Times New Roman" w:eastAsia="Times New Roman" w:hAnsi="Times New Roman" w:cs="Times New Roman"/>
          <w:sz w:val="20"/>
          <w:szCs w:val="20"/>
          <w:lang w:eastAsia="fr-FR"/>
        </w:rPr>
      </w:pPr>
      <w:r w:rsidRPr="00C91A29">
        <w:rPr>
          <w:rFonts w:ascii="Tahoma" w:eastAsia="Times New Roman" w:hAnsi="Tahoma" w:cs="Tahoma"/>
          <w:noProof/>
          <w:sz w:val="20"/>
          <w:szCs w:val="20"/>
          <w:lang w:eastAsia="fr-FR"/>
        </w:rPr>
        <w:lastRenderedPageBreak/>
        <w:drawing>
          <wp:inline distT="0" distB="0" distL="0" distR="0" wp14:anchorId="5A34F9B9" wp14:editId="3D5D2378">
            <wp:extent cx="600075" cy="600075"/>
            <wp:effectExtent l="0" t="0" r="9525" b="9525"/>
            <wp:docPr id="48" name="Image 48"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sz w:val="20"/>
          <w:szCs w:val="20"/>
          <w:lang w:eastAsia="fr-FR"/>
        </w:rPr>
        <w:tab/>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2D30E3" w:rsidP="005D01C5">
      <w:pPr>
        <w:bidi/>
        <w:spacing w:after="0" w:line="240" w:lineRule="auto"/>
        <w:ind w:left="89"/>
        <w:rPr>
          <w:rFonts w:ascii="Arabic Transparent" w:eastAsia="Times New Roman" w:hAnsi="Arabic Transparent" w:cs="Arabic Transparent"/>
          <w:b/>
          <w:bCs/>
          <w:sz w:val="20"/>
          <w:szCs w:val="20"/>
          <w:lang w:eastAsia="fr-FR"/>
        </w:rPr>
      </w:pPr>
      <w:hyperlink r:id="rId187"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الباب الرابع</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العموم والخصوص</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وفيه فصلان</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العموم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وفيه مسائل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تعريف العــام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العام: لفظ، يستغرق الصالح له، من غير حصر</w:t>
      </w:r>
      <w:hyperlink r:id="rId188" w:anchor="_ftn1" w:history="1">
        <w:r w:rsidRPr="00C91A29">
          <w:rPr>
            <w:rFonts w:ascii="Traditional Arabic" w:eastAsia="Times New Roman" w:hAnsi="Traditional Arabic" w:cs="Traditional Arabic"/>
            <w:b/>
            <w:bCs/>
            <w:sz w:val="32"/>
            <w:szCs w:val="32"/>
            <w:rtl/>
            <w:lang w:eastAsia="fr-FR" w:bidi="ar-KW"/>
          </w:rPr>
          <w:t>(89)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فقولنا: لفظ، يخرج المعنى، لأن العموم من عوارض الألفاظ على الأصح، دون المعاني.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يستغرق الصالح له: أي يتناول كل فرد مما يصلح لدخوله فيه دفعة واحدة.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فخرج بذلك المطلق، لأنه لا يدل على شيء من الأفراد فضلاً عن أن يستغرقها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وخرجت النكرة في سياق الإثبات، مفردة كانت، أو مثناة، أو مجموعة، أو اسم عدد، كرجل، ورجلين، ورجال، وعشرة، فإنها تتناول ما تصلح له، ولكن على سبيل البدل، لا على سبيل العموم والاستغراق، وذلك نحو قولك : أكرم رجلا، وتصدقْ بعشرة دراهم، فإن الرجل لا يستغرق جميع الرجال، وكذلك </w:t>
      </w:r>
      <w:r w:rsidRPr="00C91A29">
        <w:rPr>
          <w:rFonts w:ascii="Traditional Arabic" w:eastAsia="Times New Roman" w:hAnsi="Traditional Arabic" w:cs="Traditional Arabic"/>
          <w:b/>
          <w:bCs/>
          <w:sz w:val="32"/>
          <w:szCs w:val="32"/>
          <w:rtl/>
          <w:lang w:eastAsia="fr-FR" w:bidi="ar-KW"/>
        </w:rPr>
        <w:lastRenderedPageBreak/>
        <w:t>العشرة، لا تستغرق جميع العشرات، والمأمور يخرج من العهدة بإكرامه رجلا واحداً، دون تعيين له، وبتصدقه بعشرة واحدة، دون تعيين لها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من غير حصر: هذا قيد خرج به اسم العدد من حيث استغراقه لآحاده، فإنه لا شك يستغرقها، ولكن بحصر، كالعشرة مثلاً، فإنها تستغرق آحادها، ولكن لا تزيد عليها، فهي محصورة، ولا كذلك العموم، فإنه يستغرق كل ما يصلح له من غير حصر . وذلك كما لو قال القائل : لا تكرم الملاحدة، فإنه نهي عن إكرام كل من يصدق عليه أنه ملحد، بدون استثناء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ويدخل في هذا الحد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اللفظ المستعمل في حقيقته كالقرء مثلاً الشامل لأفراد الحيض والطهر، كما يدخل فيه اللفظ المستعمل في حقيقته ومجازه، فيكون اللفظ شاملاً لأفراد المعنى الحقيقي، والمعنى المجازي، وذلك كاللمس، فإنه يراد به الجس باليد، والوطء.</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ويدخل فيه اللفظ المستعمل في مجازيه، فيكون شاملاً لأفراد المعنيين المجازيين، كالشراء، المراد به السوم، والشراء بالوكيل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يدخل فيه أيضا المشترك المستعمل في أحد معنييه، إذا قامت القرينة على أن المراد به أحد المعنيين، إذ هو مع قيام القرينة لا يصلح للمعنى الثاني. فإذا كان عاماً استغرق جميع ما يصلح 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دخول الصورة النادرة وغير المقصودة في العموم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عرفنا أنَّ العام هو اللفظ المستغرق لجميع ما يصلح له،</w:t>
      </w:r>
      <w:r w:rsidR="00027CCE">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إلا أنه في بعض الحالات يطلق اللفظ العام، وتكون هناك بعض الأفراد النادرة، التي لا يتبادر إلى الذهن إرادتها، كما يوجد بعض الأفراد التي لم يقصدها المتكلم في كلامه، فهل تدخل هذه الصورة النادرة، بناء على استغراق اللفظ لجميع ما يصلح له ندر أو اشتهر، قصده، أم لم يقصده، أم لا تدخل، بناء على ندرتها وعدم قصدها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اتفق الأصوليون على أن هذه الصورة النادرة، والصورة التي لم تقصد تدخل في العموم قطعاً إذا قامت القرينة على قصدها، وتخرج منه قطعاً، إذا قامت القرينة على عدم إرادتها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وبقي ما إذا لم تقمْ القرينة، وذلك كالفيل في الصورة النادرة، فإنه ذو خف، وقد تقع المسابقة به إلا أنها نادرة، فهل يدخل في 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لا سبق إلا في خف، أو نصل، أو حافر ) فيشمله الحكم، ويصح السبق به، بناء على عموم اللفظ وتناوله، أم لا يدخل بناء على ندرته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جمهور الأصوليين على أنه داخل، مراعاة لشمول اللفظ وعمومه، ما لم تقم القرينة على عدم إرادته.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الصورة التي لم تقصد، وتدرك بالقرينة، ما لو قال الموكل لوكيله: اشترِ عبيد فلان، وفيهم من يعتق عليه من أب أو أم، إلا أنه لم يعلم به حالة التوكيل.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فالصحيح عند الأصوليين دخول الصورة التي لم تقصد، وعليه يصح الشراء، ويعتق عليه من يعتق بالملك </w:t>
      </w:r>
      <w:hyperlink r:id="rId189" w:anchor="_ftn2" w:history="1">
        <w:r w:rsidRPr="00C91A29">
          <w:rPr>
            <w:rFonts w:ascii="Traditional Arabic" w:eastAsia="Times New Roman" w:hAnsi="Traditional Arabic" w:cs="Traditional Arabic"/>
            <w:b/>
            <w:bCs/>
            <w:sz w:val="32"/>
            <w:szCs w:val="32"/>
            <w:rtl/>
            <w:lang w:eastAsia="fr-FR" w:bidi="ar-KW"/>
          </w:rPr>
          <w:t>(90)</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دلالة العام</w:t>
      </w:r>
      <w:hyperlink r:id="rId190" w:anchor="_ftn3" w:history="1">
        <w:r w:rsidRPr="00C91A29">
          <w:rPr>
            <w:rFonts w:ascii="Traditional Arabic" w:eastAsia="Times New Roman" w:hAnsi="Traditional Arabic" w:cs="Traditional Arabic"/>
            <w:b/>
            <w:bCs/>
            <w:sz w:val="32"/>
            <w:szCs w:val="32"/>
            <w:rtl/>
            <w:lang w:eastAsia="fr-FR" w:bidi="ar-KW"/>
          </w:rPr>
          <w:t>(91)</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027CCE">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العام إما أن </w:t>
      </w:r>
      <w:r w:rsidR="00027CCE">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قوم دليل على انتفاء تخصيصه، أو لا يقوم، فإن قام دليل على انتفاء تخصيصه، فإنه يكون قطعي الدلالة على كل أف</w:t>
      </w:r>
      <w:r w:rsidR="00027CCE">
        <w:rPr>
          <w:rFonts w:ascii="Traditional Arabic" w:eastAsia="Times New Roman" w:hAnsi="Traditional Arabic" w:cs="Traditional Arabic"/>
          <w:b/>
          <w:bCs/>
          <w:sz w:val="32"/>
          <w:szCs w:val="32"/>
          <w:rtl/>
          <w:lang w:eastAsia="fr-FR" w:bidi="ar-KW"/>
        </w:rPr>
        <w:t>راده، اتفاقاً، وذلك كقوله تعالى</w:t>
      </w:r>
      <w:r w:rsidRPr="00C91A29">
        <w:rPr>
          <w:rFonts w:ascii="Traditional Arabic" w:eastAsia="Times New Roman" w:hAnsi="Traditional Arabic" w:cs="Traditional Arabic"/>
          <w:b/>
          <w:bCs/>
          <w:sz w:val="32"/>
          <w:szCs w:val="32"/>
          <w:rtl/>
          <w:lang w:eastAsia="fr-FR" w:bidi="ar-KW"/>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والله بكل شيء عليم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فقد قام الدليل العقلي على انتفاء تخصيصه، وعليه فإن علمَ الله مت</w:t>
      </w:r>
      <w:r w:rsidR="00027CCE">
        <w:rPr>
          <w:rFonts w:ascii="Traditional Arabic" w:eastAsia="Times New Roman" w:hAnsi="Traditional Arabic" w:cs="Traditional Arabic"/>
          <w:b/>
          <w:bCs/>
          <w:sz w:val="32"/>
          <w:szCs w:val="32"/>
          <w:rtl/>
          <w:lang w:eastAsia="fr-FR" w:bidi="ar-KW"/>
        </w:rPr>
        <w:t>علق بكل شيء قطعاً، وكقوله تعالى</w:t>
      </w:r>
      <w:r w:rsidRPr="00C91A29">
        <w:rPr>
          <w:rFonts w:ascii="Traditional Arabic" w:eastAsia="Times New Roman" w:hAnsi="Traditional Arabic" w:cs="Traditional Arabic"/>
          <w:b/>
          <w:bCs/>
          <w:sz w:val="32"/>
          <w:szCs w:val="32"/>
          <w:rtl/>
          <w:lang w:eastAsia="fr-FR" w:bidi="ar-KW"/>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ولله ما السموات وما في الأرض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فقد قام الدليل العقلي على عدم تخصيصه، وعليه فإن دلالة الآية على ملكية الله لكل شيء </w:t>
      </w:r>
      <w:r w:rsidR="00027CCE">
        <w:rPr>
          <w:rFonts w:ascii="Traditional Arabic" w:eastAsia="Times New Roman" w:hAnsi="Traditional Arabic" w:cs="Traditional Arabic"/>
          <w:b/>
          <w:bCs/>
          <w:sz w:val="32"/>
          <w:szCs w:val="32"/>
          <w:rtl/>
          <w:lang w:eastAsia="fr-FR" w:bidi="ar-KW"/>
        </w:rPr>
        <w:t>في السموات والأرض قطعية، اتفاقا</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لم يقم الدليل على انتفاء التخصيص عن العام، فإنه في هذه الحالة يدل على أصل المعنى دلالة قطعية، وذلك كدلالة العموم على الواحد، فيما ليس بجمع، ودلالته على الثلاثة فيما هو جمع.</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لأنه لا يحتمل خروجه بالتخصيص، كما سيأتي، بل ينتهي إليه التخصيص، ولو خرج من الحكم لكان نسخاً لا تخصيصاً، ولذلك كانت الدلالة عليه قطعية.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وأما دلالته على جميع الأفراد، فدلالة ظنية، لاحتمال ورود التخصيص عليها، وإن لم يظهر لنا المخصِّص الآن، وذلك لكثرة التخصيصات في </w:t>
      </w:r>
      <w:proofErr w:type="spellStart"/>
      <w:r w:rsidRPr="00C91A29">
        <w:rPr>
          <w:rFonts w:ascii="Traditional Arabic" w:eastAsia="Times New Roman" w:hAnsi="Traditional Arabic" w:cs="Traditional Arabic"/>
          <w:b/>
          <w:bCs/>
          <w:sz w:val="32"/>
          <w:szCs w:val="32"/>
          <w:rtl/>
          <w:lang w:eastAsia="fr-FR" w:bidi="ar-KW"/>
        </w:rPr>
        <w:t>العمومات</w:t>
      </w:r>
      <w:proofErr w:type="spellEnd"/>
      <w:r w:rsidRPr="00C91A29">
        <w:rPr>
          <w:rFonts w:ascii="Traditional Arabic" w:eastAsia="Times New Roman" w:hAnsi="Traditional Arabic" w:cs="Traditional Arabic"/>
          <w:b/>
          <w:bCs/>
          <w:sz w:val="32"/>
          <w:szCs w:val="32"/>
          <w:rtl/>
          <w:lang w:eastAsia="fr-FR" w:bidi="ar-KW"/>
        </w:rPr>
        <w:t xml:space="preserve">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وذهب الحنفية إلى أن دلالة العام على جميع أفراده، فيما لم يقم الدليل على انتفاء التخصيص عنه، أيضا قطعية، للزوم معنى اللفظ له قطعاً، حتى يظهر خلافه، من تخصيص في العام، أو 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عموم الأشخاص يستلزم عموم الأحوال والأزمنة والبقاع</w:t>
      </w:r>
      <w:hyperlink r:id="rId191" w:anchor="_ftn4" w:history="1">
        <w:r w:rsidRPr="00C91A29">
          <w:rPr>
            <w:rFonts w:ascii="Traditional Arabic" w:eastAsia="Times New Roman" w:hAnsi="Traditional Arabic" w:cs="Traditional Arabic"/>
            <w:b/>
            <w:bCs/>
            <w:sz w:val="32"/>
            <w:szCs w:val="32"/>
            <w:rtl/>
            <w:lang w:eastAsia="fr-FR" w:bidi="ar-KW"/>
          </w:rPr>
          <w:t>(92)</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كان اللفظ عاماً في الأشخاص،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كل واحد منهما مائة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السارق والسارقة فاقطعوا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الزاني، والسارق، وغيرهما من الأشخاص لا غنى له عن الزمان، والمكان، والحال، إذ هذه الأمور لازمة له، ولذلك كان العموم في الأشخاص يستلزم العموم في الأحوال، والأزمنة، والبقاع، أي فاجلدوا واقطعوا على أي حال، وفي أي زمان ومكان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تقربوا الزنا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لا يقربه كل منكم على أي حال وفي أي زمان ومكان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اقتلوا كل مشرك، على أي حال وفي أي زمان ومكان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ويستثنى من ذلك ما يخصه الدليل، كأهل الذمة، والزاني المحصن إذ يرجم بدلا من أن يجلد.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صيغ العموم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العموم الثابت بالألفاظ ـ على ما ذكرناه من أنه من عوارض اللفظ حقيقة ـ ينقسم إلى ثلاثة أقسام: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الأول: أن يكون ثابتاً بنفسه لغة.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الثاني: أن يكون ثابتاً عرفاً.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الثالث: أن يكون ثابتاً عقلاً.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وسنتكلم على كل قسم من هذه الأقسام</w:t>
      </w:r>
      <w:hyperlink r:id="rId192" w:anchor="_ftn5" w:history="1">
        <w:r w:rsidRPr="00C91A29">
          <w:rPr>
            <w:rFonts w:ascii="Traditional Arabic" w:eastAsia="Times New Roman" w:hAnsi="Traditional Arabic" w:cs="Traditional Arabic"/>
            <w:b/>
            <w:bCs/>
            <w:sz w:val="32"/>
            <w:szCs w:val="32"/>
            <w:rtl/>
            <w:lang w:eastAsia="fr-FR" w:bidi="ar-KW"/>
          </w:rPr>
          <w:t>(93)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الأول : وهو في العموم المستفاد من وضع اللغة، وله حالان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الأولى: أن يكون مستفاداً من وضع اللغة بنفسه، بدون قرينة يحتاج إليها، وهو أنواع، منها ما يكون عاماً في غير العاقل، ومنها ما يكون عمومه في الزمان أو المكان.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النوع الأول: وهو ما يكون عاماً في العاقل وغيره على السواء، وله ألفاظ تدل عليهن وهي: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كل : وهي أقوى صيغ العموم، وذلك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 نفس ذائقة الموت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كل حزب بما لديهم فرحون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 إنْ كل من في السموات والأرض إلا آتي الرحمن عبداً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أي : سواء أكانت استفهامية، وذلك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أيكم زادته هذه إيمانا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 شرطية، وذلك نحو قولنا : ( أي رجل جاهد فله الجنة ) وفي غير العاقل : ( أي ثوب تلبسه يناسبك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الذي : مفرداً كان نحو قولنا : ( أكرم الذي جاءك ) أو مثنى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واللذان يأتيانها منكم فآذوهما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أو جمعاً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جاهدوا فينا لنهدينهم سبلنا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التي: نحو: قولنا: ( أكرم التي تأتيك ) أي كل آتية.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جميع: نحو: ( جاء جميع القوم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سائر : المأخوذة من سور المدينة نحو : ( خرج سائر القوم للجهاد ) لا المأخوذة من السؤر، وهو البقية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النوع الثاني : وهو ما يكون عاماً في العاقل خاصة، حقيقة، وقد يستعمل في غيره مجازاً، وهو ( من )، وهي تعم الذكور والإناث، والأحرار والعبيد، شرطية كانت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من يعمل سوء يجز به</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 استفهامية،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من بعثنا من مرقدنا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 موصولة نحو قوله تعالى:</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ولله يسجد من في السموات والأرض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النوع الثالث: وهو ما يكون عاماً في غير العاقل حقيقة، وقد يستعمل في غيره مجازاً، وهو: ( ما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شرطية كانت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وما تفعلوا من خير يعلمه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أو موصولة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عندكم ينفد وما عند الله باق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أو استفهامية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خطبكم أيها المرسلون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النوع الرابع: وهو ما يكون عاماً في الأزمنة خاصة، وهو ( متى ) استفهامية،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متى هذا الوعد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أو شرطية وذلك نحو قولنا: (متى جئتني أكرمتك)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النوع الخامس : وهو ما يكون عاماً في الأمكنة مثل : ( أين ) استفهامية كانت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أين شركائي الذين كنتم تشاقون فيهم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أو شرطية، نحو قوله تعالى   </w:t>
      </w:r>
      <w:r w:rsidRPr="00C91A29">
        <w:rPr>
          <w:rFonts w:ascii="AGA Arabesque" w:eastAsia="Times New Roman" w:hAnsi="AGA Arabesque" w:cs="Times New Roman"/>
          <w:b/>
          <w:bCs/>
          <w:sz w:val="32"/>
          <w:szCs w:val="32"/>
          <w:lang w:eastAsia="fr-FR"/>
        </w:rPr>
        <w:t></w:t>
      </w:r>
      <w:r w:rsidRPr="00C91A29">
        <w:rPr>
          <w:rFonts w:ascii="Times New Roman" w:eastAsia="Times New Roman" w:hAnsi="Times New Roman" w:cs="Times New Roman"/>
          <w:b/>
          <w:bCs/>
          <w:sz w:val="32"/>
          <w:szCs w:val="32"/>
          <w:lang w:eastAsia="fr-FR"/>
        </w:rPr>
        <w:t> </w:t>
      </w:r>
      <w:r w:rsidRPr="00C91A29">
        <w:rPr>
          <w:rFonts w:ascii="Traditional Arabic" w:eastAsia="Times New Roman" w:hAnsi="Traditional Arabic" w:cs="Traditional Arabic"/>
          <w:b/>
          <w:bCs/>
          <w:sz w:val="32"/>
          <w:szCs w:val="32"/>
          <w:rtl/>
          <w:lang w:eastAsia="fr-FR" w:bidi="ar-KW"/>
        </w:rPr>
        <w:t> أين ما تكونوا يأت بكم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 حيثما ) الشرطية،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وحيثما كنتم فولوا وجوهكم شطره</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الثانية: أن يكون العموم مستفاداً من وضع اللغة، ولكن لا بنفسه، وإنما بقرينة تنضم إليه، وهذه القرينة قد تكون في الإثبات، وقد تكون في النفي.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العموم المستفاد من القرينة في الإثبات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الجمع إذا دخلت عليه الألف واللام، أي الجمع المعرف، وذلك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قد أفلح المؤمنون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وخسر هنالك المبطلون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الجمع المعرف بالإضافة، كما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يوصيكم الله في أولادكم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roofErr w:type="spellStart"/>
      <w:r w:rsidRPr="00C91A29">
        <w:rPr>
          <w:rFonts w:ascii="Traditional Arabic" w:eastAsia="Times New Roman" w:hAnsi="Traditional Arabic" w:cs="Traditional Arabic"/>
          <w:b/>
          <w:bCs/>
          <w:sz w:val="32"/>
          <w:szCs w:val="32"/>
          <w:rtl/>
          <w:lang w:eastAsia="fr-FR" w:bidi="ar-KW"/>
        </w:rPr>
        <w:t>أباؤكم</w:t>
      </w:r>
      <w:proofErr w:type="spellEnd"/>
      <w:r w:rsidRPr="00C91A29">
        <w:rPr>
          <w:rFonts w:ascii="Traditional Arabic" w:eastAsia="Times New Roman" w:hAnsi="Traditional Arabic" w:cs="Traditional Arabic"/>
          <w:b/>
          <w:bCs/>
          <w:sz w:val="32"/>
          <w:szCs w:val="32"/>
          <w:rtl/>
          <w:lang w:eastAsia="fr-FR" w:bidi="ar-KW"/>
        </w:rPr>
        <w:t xml:space="preserve"> وأبناؤكم لا تدرون أيهم اقرب لكم نفعاً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ومنه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خذ من أموالهم صدقة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من كل نوع من أموالهم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المفرد المعرف بالألف واللام، ويعبر عنه باسم الجنس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وأحل الله البيع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أن الإنسان لفي خسر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المفرد المعرف بالإضافة،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فليحذر الذين يخالفون عن أمره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أي عن كل أمر </w:t>
      </w:r>
      <w:r w:rsidR="00354CC4" w:rsidRPr="00C91A29">
        <w:rPr>
          <w:rFonts w:ascii="Traditional Arabic" w:eastAsia="Times New Roman" w:hAnsi="Traditional Arabic" w:cs="Traditional Arabic" w:hint="cs"/>
          <w:b/>
          <w:bCs/>
          <w:sz w:val="32"/>
          <w:szCs w:val="32"/>
          <w:rtl/>
          <w:lang w:eastAsia="fr-FR" w:bidi="ar-KW"/>
        </w:rPr>
        <w:t>الله.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العموم المستفاد من القرينة في النفي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ويكون هذا في النكرة إذا وقعت في سياق النفي، سواء أكان بـ ( ما ) أو ( لم ) أو ( لن ) أو ( ليس ) أو 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إلا أن دلالته على العموم تكون نصاً إن بنيت على الفتح نحو ( لا رجل في الدار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وتكون دلالتها عليه ظاهراً، إن لم تبن على الفتح نحو: ( ما في الدار رجل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ويشرك النفي ما في معناه، كالنهي في قولنا: ( لا تضرب أحدا ) والاستفهام الإنكاري،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هل تعلم له سمياً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هل من خالق غير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هل تحس منهم من أحد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وكالنكرة في سياق النفي ال</w:t>
      </w:r>
      <w:r w:rsidR="00354CC4">
        <w:rPr>
          <w:rFonts w:ascii="Traditional Arabic" w:eastAsia="Times New Roman" w:hAnsi="Traditional Arabic" w:cs="Traditional Arabic"/>
          <w:b/>
          <w:bCs/>
          <w:sz w:val="32"/>
          <w:szCs w:val="32"/>
          <w:rtl/>
          <w:lang w:eastAsia="fr-FR" w:bidi="ar-KW"/>
        </w:rPr>
        <w:t>نكرة في سياق الشرط، كما في قوله</w:t>
      </w:r>
      <w:r w:rsidRPr="00C91A29">
        <w:rPr>
          <w:rFonts w:ascii="Traditional Arabic" w:eastAsia="Times New Roman" w:hAnsi="Traditional Arabic" w:cs="Traditional Arabic"/>
          <w:b/>
          <w:bCs/>
          <w:sz w:val="32"/>
          <w:szCs w:val="32"/>
          <w:rtl/>
          <w:lang w:eastAsia="fr-FR" w:bidi="ar-KW"/>
        </w:rPr>
        <w:t xml:space="preserve">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وإنْ أحد من المشركين استجارك فأجرْه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القسم الثاني: وهو في العموم المستفاد لا من وضع اللغة، وإنما من العرف. ويكون ذلك في مفهوم الموافقة الأولى </w:t>
      </w:r>
      <w:proofErr w:type="spellStart"/>
      <w:r w:rsidRPr="00C91A29">
        <w:rPr>
          <w:rFonts w:ascii="Traditional Arabic" w:eastAsia="Times New Roman" w:hAnsi="Traditional Arabic" w:cs="Traditional Arabic"/>
          <w:b/>
          <w:bCs/>
          <w:sz w:val="32"/>
          <w:szCs w:val="32"/>
          <w:rtl/>
          <w:lang w:eastAsia="fr-FR" w:bidi="ar-KW"/>
        </w:rPr>
        <w:t>والمساوى</w:t>
      </w:r>
      <w:proofErr w:type="spellEnd"/>
      <w:r w:rsidRPr="00C91A29">
        <w:rPr>
          <w:rFonts w:ascii="Traditional Arabic" w:eastAsia="Times New Roman" w:hAnsi="Traditional Arabic" w:cs="Traditional Arabic"/>
          <w:b/>
          <w:bCs/>
          <w:sz w:val="32"/>
          <w:szCs w:val="32"/>
          <w:rtl/>
          <w:lang w:eastAsia="fr-FR" w:bidi="ar-KW"/>
        </w:rPr>
        <w:t>، وذلك في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لهما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فاللفظ وارد في التأفيف، إلا أن العرف نقله إلى جميع أنواع الأذى التي تكون الإيذاء فيها أوضح وأبين، كالضرب وغيره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الذين يأكلون أموال اليتامى ظلماً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فان اللفظ و</w:t>
      </w:r>
      <w:r w:rsidR="00E272A1">
        <w:rPr>
          <w:rFonts w:ascii="Traditional Arabic" w:eastAsia="Times New Roman" w:hAnsi="Traditional Arabic" w:cs="Traditional Arabic"/>
          <w:b/>
          <w:bCs/>
          <w:sz w:val="32"/>
          <w:szCs w:val="32"/>
          <w:rtl/>
          <w:lang w:eastAsia="fr-FR" w:bidi="ar-KW"/>
        </w:rPr>
        <w:t>رد في الأكل، إلا أن العرف عمّ</w:t>
      </w:r>
      <w:r w:rsidRPr="00C91A29">
        <w:rPr>
          <w:rFonts w:ascii="Traditional Arabic" w:eastAsia="Times New Roman" w:hAnsi="Traditional Arabic" w:cs="Traditional Arabic"/>
          <w:b/>
          <w:bCs/>
          <w:sz w:val="32"/>
          <w:szCs w:val="32"/>
          <w:rtl/>
          <w:lang w:eastAsia="fr-FR" w:bidi="ar-KW"/>
        </w:rPr>
        <w:t xml:space="preserve">َمَه على جميع </w:t>
      </w:r>
      <w:proofErr w:type="spellStart"/>
      <w:r w:rsidRPr="00C91A29">
        <w:rPr>
          <w:rFonts w:ascii="Traditional Arabic" w:eastAsia="Times New Roman" w:hAnsi="Traditional Arabic" w:cs="Traditional Arabic"/>
          <w:b/>
          <w:bCs/>
          <w:sz w:val="32"/>
          <w:szCs w:val="32"/>
          <w:rtl/>
          <w:lang w:eastAsia="fr-FR" w:bidi="ar-KW"/>
        </w:rPr>
        <w:t>الاتلافات</w:t>
      </w:r>
      <w:proofErr w:type="spellEnd"/>
      <w:r w:rsidRPr="00C91A29">
        <w:rPr>
          <w:rFonts w:ascii="Traditional Arabic" w:eastAsia="Times New Roman" w:hAnsi="Traditional Arabic" w:cs="Traditional Arabic"/>
          <w:b/>
          <w:bCs/>
          <w:sz w:val="32"/>
          <w:szCs w:val="32"/>
          <w:rtl/>
          <w:lang w:eastAsia="fr-FR" w:bidi="ar-KW"/>
        </w:rPr>
        <w:t xml:space="preserve"> التي تساوي الأكل في إلحاق الضرر بمال اليتيم، وهذا بناء على أن المفهوم مستفاد من العرف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يكون ذلك في نحو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حرمت عليكم أمهاتكم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وحرمت عليكم الميتة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مما ورد الحكم فيه على العين، إذ نقله العرف من تحريم العين إلى تحريم جميع وجوه الاستمتاع، وذلك لأن الحكم يتعلق بأفعال العباد، لا بالأعيان، كما أن المقصود من النساء هو الاستمتاع دون غيره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الثالث: وهو في العموم المستفاد من العقل.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وضابط هذا القسم، هو أن يرتب الحكم على الوصف، فيشعر بعلية الوصف لذلك الحكم.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نحو ( اقطع يد السارق ) و( أكرم العالم ) و ( حرمت الخمر للإسكار ) فإن الحكم وهو القطع، والإكرام، والحرمة، مرتب على وصف وهو السرقة، والعلم، والإسكار، وهذا يشعر بأن هذه الأوصاف هي العلة التي من أجلها شرع الحكم، وهذا يقتضي عقلاً وجود الحكم كلما وجدت العلة، وانعدامه عند </w:t>
      </w:r>
      <w:r w:rsidRPr="00C91A29">
        <w:rPr>
          <w:rFonts w:ascii="Traditional Arabic" w:eastAsia="Times New Roman" w:hAnsi="Traditional Arabic" w:cs="Traditional Arabic"/>
          <w:b/>
          <w:bCs/>
          <w:sz w:val="32"/>
          <w:szCs w:val="32"/>
          <w:rtl/>
          <w:lang w:eastAsia="fr-FR" w:bidi="ar-KW"/>
        </w:rPr>
        <w:lastRenderedPageBreak/>
        <w:t>انعدامها، شأن العلة مع المعلول، وهذا هو العموم المستفاد بواسطة العقل، إذ لا تدل هذه الألفاظ على العموم لغة لولاه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معيار العموم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الميزان الذي نعرف به أن اللفظ عام أولا، هو جواز الاستثناء منه، فكل ما جاز الاستثناء منه، كان عاماً، وما لا يجوز الاستثناء منه فليس بعام. وذلك كما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الإنسان لفي خسر إلا الذين آمنوا وعملوا الصالحات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الاستثناء في الآية دلنا على أن كلمة ( الإنسان ) عامة، وهي اسم جنس حلِّى بالألف واللام، إذا لو لم تكن عامة لما جاز الاستثناء منها، أو بالأحرى لولا الاستثناء لكان كل إنسان في خسر، سواء أكان مؤمناً أم كافراً، وهذا هو العموم، ولذلك جاء الاستثناء لإخراج المؤمن من الخسار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معنى قولهم: ( معيار العموم الاستثناء ) </w:t>
      </w:r>
      <w:hyperlink r:id="rId193" w:anchor="_ftn6" w:history="1">
        <w:r w:rsidRPr="00C91A29">
          <w:rPr>
            <w:rFonts w:ascii="Traditional Arabic" w:eastAsia="Times New Roman" w:hAnsi="Traditional Arabic" w:cs="Traditional Arabic"/>
            <w:b/>
            <w:bCs/>
            <w:sz w:val="32"/>
            <w:szCs w:val="32"/>
            <w:rtl/>
            <w:lang w:eastAsia="fr-FR" w:bidi="ar-KW"/>
          </w:rPr>
          <w:t>(94)</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الجمع المنكر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وبهذه القاعدة عرفنا أن الجمع المنكر ليس بعام، إذ نص النحاة على عدم جواز الاستثناء في قولنا: ( جاء رجال إلا زيداً ) ولو كان عاماً لجاز الاستثناء منه على القاعدة في معيار العموم</w:t>
      </w:r>
      <w:hyperlink r:id="rId194" w:anchor="_ftn7" w:history="1">
        <w:r w:rsidRPr="00C91A29">
          <w:rPr>
            <w:rFonts w:ascii="Traditional Arabic" w:eastAsia="Times New Roman" w:hAnsi="Traditional Arabic" w:cs="Traditional Arabic"/>
            <w:b/>
            <w:bCs/>
            <w:sz w:val="32"/>
            <w:szCs w:val="32"/>
            <w:rtl/>
            <w:lang w:eastAsia="fr-FR" w:bidi="ar-KW"/>
          </w:rPr>
          <w:t>(95)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أقل الجمع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ولما كان الجمع المنكر ليس بعام وجب حمله على أقل الجمع، لأنه هو المحقق فيه، والأصح أن أقل الجمع ثلاثة </w:t>
      </w:r>
      <w:hyperlink r:id="rId195" w:anchor="_ftn8" w:history="1">
        <w:r w:rsidRPr="00C91A29">
          <w:rPr>
            <w:rFonts w:ascii="Traditional Arabic" w:eastAsia="Times New Roman" w:hAnsi="Traditional Arabic" w:cs="Traditional Arabic"/>
            <w:b/>
            <w:bCs/>
            <w:sz w:val="32"/>
            <w:szCs w:val="32"/>
            <w:rtl/>
            <w:lang w:eastAsia="fr-FR" w:bidi="ar-KW"/>
          </w:rPr>
          <w:t>(96)</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والكلام في جمع القلة لا جمع </w:t>
      </w:r>
      <w:r w:rsidR="00E272A1" w:rsidRPr="00C91A29">
        <w:rPr>
          <w:rFonts w:ascii="Traditional Arabic" w:eastAsia="Times New Roman" w:hAnsi="Traditional Arabic" w:cs="Traditional Arabic" w:hint="cs"/>
          <w:b/>
          <w:bCs/>
          <w:sz w:val="32"/>
          <w:szCs w:val="32"/>
          <w:rtl/>
          <w:lang w:eastAsia="fr-FR" w:bidi="ar-KW"/>
        </w:rPr>
        <w:t>الكثرة.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جمع الكثرة فأقله أحد عشر، إلا أنه جرى في العرف إطلاق دراهم على ثلاثة، مع أنها جمع كثرة، ولذلك يقبل تفسير من أقر بدارهم ـ أنها ثلاثة عرفاً ـ.</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يقال: إن جمع القلة والكثرة متفقان في المبدأ وهو الثلاثة، فيجوز حملها عليه، إلا إنهما مختلفان في المنتهى، فمنتهى جمع القلة العشرة، ولا نهاية لجمع الكثرة.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فإذا ما أقر إنسان بدراهم، جاز تفسيرها على هذا القول، من غير حاجة إلى التجوز والعرف، بل بطريق الحقيقة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وعلى كلا الحالين يجوز في الأصح إطلاق الجمع المنكر ولو على الواحد مجازاً، والله أعلم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العام المسوق لغرض</w:t>
      </w:r>
      <w:hyperlink r:id="rId196" w:anchor="_ftn9" w:history="1">
        <w:r w:rsidRPr="00C91A29">
          <w:rPr>
            <w:rFonts w:ascii="Traditional Arabic" w:eastAsia="Times New Roman" w:hAnsi="Traditional Arabic" w:cs="Traditional Arabic"/>
            <w:b/>
            <w:bCs/>
            <w:sz w:val="32"/>
            <w:szCs w:val="32"/>
            <w:rtl/>
            <w:lang w:eastAsia="fr-FR" w:bidi="ar-KW"/>
          </w:rPr>
          <w:t>(97)</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العام إذا سيق لغرض، كالمدح، والذم غير ذلك، فهل يعتد بعمومه، ويعمل به، بناء على مقتضى الصيغة، أم لا يعمل به، لغرض المدح أو الذم الذي سيق من أجله، ويكون هذا قرينة تصرفه عن العموم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أنه إذا سيق لغرض كالمدح والذم، يبقى على عمومه، ولا يكون المدح أو الذم صارفاً للصيغة عن عمومها.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الأبرار لفي نعيم، وإن الفجار لفي جحيم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يكنزون الذهب والفضة ولا ينفقونها في سبيل الله فبشرهم بعذاب أليم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فالأبرار، جمع حلى بالألف واللام، فأفاد العموم، وهو شامل لكل بار، وكونه سيق للمدح لا يصرف الصيغة عن مدلوله، وكذلك الفجار، وكونه سيق للذم لا يخرج الصيغة عن مدلولها.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وهذا كله إن لم يعارضه عام آخر، فإن عارضه، لم يعم فيما عورض فيه، وهذا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هم لفروجهم حافظون، إلا على أزواجهم أو ما ملكت إيمانهم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فظاهر هذه الآية وقد سيقت لمدح المؤمنين يعم الأختين بملك اليمين إذا جمع بينهما، إلا أن هذا معارض بعموم آخر، وهو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وأن تجمعوا بين  الأختين إلا ما قد سلف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حرَّم الجمع بين الأختين، ولو كانتا مملوكتين، ولذلك حمل عموم الأول على ما إذا لم تكونا أختين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التعميم في نفي المساواة بين شيئين</w:t>
      </w:r>
      <w:hyperlink r:id="rId197" w:anchor="_ftn10" w:history="1">
        <w:r w:rsidRPr="00C91A29">
          <w:rPr>
            <w:rFonts w:ascii="Traditional Arabic" w:eastAsia="Times New Roman" w:hAnsi="Traditional Arabic" w:cs="Traditional Arabic"/>
            <w:b/>
            <w:bCs/>
            <w:sz w:val="32"/>
            <w:szCs w:val="32"/>
            <w:rtl/>
            <w:lang w:eastAsia="fr-FR" w:bidi="ar-KW"/>
          </w:rPr>
          <w:t>(98)</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وردت صيغة تنفي المساواة بين شيئين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أفمن كان مؤمناً كمن كان فاسقاً لا يستوون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تعالى:</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يستوي أصحاب النار وأصحاب الجنة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فهل هو عام في كل الأمور التي يمكن نفيها، فننفي جميع وجوه الاستواء، أو ليس بعام، فننفي بعضها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ذهب الجمهور إلى أنه عام، وعليه فهو لنفي جميع وجوه الاستواء الممكنة.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لأن النكرة في سياق النفي للعموم، والفعل في سياق النفي، كالنكرة في سياقه، لأن الفعل يتضمن مصدراً منكراً </w:t>
      </w:r>
      <w:proofErr w:type="spellStart"/>
      <w:r w:rsidRPr="00C91A29">
        <w:rPr>
          <w:rFonts w:ascii="Traditional Arabic" w:eastAsia="Times New Roman" w:hAnsi="Traditional Arabic" w:cs="Traditional Arabic"/>
          <w:b/>
          <w:bCs/>
          <w:sz w:val="32"/>
          <w:szCs w:val="32"/>
          <w:rtl/>
          <w:lang w:eastAsia="fr-FR" w:bidi="ar-KW"/>
        </w:rPr>
        <w:t>منسبكاً</w:t>
      </w:r>
      <w:proofErr w:type="spellEnd"/>
      <w:r w:rsidRPr="00C91A29">
        <w:rPr>
          <w:rFonts w:ascii="Traditional Arabic" w:eastAsia="Times New Roman" w:hAnsi="Traditional Arabic" w:cs="Traditional Arabic"/>
          <w:b/>
          <w:bCs/>
          <w:sz w:val="32"/>
          <w:szCs w:val="32"/>
          <w:rtl/>
          <w:lang w:eastAsia="fr-FR" w:bidi="ar-KW"/>
        </w:rPr>
        <w:t xml:space="preserve"> من جملته، فمعنى لا يستوون : أي لا يثبت استواء بينهما، أو لا استواء بينهما، وهذا معنى قولهم : الفعل في سياق النفي للعموم، لأنه نكرة، أي لأنه متضمن لها، وإلا فالتنكير من خواص الأسماء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وينبني على هذا أنه لا يقتل المسلم بالذمي، لأنه لا استواء بينهما، إذ الأول من أصحاب الجنة، والثاني من أصحاب النار، وقد نفى الله استواءهما.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العموم في لا أكلت</w:t>
      </w:r>
      <w:hyperlink r:id="rId198" w:anchor="_ftn11" w:history="1">
        <w:r w:rsidRPr="00C91A29">
          <w:rPr>
            <w:rFonts w:ascii="Traditional Arabic" w:eastAsia="Times New Roman" w:hAnsi="Traditional Arabic" w:cs="Traditional Arabic"/>
            <w:b/>
            <w:bCs/>
            <w:sz w:val="32"/>
            <w:szCs w:val="32"/>
            <w:rtl/>
            <w:lang w:eastAsia="fr-FR" w:bidi="ar-KW"/>
          </w:rPr>
          <w:t>(99)</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حلف الإنسان على الأكل فقال: والله لا آكل، فإن قصد شيئاً معيناً وتلفظ به، كالتمر مثلاً في قوله، والله لا آكل التمر، فإنه لا يحنث بأكل غيره اتفاقاً.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إذا لم يتلفظ به، لكن أتى بمصدر، ونوى به شيئاً معيناًن وذلك كقوله: والله لا آكل أكلاً، إلا أنه نوى به شيئاً معيناً، فإنه لا يحنث بالأكل من غيره، اتفاقاً.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لم يأت بالمصدر، بل قال : والله لا آكل، إلا أنه نوى به شيئاً كالتمر مثلاً، فالأصح انه لا يحنث بالأكل من غيره، لأن لا آكل للعموم، فهو قابل للتخصيص بالنية، وهنا خصَّه بها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إذن فالصيغة دالة على نفي جميع المأكولات، عامة فيها، وإلا لما جاز تخصيصها.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وذهب أبو حنيفة إلى أنه يحنث بالتمر وغيره، لأن هذه الصيغة لا تفيد العموم، وعليه فهي غير قابلة للتخصيص.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لا آكل، قوله: إن أكلت فعبدي حر، فهو للمنع من جميع المأكولات، فيجوز تخصيصه بالنية، ويصدق في إرادته التخصيص.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فالفعل في سياق النفي أو الشرط يعم عموم النكرة في سياقهما.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العطف على العام</w:t>
      </w:r>
      <w:hyperlink r:id="rId199" w:anchor="_ftn12" w:history="1">
        <w:r w:rsidRPr="00C91A29">
          <w:rPr>
            <w:rFonts w:ascii="Traditional Arabic" w:eastAsia="Times New Roman" w:hAnsi="Traditional Arabic" w:cs="Traditional Arabic"/>
            <w:b/>
            <w:bCs/>
            <w:sz w:val="32"/>
            <w:szCs w:val="32"/>
            <w:rtl/>
            <w:lang w:eastAsia="fr-FR" w:bidi="ar-KW"/>
          </w:rPr>
          <w:t>(100)</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لفظ عام، وعطف عليه لفظ آخر، فالأصح أنه لا يقتضي العموم في المعطوف، والاشتراك بين المعطوف عليه والمعطوف إنما هو في الحكم فقط، لا في صفته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وعليه فقول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لا يقتل مسلم بكافر، ولا ذو عهد في عهده ) لا يقتضي العموم في المعطوف، وهو قوله : ( ولا ذو عهد في عهده ) فيصير معناه : ولا ذو عهد في عهده بكافر، وإن كان المعطوف عليه عاماً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ومقتضاه أنه لا يقتل المسلم بالكافر، سواء أكان حربياً أم ذمياً، أم 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النفي سلط على الكافر، وهو نكرة والنكرة في سياق النفي تعم فيعم كل كافر، ذمياً كان أو حربياً.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وليس كذلك ذو العهد، فإنه يقتل بالذمي إجماعا، ويحمل الحديث على أنه لا يقتل ذو العهد في عهده بحربي.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فالاشتراك بينهما في الحكم وهو عدم القتل بالكافر، لا في صفته، وهي الحرابة وخالف في ذلك الإمام أبو حنيفة رضي الله عنه.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وستأتي هذه المسألة في التخصيص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العموم في الفعل المثبت</w:t>
      </w:r>
      <w:hyperlink r:id="rId200" w:anchor="_ftn13" w:history="1">
        <w:r w:rsidRPr="00C91A29">
          <w:rPr>
            <w:rFonts w:ascii="Traditional Arabic" w:eastAsia="Times New Roman" w:hAnsi="Traditional Arabic" w:cs="Traditional Arabic"/>
            <w:b/>
            <w:bCs/>
            <w:sz w:val="32"/>
            <w:szCs w:val="32"/>
            <w:rtl/>
            <w:lang w:eastAsia="fr-FR" w:bidi="ar-KW"/>
          </w:rPr>
          <w:t>(101)</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عرفنا أن الفعل المنفي يعم، لأنه في قوة النكرة، وأما الفعل المثبت فإنه لا يعم، سواء اقترن بـ ( كان ) أو لم يقترن بها.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فإن قول بلال ( إن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صلى داخل الكعبة ) لا يعم صلاة الفرض والنفل، إذ لا يدل اللفظ على أكثر من صلاة واحدة صلاها في الكعبة، ويستحيل أن </w:t>
      </w:r>
      <w:r w:rsidR="0031149C">
        <w:rPr>
          <w:rFonts w:ascii="Traditional Arabic" w:eastAsia="Times New Roman" w:hAnsi="Traditional Arabic" w:cs="Traditional Arabic"/>
          <w:b/>
          <w:bCs/>
          <w:sz w:val="32"/>
          <w:szCs w:val="32"/>
          <w:rtl/>
          <w:lang w:eastAsia="fr-FR" w:bidi="ar-KW"/>
        </w:rPr>
        <w:t>تكون الصلاة الواحدة فرضاً ونفلا</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حديث أنس ( أن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كان يجمع بين الصلاتين في السفر ) لا يعم جميع التقديم والتأخير، لأن اللفظ لا يدل على أكثر من جمع واحد، ويستحيل أن يكون الجمع الواحد جمع تقديم وتأخير في وقت </w:t>
      </w:r>
      <w:r w:rsidR="0031149C" w:rsidRPr="00C91A29">
        <w:rPr>
          <w:rFonts w:ascii="Traditional Arabic" w:eastAsia="Times New Roman" w:hAnsi="Traditional Arabic" w:cs="Traditional Arabic" w:hint="cs"/>
          <w:b/>
          <w:bCs/>
          <w:sz w:val="32"/>
          <w:szCs w:val="32"/>
          <w:rtl/>
          <w:lang w:eastAsia="fr-FR" w:bidi="ar-KW"/>
        </w:rPr>
        <w:t>واحد.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ما ورد من إفادة كان للتكرار في قوله تعالى في حق إسماعيل عليه السلام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وكان يأمر أهله بالصلاة والزكاة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فإن التكرار هنا لم يستفد من اللفظ، وإنما استفيد بواسطة القرائن </w:t>
      </w:r>
      <w:proofErr w:type="spellStart"/>
      <w:r w:rsidRPr="00C91A29">
        <w:rPr>
          <w:rFonts w:ascii="Traditional Arabic" w:eastAsia="Times New Roman" w:hAnsi="Traditional Arabic" w:cs="Traditional Arabic"/>
          <w:b/>
          <w:bCs/>
          <w:sz w:val="32"/>
          <w:szCs w:val="32"/>
          <w:rtl/>
          <w:lang w:eastAsia="fr-FR" w:bidi="ar-KW"/>
        </w:rPr>
        <w:t>المحتفة</w:t>
      </w:r>
      <w:proofErr w:type="spellEnd"/>
      <w:r w:rsidRPr="00C91A29">
        <w:rPr>
          <w:rFonts w:ascii="Traditional Arabic" w:eastAsia="Times New Roman" w:hAnsi="Traditional Arabic" w:cs="Traditional Arabic"/>
          <w:b/>
          <w:bCs/>
          <w:sz w:val="32"/>
          <w:szCs w:val="32"/>
          <w:rtl/>
          <w:lang w:eastAsia="fr-FR" w:bidi="ar-KW"/>
        </w:rPr>
        <w:t xml:space="preserve"> بالكلام، إذ من المعروف أن الصلاة يجب تكرارها، وليس من المحتمل أن تكون لمرة واحدة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العموم في اللفظ المعلق على علة</w:t>
      </w:r>
      <w:r w:rsidRPr="00C91A29">
        <w:rPr>
          <w:rFonts w:ascii="Traditional Arabic" w:eastAsia="Times New Roman" w:hAnsi="Traditional Arabic" w:cs="Traditional Arabic"/>
          <w:b/>
          <w:bCs/>
          <w:sz w:val="32"/>
          <w:szCs w:val="32"/>
          <w:rtl/>
          <w:lang w:eastAsia="fr-FR" w:bidi="ar-KW"/>
        </w:rPr>
        <w:t> :</w:t>
      </w:r>
      <w:hyperlink r:id="rId201" w:anchor="_ftn14" w:history="1">
        <w:r w:rsidRPr="00C91A29">
          <w:rPr>
            <w:rFonts w:ascii="Traditional Arabic" w:eastAsia="Times New Roman" w:hAnsi="Traditional Arabic" w:cs="Traditional Arabic"/>
            <w:b/>
            <w:bCs/>
            <w:sz w:val="32"/>
            <w:szCs w:val="32"/>
            <w:rtl/>
            <w:lang w:eastAsia="fr-FR" w:bidi="ar-KW"/>
          </w:rPr>
          <w:t>(102)</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لفظ علق حكمه على علة ما، فإن الحكم يوجد كلما وجدت العلة، إلا أن هذا ليس من قبيل العموم اللفظي، وإنما هو عموم من قبيل القياس.</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لو قال الشارع : حرمت الخمر لإسكارها، فإن هذا لا يعم كل مسكر لفظاً، وإنما يعمه بواسطة القياس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xml:space="preserve">ترك </w:t>
      </w:r>
      <w:proofErr w:type="spellStart"/>
      <w:r w:rsidRPr="00C91A29">
        <w:rPr>
          <w:rFonts w:ascii="Traditional Arabic" w:eastAsia="Times New Roman" w:hAnsi="Traditional Arabic" w:cs="Traditional Arabic"/>
          <w:b/>
          <w:bCs/>
          <w:sz w:val="36"/>
          <w:szCs w:val="36"/>
          <w:rtl/>
          <w:lang w:eastAsia="fr-FR" w:bidi="ar-KW"/>
        </w:rPr>
        <w:t>الاستفصال</w:t>
      </w:r>
      <w:proofErr w:type="spellEnd"/>
      <w:r w:rsidR="00BB36D4">
        <w:fldChar w:fldCharType="begin"/>
      </w:r>
      <w:r w:rsidR="00BB36D4">
        <w:instrText xml:space="preserve"> HYPERLINK "http://www.almostaneer.com/show_book.aspx?id=238" \l "_ftn15" </w:instrText>
      </w:r>
      <w:r w:rsidR="00BB36D4">
        <w:fldChar w:fldCharType="separate"/>
      </w:r>
      <w:r w:rsidRPr="00C91A29">
        <w:rPr>
          <w:rFonts w:ascii="Traditional Arabic" w:eastAsia="Times New Roman" w:hAnsi="Traditional Arabic" w:cs="Traditional Arabic"/>
          <w:b/>
          <w:bCs/>
          <w:sz w:val="32"/>
          <w:szCs w:val="32"/>
          <w:rtl/>
          <w:lang w:eastAsia="fr-FR" w:bidi="ar-KW"/>
        </w:rPr>
        <w:t>(103)</w:t>
      </w:r>
      <w:r w:rsidR="00BB36D4">
        <w:rPr>
          <w:rFonts w:ascii="Traditional Arabic" w:eastAsia="Times New Roman" w:hAnsi="Traditional Arabic" w:cs="Traditional Arabic"/>
          <w:b/>
          <w:bCs/>
          <w:sz w:val="32"/>
          <w:szCs w:val="32"/>
          <w:lang w:eastAsia="fr-FR" w:bidi="ar-KW"/>
        </w:rPr>
        <w:fldChar w:fldCharType="end"/>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وقعت واقعة مع شخص ما، ثم سأل عنها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فأجابه عليه السلام بحكمها، دون أن يسأله عن أحوالها، وعن كيفية وقوعها، أفادنا هذا أن الحكم عام، شامل لجميع أحوالها، وهو المعبر عنه بقول الشافعي رضي الله عنه ( ترك </w:t>
      </w:r>
      <w:proofErr w:type="spellStart"/>
      <w:r w:rsidRPr="00C91A29">
        <w:rPr>
          <w:rFonts w:ascii="Traditional Arabic" w:eastAsia="Times New Roman" w:hAnsi="Traditional Arabic" w:cs="Traditional Arabic"/>
          <w:b/>
          <w:bCs/>
          <w:sz w:val="32"/>
          <w:szCs w:val="32"/>
          <w:rtl/>
          <w:lang w:eastAsia="fr-FR" w:bidi="ar-KW"/>
        </w:rPr>
        <w:t>الاستفصال</w:t>
      </w:r>
      <w:proofErr w:type="spellEnd"/>
      <w:r w:rsidRPr="00C91A29">
        <w:rPr>
          <w:rFonts w:ascii="Traditional Arabic" w:eastAsia="Times New Roman" w:hAnsi="Traditional Arabic" w:cs="Traditional Arabic"/>
          <w:b/>
          <w:bCs/>
          <w:sz w:val="32"/>
          <w:szCs w:val="32"/>
          <w:rtl/>
          <w:lang w:eastAsia="fr-FR" w:bidi="ar-KW"/>
        </w:rPr>
        <w:t>، في حكاية الحال، ينزل منزلة العموم في المقال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أن غيلان بن سلمة الثقفي أسلم على عشر نسوة، فقال له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 أمسك أربعاً، وفارق </w:t>
      </w:r>
      <w:proofErr w:type="spellStart"/>
      <w:r w:rsidRPr="00C91A29">
        <w:rPr>
          <w:rFonts w:ascii="Traditional Arabic" w:eastAsia="Times New Roman" w:hAnsi="Traditional Arabic" w:cs="Traditional Arabic"/>
          <w:b/>
          <w:bCs/>
          <w:sz w:val="32"/>
          <w:szCs w:val="32"/>
          <w:rtl/>
          <w:lang w:eastAsia="fr-FR" w:bidi="ar-KW"/>
        </w:rPr>
        <w:t>سائرهن</w:t>
      </w:r>
      <w:proofErr w:type="spellEnd"/>
      <w:r w:rsidRPr="00C91A29">
        <w:rPr>
          <w:rFonts w:ascii="Traditional Arabic" w:eastAsia="Times New Roman" w:hAnsi="Traditional Arabic" w:cs="Traditional Arabic"/>
          <w:b/>
          <w:bCs/>
          <w:sz w:val="32"/>
          <w:szCs w:val="32"/>
          <w:rtl/>
          <w:lang w:eastAsia="fr-FR" w:bidi="ar-KW"/>
        </w:rPr>
        <w:t xml:space="preserve"> ) ولم يسأله رسول الله ـ </w:t>
      </w:r>
      <w:r w:rsidRPr="00C91A29">
        <w:rPr>
          <w:rFonts w:ascii="AGA Arabesque" w:eastAsia="Times New Roman" w:hAnsi="AGA Arabesque" w:cs="Times New Roman"/>
          <w:b/>
          <w:bCs/>
          <w:sz w:val="32"/>
          <w:szCs w:val="32"/>
          <w:lang w:eastAsia="fr-FR"/>
        </w:rPr>
        <w:t></w:t>
      </w:r>
      <w:r w:rsidR="0031149C">
        <w:rPr>
          <w:rFonts w:ascii="Traditional Arabic" w:eastAsia="Times New Roman" w:hAnsi="Traditional Arabic" w:cs="Traditional Arabic"/>
          <w:b/>
          <w:bCs/>
          <w:sz w:val="32"/>
          <w:szCs w:val="32"/>
          <w:rtl/>
          <w:lang w:eastAsia="fr-FR" w:bidi="ar-KW"/>
        </w:rPr>
        <w:t> ـ هل تزوجهن معاً</w:t>
      </w:r>
      <w:r w:rsidRPr="00C91A29">
        <w:rPr>
          <w:rFonts w:ascii="Traditional Arabic" w:eastAsia="Times New Roman" w:hAnsi="Traditional Arabic" w:cs="Traditional Arabic"/>
          <w:b/>
          <w:bCs/>
          <w:sz w:val="32"/>
          <w:szCs w:val="32"/>
          <w:rtl/>
          <w:lang w:eastAsia="fr-FR" w:bidi="ar-KW"/>
        </w:rPr>
        <w:t>، أو مرتباً، فلو لم يكن الحكم عاماً للحالتين، لسأله رسول الله واستفصل عن حاله، ليعطيه حكم كل حال على حدة، فتركه للسؤال دليل على عموم الحكم للحالتين معاً، وأنه يجب عليه أن يمسك أي أربع شاء، سواء تزوجهن معاً أو مرتباً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الخطاب الخاص بالنبي ـ </w:t>
      </w:r>
      <w:r w:rsidRPr="00C91A29">
        <w:rPr>
          <w:rFonts w:ascii="AGA Arabesque" w:eastAsia="Times New Roman" w:hAnsi="AGA Arabesque" w:cs="Times New Roman"/>
          <w:b/>
          <w:bCs/>
          <w:sz w:val="36"/>
          <w:szCs w:val="36"/>
          <w:lang w:eastAsia="fr-FR"/>
        </w:rPr>
        <w:t></w:t>
      </w:r>
      <w:r w:rsidRPr="00C91A29">
        <w:rPr>
          <w:rFonts w:ascii="Traditional Arabic" w:eastAsia="Times New Roman" w:hAnsi="Traditional Arabic" w:cs="Traditional Arabic"/>
          <w:b/>
          <w:bCs/>
          <w:sz w:val="36"/>
          <w:szCs w:val="36"/>
          <w:rtl/>
          <w:lang w:eastAsia="fr-FR" w:bidi="ar-KW"/>
        </w:rPr>
        <w:t> ـ</w:t>
      </w:r>
      <w:hyperlink r:id="rId202" w:anchor="_ftn16" w:history="1">
        <w:r w:rsidRPr="00C91A29">
          <w:rPr>
            <w:rFonts w:ascii="Traditional Arabic" w:eastAsia="Times New Roman" w:hAnsi="Traditional Arabic" w:cs="Traditional Arabic"/>
            <w:b/>
            <w:bCs/>
            <w:sz w:val="32"/>
            <w:szCs w:val="32"/>
            <w:rtl/>
            <w:lang w:eastAsia="fr-FR" w:bidi="ar-KW"/>
          </w:rPr>
          <w:t>(104)</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الخطاب خاصاً بالنبي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النبي اتق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المزمل قم الليل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فالأصح انه لا يتناول أمته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وأنه خاص به، إلا إذا قامت القرينة على إرادة دخول أمته في خطابه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النبي إذا طلقتم النساء</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 فإن القرائن دلت على دخول أمته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ـ في خطابه، وأنها يجب عليها ما يجب عليه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وعلى العكس من ذلك إذا قامت القرينة لتدل على أنه لا يراد من الخطاب رسول الله، وإنما المراد أمته، فإنه في هذه الحالة تكون الأمة هي المكلفة، وإن كان الخطاب موجهاً إليه،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لئن أشركت ليحبطن عملك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إذن فخطاب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حال الواحد بخصوصه، بحكم مسألة من المسائل، لا يتعداه إلى غيره على الأصح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خطاب الناس يشمل رسول الله ـ </w:t>
      </w:r>
      <w:r w:rsidRPr="00C91A29">
        <w:rPr>
          <w:rFonts w:ascii="AGA Arabesque" w:eastAsia="Times New Roman" w:hAnsi="AGA Arabesque" w:cs="Times New Roman"/>
          <w:b/>
          <w:bCs/>
          <w:sz w:val="36"/>
          <w:szCs w:val="36"/>
          <w:lang w:eastAsia="fr-FR"/>
        </w:rPr>
        <w:t></w:t>
      </w:r>
      <w:r w:rsidRPr="00C91A29">
        <w:rPr>
          <w:rFonts w:ascii="Traditional Arabic" w:eastAsia="Times New Roman" w:hAnsi="Traditional Arabic" w:cs="Traditional Arabic"/>
          <w:b/>
          <w:bCs/>
          <w:sz w:val="36"/>
          <w:szCs w:val="36"/>
          <w:rtl/>
          <w:lang w:eastAsia="fr-FR" w:bidi="ar-KW"/>
        </w:rPr>
        <w:t> ـ</w:t>
      </w:r>
      <w:hyperlink r:id="rId203" w:anchor="_ftn17" w:history="1">
        <w:r w:rsidRPr="00C91A29">
          <w:rPr>
            <w:rFonts w:ascii="Traditional Arabic" w:eastAsia="Times New Roman" w:hAnsi="Traditional Arabic" w:cs="Traditional Arabic"/>
            <w:b/>
            <w:bCs/>
            <w:sz w:val="32"/>
            <w:szCs w:val="32"/>
            <w:rtl/>
            <w:lang w:eastAsia="fr-FR" w:bidi="ar-KW"/>
          </w:rPr>
          <w:t>(105)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الخطاب من الشارع إلى الناس، نحو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الناس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يشمل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لأنه ممن يتناوله اللفظ لغة لعمومه، وليس بآمر، ولا مبلغ، بل الآمر الله، والمبلغ جبريل.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في ذلك اقترن اللفظ بـ ( قل ) أو لم يقترن، لأن لفظ ( قل ) مختص بالرسول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من جهة أمره بتبليغ غيره، وكأن معناه : بلغني من أمر ربي كذا، فاسمعوه </w:t>
      </w:r>
      <w:proofErr w:type="spellStart"/>
      <w:r w:rsidRPr="00C91A29">
        <w:rPr>
          <w:rFonts w:ascii="Traditional Arabic" w:eastAsia="Times New Roman" w:hAnsi="Traditional Arabic" w:cs="Traditional Arabic"/>
          <w:b/>
          <w:bCs/>
          <w:sz w:val="32"/>
          <w:szCs w:val="32"/>
          <w:rtl/>
          <w:lang w:eastAsia="fr-FR" w:bidi="ar-KW"/>
        </w:rPr>
        <w:t>وأطيعوه</w:t>
      </w:r>
      <w:proofErr w:type="spellEnd"/>
      <w:r w:rsidRPr="00C91A29">
        <w:rPr>
          <w:rFonts w:ascii="Traditional Arabic" w:eastAsia="Times New Roman" w:hAnsi="Traditional Arabic" w:cs="Traditional Arabic"/>
          <w:b/>
          <w:bCs/>
          <w:sz w:val="32"/>
          <w:szCs w:val="32"/>
          <w:rtl/>
          <w:lang w:eastAsia="fr-FR" w:bidi="ar-KW"/>
        </w:rPr>
        <w:t>، والذي بلغه في نفسه عام، فلا يغيره أمر مختص بالرسول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في  التبليغ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وكما أن الخطاب بـ ( يا أيها الناس ) يشمل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لعمومه، فإنه يشمل العبد الرقيق، والكافر، لدخولهما في عموم الناس.</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الكلام فيمن كان حاضراً وقت الخطاب، وأما من لم يكن حاضراً، وإنما جاء بعد الخاطبين، فإن الخطاب لا يتناوله، لأنه لا يقال للمعدوم الذي لم يوجد يا أيها الناس.</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كان هذا الخطاب لا يتناول الصبي والمجنون، مع وجودهما، لقصورهما عن الخطاب، فالمعدوم أولى بأن لا يتناوله هذا الخطاب.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يعترض على هذا بأنهم مكلفون بالشريعة، كمن كلف في الصدر الأول على السواء، لأن تكليفهم إنما ثبت بدليل آخر، كالإجماع والقياس، لا بنفس الصيغة.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عموم جمع المذكر السالم للنساء</w:t>
      </w:r>
      <w:hyperlink r:id="rId204" w:anchor="_ftn18" w:history="1">
        <w:r w:rsidRPr="00C91A29">
          <w:rPr>
            <w:rFonts w:ascii="Traditional Arabic" w:eastAsia="Times New Roman" w:hAnsi="Traditional Arabic" w:cs="Traditional Arabic"/>
            <w:b/>
            <w:bCs/>
            <w:sz w:val="32"/>
            <w:szCs w:val="32"/>
            <w:rtl/>
            <w:lang w:eastAsia="fr-FR" w:bidi="ar-KW"/>
          </w:rPr>
          <w:t>(106)</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إذا ورد الخطاب بلفظ يختص الذكور، ويمتاز عن الإناث بعلامة، كالمسلمين في جمع المذكر السالم، فإنه لا يشمل النساء، ولا يدخلن فيه ظاهراً على الأصح عند الجمهور.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الله تعالى عطفهن على الذكور في القرآن الكريم فقال: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المسلمين والمسلمات والمؤمنين والمؤمنات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والعطف يقتضي المغايرة.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دخولهن في معظم التكاليف التي وردت بمثل هذه الصيغة إنما هو بالقرينة، وهي أن اللفظ بهذه الصيغة ورد تغليباً للذكور، لا لاختصاص الحكم بهم دون النساء، فهذه القرينة هي التي أدخلتهن وليس الصيغة.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الكلام إنما هو في الجمع الذي يوجد فيه وصف يناسب الإناث كالمسلمين، إذ وصف الإسلام يناسب الإناث كالذكور، وأما ما ليس فيه هذا الوصف، فإنه لا يشملهن قطعاً، ولا خلاف فيه، وذلك كالزيدون مثلا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لا خلاف في عدم دخولهن في اسم الجمع كالقوم، وجمع المذكر المكسر كالرجال.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خطاب أهل الكتاب</w:t>
      </w:r>
      <w:bookmarkStart w:id="37" w:name="_ftnref19"/>
      <w:r w:rsidRPr="00C91A29">
        <w:rPr>
          <w:rFonts w:ascii="Times New Roman" w:eastAsia="Times New Roman" w:hAnsi="Times New Roman" w:cs="Times New Roman"/>
          <w:b/>
          <w:bCs/>
          <w:sz w:val="24"/>
          <w:szCs w:val="24"/>
          <w:rtl/>
          <w:lang w:eastAsia="fr-FR"/>
        </w:rPr>
        <w:fldChar w:fldCharType="begin"/>
      </w:r>
      <w:r w:rsidRPr="00C91A29">
        <w:rPr>
          <w:rFonts w:ascii="Times New Roman" w:eastAsia="Times New Roman" w:hAnsi="Times New Roman" w:cs="Times New Roman"/>
          <w:b/>
          <w:bCs/>
          <w:sz w:val="24"/>
          <w:szCs w:val="24"/>
          <w:rtl/>
          <w:lang w:eastAsia="fr-FR"/>
        </w:rPr>
        <w:instrText xml:space="preserve"> </w:instrText>
      </w:r>
      <w:r w:rsidRPr="00C91A29">
        <w:rPr>
          <w:rFonts w:ascii="Times New Roman" w:eastAsia="Times New Roman" w:hAnsi="Times New Roman" w:cs="Times New Roman"/>
          <w:b/>
          <w:bCs/>
          <w:sz w:val="24"/>
          <w:szCs w:val="24"/>
          <w:lang w:eastAsia="fr-FR"/>
        </w:rPr>
        <w:instrText>HYPERLINK "http://www.almostaneer.com/show_book.aspx?id=238" \l "_ftn19" \o</w:instrText>
      </w:r>
      <w:r w:rsidRPr="00C91A29">
        <w:rPr>
          <w:rFonts w:ascii="Times New Roman" w:eastAsia="Times New Roman" w:hAnsi="Times New Roman" w:cs="Times New Roman"/>
          <w:b/>
          <w:bCs/>
          <w:sz w:val="24"/>
          <w:szCs w:val="24"/>
          <w:rtl/>
          <w:lang w:eastAsia="fr-FR"/>
        </w:rPr>
        <w:instrText xml:space="preserve"> "" </w:instrText>
      </w:r>
      <w:r w:rsidRPr="00C91A29">
        <w:rPr>
          <w:rFonts w:ascii="Times New Roman" w:eastAsia="Times New Roman" w:hAnsi="Times New Roman" w:cs="Times New Roman"/>
          <w:b/>
          <w:bCs/>
          <w:sz w:val="24"/>
          <w:szCs w:val="24"/>
          <w:rtl/>
          <w:lang w:eastAsia="fr-FR"/>
        </w:rPr>
        <w:fldChar w:fldCharType="separate"/>
      </w:r>
      <w:r w:rsidRPr="00C91A29">
        <w:rPr>
          <w:rFonts w:ascii="Traditional Arabic" w:eastAsia="Times New Roman" w:hAnsi="Traditional Arabic" w:cs="Traditional Arabic"/>
          <w:b/>
          <w:bCs/>
          <w:sz w:val="32"/>
          <w:szCs w:val="32"/>
          <w:rtl/>
          <w:lang w:eastAsia="fr-FR" w:bidi="ar-KW"/>
        </w:rPr>
        <w:t>(107)</w:t>
      </w:r>
      <w:r w:rsidRPr="00C91A29">
        <w:rPr>
          <w:rFonts w:ascii="Times New Roman" w:eastAsia="Times New Roman" w:hAnsi="Times New Roman" w:cs="Times New Roman"/>
          <w:b/>
          <w:bCs/>
          <w:sz w:val="24"/>
          <w:szCs w:val="24"/>
          <w:rtl/>
          <w:lang w:eastAsia="fr-FR"/>
        </w:rPr>
        <w:fldChar w:fldCharType="end"/>
      </w:r>
      <w:bookmarkEnd w:id="37"/>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الخطاب خاصاً بأهل الكتاب،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أهل الكتاب لا تغلوا في دينكم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لا يشمل المسلمين، لتخصيص الشرع له بأهل الأديان السابقة ممن كان قبلنا من اليهود والنصارى.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وسواء أكان المخاطب به مما نشترك به معهم، أم ينفردون به عنا، وسواء أكان الخطاب من الله أم رسوله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خطابهم على ألسنة أنبيائهم، فإنه مسألة شرع من قبلنا هل هي شرع لنا أم لا، وستأتي أن شاء الله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دخول المتكلم في عموم متعلق خطابه</w:t>
      </w:r>
      <w:bookmarkStart w:id="38" w:name="_ftnref20"/>
      <w:r w:rsidRPr="00C91A29">
        <w:rPr>
          <w:rFonts w:ascii="Times New Roman" w:eastAsia="Times New Roman" w:hAnsi="Times New Roman" w:cs="Times New Roman"/>
          <w:b/>
          <w:bCs/>
          <w:sz w:val="24"/>
          <w:szCs w:val="24"/>
          <w:rtl/>
          <w:lang w:eastAsia="fr-FR"/>
        </w:rPr>
        <w:fldChar w:fldCharType="begin"/>
      </w:r>
      <w:r w:rsidRPr="00C91A29">
        <w:rPr>
          <w:rFonts w:ascii="Times New Roman" w:eastAsia="Times New Roman" w:hAnsi="Times New Roman" w:cs="Times New Roman"/>
          <w:b/>
          <w:bCs/>
          <w:sz w:val="24"/>
          <w:szCs w:val="24"/>
          <w:rtl/>
          <w:lang w:eastAsia="fr-FR"/>
        </w:rPr>
        <w:instrText xml:space="preserve"> </w:instrText>
      </w:r>
      <w:r w:rsidRPr="00C91A29">
        <w:rPr>
          <w:rFonts w:ascii="Times New Roman" w:eastAsia="Times New Roman" w:hAnsi="Times New Roman" w:cs="Times New Roman"/>
          <w:b/>
          <w:bCs/>
          <w:sz w:val="24"/>
          <w:szCs w:val="24"/>
          <w:lang w:eastAsia="fr-FR"/>
        </w:rPr>
        <w:instrText>HYPERLINK "http://www.almostaneer.com/show_book.aspx?id=238" \l "_ftn20" \o</w:instrText>
      </w:r>
      <w:r w:rsidRPr="00C91A29">
        <w:rPr>
          <w:rFonts w:ascii="Times New Roman" w:eastAsia="Times New Roman" w:hAnsi="Times New Roman" w:cs="Times New Roman"/>
          <w:b/>
          <w:bCs/>
          <w:sz w:val="24"/>
          <w:szCs w:val="24"/>
          <w:rtl/>
          <w:lang w:eastAsia="fr-FR"/>
        </w:rPr>
        <w:instrText xml:space="preserve"> "" </w:instrText>
      </w:r>
      <w:r w:rsidRPr="00C91A29">
        <w:rPr>
          <w:rFonts w:ascii="Times New Roman" w:eastAsia="Times New Roman" w:hAnsi="Times New Roman" w:cs="Times New Roman"/>
          <w:b/>
          <w:bCs/>
          <w:sz w:val="24"/>
          <w:szCs w:val="24"/>
          <w:rtl/>
          <w:lang w:eastAsia="fr-FR"/>
        </w:rPr>
        <w:fldChar w:fldCharType="separate"/>
      </w:r>
      <w:r w:rsidRPr="00C91A29">
        <w:rPr>
          <w:rFonts w:ascii="Traditional Arabic" w:eastAsia="Times New Roman" w:hAnsi="Traditional Arabic" w:cs="Traditional Arabic"/>
          <w:b/>
          <w:bCs/>
          <w:sz w:val="32"/>
          <w:szCs w:val="32"/>
          <w:rtl/>
          <w:lang w:eastAsia="fr-FR" w:bidi="ar-KW"/>
        </w:rPr>
        <w:t>(108)</w:t>
      </w:r>
      <w:r w:rsidRPr="00C91A29">
        <w:rPr>
          <w:rFonts w:ascii="Times New Roman" w:eastAsia="Times New Roman" w:hAnsi="Times New Roman" w:cs="Times New Roman"/>
          <w:b/>
          <w:bCs/>
          <w:sz w:val="24"/>
          <w:szCs w:val="24"/>
          <w:rtl/>
          <w:lang w:eastAsia="fr-FR"/>
        </w:rPr>
        <w:fldChar w:fldCharType="end"/>
      </w:r>
      <w:bookmarkEnd w:id="38"/>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الخطاب نحو المكلف بصيغة عامة، فهل يدخل المخاطب في عموم خطابه، كبقية المكلفين، أم 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عند جمهور الأصوليين انه يدخل، وانه يلزمه ما أمرهم به. وسواء في ذلك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وغيره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وعلى كل حال فالحكم في هذه المسألة القرائن، فإن من كان يتصدق بدراهم من ماله، فقال لمأموره: من دخل الدار فأعطه درهماً، فلا خلاف في أنه ينبغي أن لا يتصدق عليه من ماله، فحكمت القرينة هنا مع أن اللفظ صالح لأن يشمله مع غيره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ولو قال: من وعظك فاتعظ، ومن نصحك فاقبل نصيحته، فلا قرينة تخرج المخاطب، ولذلك إذا نصحه وجب عليه قبول نصيحته، بمقتضى أمره. والصيغة صالحة له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العموم في قول الصحابي نهى رسول الله</w:t>
      </w:r>
      <w:bookmarkStart w:id="39" w:name="_ftnref21"/>
      <w:r w:rsidRPr="00C91A29">
        <w:rPr>
          <w:rFonts w:ascii="Times New Roman" w:eastAsia="Times New Roman" w:hAnsi="Times New Roman" w:cs="Times New Roman"/>
          <w:b/>
          <w:bCs/>
          <w:sz w:val="24"/>
          <w:szCs w:val="24"/>
          <w:rtl/>
          <w:lang w:eastAsia="fr-FR"/>
        </w:rPr>
        <w:fldChar w:fldCharType="begin"/>
      </w:r>
      <w:r w:rsidRPr="00C91A29">
        <w:rPr>
          <w:rFonts w:ascii="Times New Roman" w:eastAsia="Times New Roman" w:hAnsi="Times New Roman" w:cs="Times New Roman"/>
          <w:b/>
          <w:bCs/>
          <w:sz w:val="24"/>
          <w:szCs w:val="24"/>
          <w:rtl/>
          <w:lang w:eastAsia="fr-FR"/>
        </w:rPr>
        <w:instrText xml:space="preserve"> </w:instrText>
      </w:r>
      <w:r w:rsidRPr="00C91A29">
        <w:rPr>
          <w:rFonts w:ascii="Times New Roman" w:eastAsia="Times New Roman" w:hAnsi="Times New Roman" w:cs="Times New Roman"/>
          <w:b/>
          <w:bCs/>
          <w:sz w:val="24"/>
          <w:szCs w:val="24"/>
          <w:lang w:eastAsia="fr-FR"/>
        </w:rPr>
        <w:instrText>HYPERLINK "http://www.almostaneer.com/show_book.aspx?id=238" \l "_ftn21" \o</w:instrText>
      </w:r>
      <w:r w:rsidRPr="00C91A29">
        <w:rPr>
          <w:rFonts w:ascii="Times New Roman" w:eastAsia="Times New Roman" w:hAnsi="Times New Roman" w:cs="Times New Roman"/>
          <w:b/>
          <w:bCs/>
          <w:sz w:val="24"/>
          <w:szCs w:val="24"/>
          <w:rtl/>
          <w:lang w:eastAsia="fr-FR"/>
        </w:rPr>
        <w:instrText xml:space="preserve"> "" </w:instrText>
      </w:r>
      <w:r w:rsidRPr="00C91A29">
        <w:rPr>
          <w:rFonts w:ascii="Times New Roman" w:eastAsia="Times New Roman" w:hAnsi="Times New Roman" w:cs="Times New Roman"/>
          <w:b/>
          <w:bCs/>
          <w:sz w:val="24"/>
          <w:szCs w:val="24"/>
          <w:rtl/>
          <w:lang w:eastAsia="fr-FR"/>
        </w:rPr>
        <w:fldChar w:fldCharType="separate"/>
      </w:r>
      <w:r w:rsidRPr="00C91A29">
        <w:rPr>
          <w:rFonts w:ascii="Traditional Arabic" w:eastAsia="Times New Roman" w:hAnsi="Traditional Arabic" w:cs="Traditional Arabic"/>
          <w:b/>
          <w:bCs/>
          <w:sz w:val="32"/>
          <w:szCs w:val="32"/>
          <w:rtl/>
          <w:lang w:eastAsia="fr-FR" w:bidi="ar-KW"/>
        </w:rPr>
        <w:t>(109)</w:t>
      </w:r>
      <w:r w:rsidRPr="00C91A29">
        <w:rPr>
          <w:rFonts w:ascii="Times New Roman" w:eastAsia="Times New Roman" w:hAnsi="Times New Roman" w:cs="Times New Roman"/>
          <w:b/>
          <w:bCs/>
          <w:sz w:val="24"/>
          <w:szCs w:val="24"/>
          <w:rtl/>
          <w:lang w:eastAsia="fr-FR"/>
        </w:rPr>
        <w:fldChar w:fldCharType="end"/>
      </w:r>
      <w:bookmarkEnd w:id="39"/>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قال الصحابي: ( نهى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عن بيع الغرر ) مثلا وقوله: ( قضى بالشاهد واليمين ) وما شابه</w:t>
      </w:r>
      <w:r w:rsidR="00E63BF9">
        <w:rPr>
          <w:rFonts w:ascii="Traditional Arabic" w:eastAsia="Times New Roman" w:hAnsi="Traditional Arabic" w:cs="Traditional Arabic" w:hint="cs"/>
          <w:b/>
          <w:bCs/>
          <w:sz w:val="32"/>
          <w:szCs w:val="32"/>
          <w:rtl/>
          <w:lang w:eastAsia="fr-FR" w:bidi="ar-KW"/>
        </w:rPr>
        <w:t>ه</w:t>
      </w:r>
      <w:r w:rsidRPr="00C91A29">
        <w:rPr>
          <w:rFonts w:ascii="Traditional Arabic" w:eastAsia="Times New Roman" w:hAnsi="Traditional Arabic" w:cs="Traditional Arabic"/>
          <w:b/>
          <w:bCs/>
          <w:sz w:val="32"/>
          <w:szCs w:val="32"/>
          <w:rtl/>
          <w:lang w:eastAsia="fr-FR" w:bidi="ar-KW"/>
        </w:rPr>
        <w:t>ما، لا يفيد العموم، لأن الحجة في الكلام المحكي، وهو كلام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لا في الحكاية والمحكي قد يكون خاصاً فيتوهم الصحابي عمومه.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وكذا قوله قضيت بالشفعة للجار، لاحتمال كون أل العهد.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كان منوناً كقوله: ( قضيت بالشفعة لجار ) وقول الراوي: ( قضى بالشفعة لجارٍ ) فجانب العموم أرجح، والله أعلم.</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rPr>
        <w:t> </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7"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205" w:anchor="_ftnref1" w:history="1">
        <w:r w:rsidR="008A3659" w:rsidRPr="00C91A29">
          <w:rPr>
            <w:rFonts w:ascii="Arabic Transparent" w:eastAsia="Times New Roman" w:hAnsi="Arabic Transparent" w:cs="Arabic Transparent" w:hint="cs"/>
            <w:b/>
            <w:bCs/>
            <w:rtl/>
            <w:lang w:eastAsia="fr-FR"/>
          </w:rPr>
          <w:t>(89)</w:t>
        </w:r>
      </w:hyperlink>
      <w:r w:rsidR="008A3659" w:rsidRPr="00C91A29">
        <w:rPr>
          <w:rFonts w:ascii="Arabic Transparent" w:eastAsia="Times New Roman" w:hAnsi="Arabic Transparent" w:cs="Arabic Transparent" w:hint="cs"/>
          <w:b/>
          <w:bCs/>
          <w:rtl/>
          <w:lang w:eastAsia="fr-FR"/>
        </w:rPr>
        <w:t> جمع الجوامع : 1/ 398 ، و المعتمد : 1 / 203 ، والقواطع : 145 ، والأحكام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 /286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06" w:anchor="_ftnref2" w:history="1">
        <w:r w:rsidR="008A3659" w:rsidRPr="00C91A29">
          <w:rPr>
            <w:rFonts w:ascii="Arabic Transparent" w:eastAsia="Times New Roman" w:hAnsi="Arabic Transparent" w:cs="Arabic Transparent" w:hint="cs"/>
            <w:b/>
            <w:bCs/>
            <w:rtl/>
            <w:lang w:eastAsia="fr-FR"/>
          </w:rPr>
          <w:t>(90)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1 / 400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07" w:anchor="_ftnref3" w:history="1">
        <w:r w:rsidR="008A3659" w:rsidRPr="00C91A29">
          <w:rPr>
            <w:rFonts w:ascii="Arabic Transparent" w:eastAsia="Times New Roman" w:hAnsi="Arabic Transparent" w:cs="Arabic Transparent" w:hint="cs"/>
            <w:b/>
            <w:bCs/>
            <w:rtl/>
            <w:lang w:eastAsia="fr-FR"/>
          </w:rPr>
          <w:t>(91)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1 / 407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08" w:anchor="_ftnref4" w:history="1">
        <w:r w:rsidR="008A3659" w:rsidRPr="00C91A29">
          <w:rPr>
            <w:rFonts w:ascii="Arabic Transparent" w:eastAsia="Times New Roman" w:hAnsi="Arabic Transparent" w:cs="Arabic Transparent" w:hint="cs"/>
            <w:b/>
            <w:bCs/>
            <w:rtl/>
            <w:lang w:eastAsia="fr-FR"/>
          </w:rPr>
          <w:t>(92)</w:t>
        </w:r>
      </w:hyperlink>
      <w:r w:rsidR="008A3659" w:rsidRPr="00C91A29">
        <w:rPr>
          <w:rFonts w:ascii="Arabic Transparent" w:eastAsia="Times New Roman" w:hAnsi="Arabic Transparent" w:cs="Arabic Transparent" w:hint="cs"/>
          <w:b/>
          <w:bCs/>
          <w:rtl/>
          <w:lang w:eastAsia="fr-FR"/>
        </w:rPr>
        <w:t> جمع الجوامع : 1 / 408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09" w:anchor="_ftnref5" w:history="1">
        <w:r w:rsidR="008A3659" w:rsidRPr="00C91A29">
          <w:rPr>
            <w:rFonts w:ascii="Arabic Transparent" w:eastAsia="Times New Roman" w:hAnsi="Arabic Transparent" w:cs="Arabic Transparent" w:hint="cs"/>
            <w:b/>
            <w:bCs/>
            <w:rtl/>
            <w:lang w:eastAsia="fr-FR"/>
          </w:rPr>
          <w:t>(93)</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المحصول  / 2 / 516  ، نهاية السول : 2 / 61 ، المعتمد  : 1 / 206 ، الأحكام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2 / 289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0" w:anchor="_ftnref6" w:history="1">
        <w:r w:rsidR="008A3659" w:rsidRPr="00C91A29">
          <w:rPr>
            <w:rFonts w:ascii="Arabic Transparent" w:eastAsia="Times New Roman" w:hAnsi="Arabic Transparent" w:cs="Arabic Transparent" w:hint="cs"/>
            <w:b/>
            <w:bCs/>
            <w:rtl/>
            <w:lang w:eastAsia="fr-FR"/>
          </w:rPr>
          <w:t>(94)</w:t>
        </w:r>
      </w:hyperlink>
      <w:r w:rsidR="008A3659" w:rsidRPr="00C91A29">
        <w:rPr>
          <w:rFonts w:ascii="Arabic Transparent" w:eastAsia="Times New Roman" w:hAnsi="Arabic Transparent" w:cs="Arabic Transparent" w:hint="cs"/>
          <w:b/>
          <w:bCs/>
          <w:rtl/>
          <w:lang w:eastAsia="fr-FR"/>
        </w:rPr>
        <w:t> جمع الجوامع : 1 / 417 ، نهاية السول : 2 /68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1" w:anchor="_ftnref7" w:history="1">
        <w:r w:rsidR="008A3659" w:rsidRPr="00C91A29">
          <w:rPr>
            <w:rFonts w:ascii="Arabic Transparent" w:eastAsia="Times New Roman" w:hAnsi="Arabic Transparent" w:cs="Arabic Transparent" w:hint="cs"/>
            <w:b/>
            <w:bCs/>
            <w:rtl/>
            <w:lang w:eastAsia="fr-FR"/>
          </w:rPr>
          <w:t>(95)</w:t>
        </w:r>
      </w:hyperlink>
      <w:r w:rsidR="008A3659" w:rsidRPr="00C91A29">
        <w:rPr>
          <w:rFonts w:ascii="Arabic Transparent" w:eastAsia="Times New Roman" w:hAnsi="Arabic Transparent" w:cs="Arabic Transparent" w:hint="cs"/>
          <w:b/>
          <w:bCs/>
          <w:rtl/>
          <w:lang w:eastAsia="fr-FR"/>
        </w:rPr>
        <w:t> التبصرة  : 118 ، الإبهاج ونهاية السول : 2 / 68 ، المحصول : 2 / 614 ، جمع الجوامع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1 / 418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2" w:anchor="_ftnref8" w:history="1">
        <w:r w:rsidR="008A3659" w:rsidRPr="00C91A29">
          <w:rPr>
            <w:rFonts w:ascii="Arabic Transparent" w:eastAsia="Times New Roman" w:hAnsi="Arabic Transparent" w:cs="Arabic Transparent" w:hint="cs"/>
            <w:b/>
            <w:bCs/>
            <w:rtl/>
            <w:lang w:eastAsia="fr-FR"/>
          </w:rPr>
          <w:t>(96)</w:t>
        </w:r>
      </w:hyperlink>
      <w:r w:rsidR="008A3659" w:rsidRPr="00C91A29">
        <w:rPr>
          <w:rFonts w:ascii="Arabic Transparent" w:eastAsia="Times New Roman" w:hAnsi="Arabic Transparent" w:cs="Arabic Transparent" w:hint="cs"/>
          <w:b/>
          <w:bCs/>
          <w:rtl/>
          <w:lang w:eastAsia="fr-FR"/>
        </w:rPr>
        <w:t>  جمع الجوامع : 1 / 419 ، الإبهاج ونهاية السول : 2 / 77 ، التبصرة : 127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 2 / 605 ، الأحكام  : 2 / 324 ، وابن الحاجب : 1 / ق 368  - أ ، رفع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الحاجب ، المعتمد : 1 / 248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3" w:anchor="_ftnref9" w:history="1">
        <w:r w:rsidR="008A3659" w:rsidRPr="00C91A29">
          <w:rPr>
            <w:rFonts w:ascii="Arabic Transparent" w:eastAsia="Times New Roman" w:hAnsi="Arabic Transparent" w:cs="Arabic Transparent" w:hint="cs"/>
            <w:b/>
            <w:bCs/>
            <w:rtl/>
            <w:lang w:eastAsia="fr-FR"/>
          </w:rPr>
          <w:t>(97)</w:t>
        </w:r>
      </w:hyperlink>
      <w:r w:rsidR="008A3659" w:rsidRPr="00C91A29">
        <w:rPr>
          <w:rFonts w:ascii="Arabic Transparent" w:eastAsia="Times New Roman" w:hAnsi="Arabic Transparent" w:cs="Arabic Transparent" w:hint="cs"/>
          <w:b/>
          <w:bCs/>
          <w:rtl/>
          <w:lang w:eastAsia="fr-FR"/>
        </w:rPr>
        <w:t> التبصرة  : 193 ، اللمع : 15 ، المعتمد : 1 /302 ، جمع الجوامع : 1 / 422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الأحكام : 2 / 406 ، منتهى السول : 2 / 40 ، المنتهى : 87 ،  رفع الحاجب : 1/ ق</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435 -  أ ، فواتح الرحموت : 1 / 283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4" w:anchor="_ftnref10" w:history="1">
        <w:r w:rsidR="008A3659" w:rsidRPr="00C91A29">
          <w:rPr>
            <w:rFonts w:ascii="Arabic Transparent" w:eastAsia="Times New Roman" w:hAnsi="Arabic Transparent" w:cs="Arabic Transparent" w:hint="cs"/>
            <w:b/>
            <w:bCs/>
            <w:rtl/>
            <w:lang w:eastAsia="fr-FR"/>
          </w:rPr>
          <w:t>(98)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المعتمد : 1 / 249 ، المحصول  : 2 /617 ، الأحكام  : 2 / 360 ، جمع الجوامع : 1 / 422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5" w:anchor="_ftnref11" w:history="1">
        <w:r w:rsidR="008A3659" w:rsidRPr="00C91A29">
          <w:rPr>
            <w:rFonts w:ascii="Arabic Transparent" w:eastAsia="Times New Roman" w:hAnsi="Arabic Transparent" w:cs="Arabic Transparent" w:hint="cs"/>
            <w:b/>
            <w:bCs/>
            <w:rtl/>
            <w:lang w:eastAsia="fr-FR"/>
          </w:rPr>
          <w:t>(99)</w:t>
        </w:r>
      </w:hyperlink>
      <w:r w:rsidR="008A3659" w:rsidRPr="00C91A29">
        <w:rPr>
          <w:rFonts w:ascii="Arabic Transparent" w:eastAsia="Times New Roman" w:hAnsi="Arabic Transparent" w:cs="Arabic Transparent" w:hint="cs"/>
          <w:b/>
          <w:bCs/>
          <w:rtl/>
          <w:lang w:eastAsia="fr-FR"/>
        </w:rPr>
        <w:t> المحصول : 2 / 626 ، جمع الجوامع : 1 / 423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6" w:anchor="_ftnref12" w:history="1">
        <w:r w:rsidR="008A3659" w:rsidRPr="00C91A29">
          <w:rPr>
            <w:rFonts w:ascii="Arabic Transparent" w:eastAsia="Times New Roman" w:hAnsi="Arabic Transparent" w:cs="Arabic Transparent" w:hint="cs"/>
            <w:b/>
            <w:bCs/>
            <w:rtl/>
            <w:lang w:eastAsia="fr-FR"/>
          </w:rPr>
          <w:t>(100)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الأحكام : 2 / 376 ، المحصول : 2 / 633 ، جمع الجوامع : 1 / 424 ، شرح</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lastRenderedPageBreak/>
        <w:t>التنقيح : 191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7" w:anchor="_ftnref13" w:history="1">
        <w:r w:rsidR="008A3659" w:rsidRPr="00C91A29">
          <w:rPr>
            <w:rFonts w:ascii="Arabic Transparent" w:eastAsia="Times New Roman" w:hAnsi="Arabic Transparent" w:cs="Arabic Transparent" w:hint="cs"/>
            <w:b/>
            <w:bCs/>
            <w:rtl/>
            <w:lang w:eastAsia="fr-FR"/>
          </w:rPr>
          <w:t>(101)</w:t>
        </w:r>
      </w:hyperlink>
      <w:r w:rsidR="008A3659" w:rsidRPr="00C91A29">
        <w:rPr>
          <w:rFonts w:ascii="Arabic Transparent" w:eastAsia="Times New Roman" w:hAnsi="Arabic Transparent" w:cs="Arabic Transparent" w:hint="cs"/>
          <w:b/>
          <w:bCs/>
          <w:rtl/>
          <w:lang w:eastAsia="fr-FR"/>
        </w:rPr>
        <w:t> المحصول : 2 / 648 ، جمع الجوامع : 648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8" w:anchor="_ftnref14" w:history="1">
        <w:r w:rsidR="008A3659" w:rsidRPr="00C91A29">
          <w:rPr>
            <w:rFonts w:ascii="Arabic Transparent" w:eastAsia="Times New Roman" w:hAnsi="Arabic Transparent" w:cs="Arabic Transparent" w:hint="cs"/>
            <w:b/>
            <w:bCs/>
            <w:rtl/>
            <w:lang w:eastAsia="fr-FR"/>
          </w:rPr>
          <w:t>(102)</w:t>
        </w:r>
      </w:hyperlink>
      <w:r w:rsidR="008A3659" w:rsidRPr="00C91A29">
        <w:rPr>
          <w:rFonts w:ascii="Arabic Transparent" w:eastAsia="Times New Roman" w:hAnsi="Arabic Transparent" w:cs="Arabic Transparent" w:hint="cs"/>
          <w:b/>
          <w:bCs/>
          <w:rtl/>
          <w:lang w:eastAsia="fr-FR"/>
        </w:rPr>
        <w:t> جمع الجوامع : 1 / 425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19" w:anchor="_ftnref15" w:history="1">
        <w:r w:rsidR="008A3659" w:rsidRPr="00C91A29">
          <w:rPr>
            <w:rFonts w:ascii="Arabic Transparent" w:eastAsia="Times New Roman" w:hAnsi="Arabic Transparent" w:cs="Arabic Transparent" w:hint="cs"/>
            <w:b/>
            <w:bCs/>
            <w:rtl/>
            <w:lang w:eastAsia="fr-FR"/>
          </w:rPr>
          <w:t>(103)</w:t>
        </w:r>
      </w:hyperlink>
      <w:r w:rsidR="008A3659" w:rsidRPr="00C91A29">
        <w:rPr>
          <w:rFonts w:ascii="Arabic Transparent" w:eastAsia="Times New Roman" w:hAnsi="Arabic Transparent" w:cs="Arabic Transparent" w:hint="cs"/>
          <w:b/>
          <w:bCs/>
          <w:rtl/>
          <w:lang w:eastAsia="fr-FR"/>
        </w:rPr>
        <w:t> المحصول : 2 / 631 ، جمع الجوامع : 1 / 426 ، القرافي شرح التنقيح : 186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20" w:anchor="_ftnref16" w:history="1">
        <w:r w:rsidR="008A3659" w:rsidRPr="00C91A29">
          <w:rPr>
            <w:rFonts w:ascii="Arabic Transparent" w:eastAsia="Times New Roman" w:hAnsi="Arabic Transparent" w:cs="Arabic Transparent" w:hint="cs"/>
            <w:b/>
            <w:bCs/>
            <w:rtl/>
            <w:lang w:eastAsia="fr-FR"/>
          </w:rPr>
          <w:t>(104)</w:t>
        </w:r>
      </w:hyperlink>
      <w:r w:rsidR="008A3659" w:rsidRPr="00C91A29">
        <w:rPr>
          <w:rFonts w:ascii="Arabic Transparent" w:eastAsia="Times New Roman" w:hAnsi="Arabic Transparent" w:cs="Arabic Transparent" w:hint="cs"/>
          <w:b/>
          <w:bCs/>
          <w:rtl/>
          <w:lang w:eastAsia="fr-FR"/>
        </w:rPr>
        <w:t> البرهان : 1 /367 ، الأحكام : 2 / 379 ، المحصول : 2 /620 ، جمع الجوامع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 426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21" w:anchor="_ftnref17" w:history="1">
        <w:r w:rsidR="008A3659" w:rsidRPr="00C91A29">
          <w:rPr>
            <w:rFonts w:ascii="Arabic Transparent" w:eastAsia="Times New Roman" w:hAnsi="Arabic Transparent" w:cs="Arabic Transparent" w:hint="cs"/>
            <w:b/>
            <w:bCs/>
            <w:rtl/>
            <w:lang w:eastAsia="fr-FR"/>
          </w:rPr>
          <w:t>(105)</w:t>
        </w:r>
      </w:hyperlink>
      <w:r w:rsidR="008A3659" w:rsidRPr="00C91A29">
        <w:rPr>
          <w:rFonts w:ascii="Arabic Transparent" w:eastAsia="Times New Roman" w:hAnsi="Arabic Transparent" w:cs="Arabic Transparent" w:hint="cs"/>
          <w:b/>
          <w:bCs/>
          <w:rtl/>
          <w:lang w:eastAsia="fr-FR"/>
        </w:rPr>
        <w:t> البرهان  : 1/ 365 ، الأحكام : 2 / 397 ، جمع الجوامع : 1/ 427 ، شرح</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التنقيح : 197</w:t>
      </w:r>
      <w:r w:rsidRPr="00C91A29">
        <w:rPr>
          <w:rFonts w:ascii="Arabic Transparent" w:eastAsia="Times New Roman" w:hAnsi="Arabic Transparent" w:cs="Arabic Transparent" w:hint="cs"/>
          <w:b/>
          <w:bCs/>
          <w:sz w:val="20"/>
          <w:szCs w:val="20"/>
          <w:rtl/>
          <w:lang w:eastAsia="fr-FR"/>
        </w:rPr>
        <w:t>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22" w:anchor="_ftnref18" w:history="1">
        <w:r w:rsidR="008A3659" w:rsidRPr="00C91A29">
          <w:rPr>
            <w:rFonts w:ascii="Arabic Transparent" w:eastAsia="Times New Roman" w:hAnsi="Arabic Transparent" w:cs="Arabic Transparent" w:hint="cs"/>
            <w:b/>
            <w:bCs/>
            <w:rtl/>
            <w:lang w:eastAsia="fr-FR"/>
          </w:rPr>
          <w:t>(106)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77 ، البرهان :1 / 358 ، المعتمد : 1 / 250 ، الأحكام : 2 / 386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المحصول : 2 / 623 ، المنتهى : 84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bookmarkStart w:id="40" w:name="_ftn19"/>
      <w:bookmarkEnd w:id="40"/>
      <w:r w:rsidRPr="00C91A29">
        <w:rPr>
          <w:rFonts w:ascii="Arabic Transparent" w:eastAsia="Times New Roman" w:hAnsi="Arabic Transparent" w:cs="Arabic Transparent" w:hint="cs"/>
          <w:b/>
          <w:bCs/>
          <w:rtl/>
          <w:lang w:eastAsia="fr-FR"/>
        </w:rPr>
        <w:t>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(107) جمع الجوامع :  1 / 429 .</w:t>
      </w:r>
    </w:p>
    <w:bookmarkStart w:id="41" w:name="_ftn20"/>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rtl/>
          <w:lang w:eastAsia="fr-FR"/>
        </w:rPr>
        <w:fldChar w:fldCharType="begin"/>
      </w:r>
      <w:r w:rsidRPr="00C91A29">
        <w:rPr>
          <w:rFonts w:ascii="Arabic Transparent" w:eastAsia="Times New Roman" w:hAnsi="Arabic Transparent" w:cs="Arabic Transparent"/>
          <w:b/>
          <w:bCs/>
          <w:sz w:val="20"/>
          <w:szCs w:val="20"/>
          <w:rtl/>
          <w:lang w:eastAsia="fr-FR"/>
        </w:rPr>
        <w:instrText xml:space="preserve"> </w:instrText>
      </w:r>
      <w:r w:rsidRPr="00C91A29">
        <w:rPr>
          <w:rFonts w:ascii="Arabic Transparent" w:eastAsia="Times New Roman" w:hAnsi="Arabic Transparent" w:cs="Arabic Transparent"/>
          <w:b/>
          <w:bCs/>
          <w:sz w:val="20"/>
          <w:szCs w:val="20"/>
          <w:lang w:eastAsia="fr-FR"/>
        </w:rPr>
        <w:instrText>HYPERLINK "http://www.almostaneer.com/show_book.aspx?id=238" \l "_ftnref20" \o</w:instrText>
      </w:r>
      <w:r w:rsidRPr="00C91A29">
        <w:rPr>
          <w:rFonts w:ascii="Arabic Transparent" w:eastAsia="Times New Roman" w:hAnsi="Arabic Transparent" w:cs="Arabic Transparent"/>
          <w:b/>
          <w:bCs/>
          <w:sz w:val="20"/>
          <w:szCs w:val="20"/>
          <w:rtl/>
          <w:lang w:eastAsia="fr-FR"/>
        </w:rPr>
        <w:instrText xml:space="preserve"> "" </w:instrText>
      </w:r>
      <w:r w:rsidRPr="00C91A29">
        <w:rPr>
          <w:rFonts w:ascii="Arabic Transparent" w:eastAsia="Times New Roman" w:hAnsi="Arabic Transparent" w:cs="Arabic Transparent"/>
          <w:b/>
          <w:bCs/>
          <w:sz w:val="20"/>
          <w:szCs w:val="20"/>
          <w:rtl/>
          <w:lang w:eastAsia="fr-FR"/>
        </w:rPr>
        <w:fldChar w:fldCharType="separate"/>
      </w:r>
      <w:r w:rsidRPr="00C91A29">
        <w:rPr>
          <w:rFonts w:ascii="Arabic Transparent" w:eastAsia="Times New Roman" w:hAnsi="Arabic Transparent" w:cs="Arabic Transparent" w:hint="cs"/>
          <w:b/>
          <w:bCs/>
          <w:rtl/>
          <w:lang w:eastAsia="fr-FR"/>
        </w:rPr>
        <w:t>(108)</w:t>
      </w:r>
      <w:r w:rsidRPr="00C91A29">
        <w:rPr>
          <w:rFonts w:ascii="Arabic Transparent" w:eastAsia="Times New Roman" w:hAnsi="Arabic Transparent" w:cs="Arabic Transparent"/>
          <w:b/>
          <w:bCs/>
          <w:sz w:val="20"/>
          <w:szCs w:val="20"/>
          <w:rtl/>
          <w:lang w:eastAsia="fr-FR"/>
        </w:rPr>
        <w:fldChar w:fldCharType="end"/>
      </w:r>
      <w:bookmarkEnd w:id="41"/>
      <w:r w:rsidRPr="00C91A29">
        <w:rPr>
          <w:rFonts w:ascii="Arabic Transparent" w:eastAsia="Times New Roman" w:hAnsi="Arabic Transparent" w:cs="Arabic Transparent" w:hint="cs"/>
          <w:b/>
          <w:bCs/>
          <w:rtl/>
          <w:lang w:eastAsia="fr-FR"/>
        </w:rPr>
        <w:t> التبصرة : 73 ، البرهان : 1/ 263 ، المنخول : 143 ، الأحكام : 2 / 403 ، جمع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الجوامع : 1 / 429 ، المنتهى : 86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bookmarkStart w:id="42" w:name="_ftn21"/>
      <w:bookmarkEnd w:id="42"/>
      <w:r w:rsidRPr="00C91A29">
        <w:rPr>
          <w:rFonts w:ascii="Arabic Transparent" w:eastAsia="Times New Roman" w:hAnsi="Arabic Transparent" w:cs="Arabic Transparent" w:hint="cs"/>
          <w:b/>
          <w:bCs/>
          <w:rtl/>
          <w:lang w:eastAsia="fr-FR"/>
        </w:rPr>
        <w:t> </w:t>
      </w:r>
    </w:p>
    <w:p w:rsidR="008A3659" w:rsidRPr="00C91A29" w:rsidRDefault="008A3659" w:rsidP="005D01C5">
      <w:pPr>
        <w:bidi/>
        <w:spacing w:after="0" w:line="240" w:lineRule="auto"/>
        <w:ind w:left="29"/>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rPr>
        <w:t>(109) الأحكام : 2 / 372 ، المحصول : 2 / 642 ، جمع الجوامع : 2 / 35 .</w:t>
      </w:r>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2D30E3" w:rsidP="005D01C5">
      <w:pPr>
        <w:tabs>
          <w:tab w:val="left" w:pos="2848"/>
          <w:tab w:val="left" w:pos="5751"/>
        </w:tabs>
        <w:bidi/>
        <w:spacing w:after="0" w:line="240" w:lineRule="auto"/>
        <w:ind w:left="22"/>
        <w:rPr>
          <w:rFonts w:ascii="Tahoma" w:eastAsia="Times New Roman" w:hAnsi="Tahoma" w:cs="Tahoma"/>
          <w:sz w:val="20"/>
          <w:szCs w:val="20"/>
          <w:lang w:eastAsia="fr-FR"/>
        </w:rPr>
      </w:pPr>
      <w:hyperlink r:id="rId223" w:history="1">
        <w:r w:rsidR="008A3659" w:rsidRPr="00C91A29">
          <w:rPr>
            <w:rFonts w:ascii="Tahoma" w:eastAsia="Times New Roman" w:hAnsi="Tahoma" w:cs="Tahoma"/>
            <w:noProof/>
            <w:sz w:val="20"/>
            <w:szCs w:val="20"/>
            <w:lang w:eastAsia="fr-FR"/>
          </w:rPr>
          <w:drawing>
            <wp:inline distT="0" distB="0" distL="0" distR="0" wp14:anchorId="68B66C60" wp14:editId="396899D5">
              <wp:extent cx="304800" cy="304800"/>
              <wp:effectExtent l="0" t="0" r="0" b="0"/>
              <wp:docPr id="56" name="Image 56"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r w:rsidR="008A3659" w:rsidRPr="00C91A29">
        <w:rPr>
          <w:rFonts w:ascii="Tahoma" w:eastAsia="Times New Roman" w:hAnsi="Tahoma" w:cs="Tahoma"/>
          <w:sz w:val="20"/>
          <w:szCs w:val="20"/>
          <w:lang w:eastAsia="fr-FR"/>
        </w:rPr>
        <w:tab/>
      </w:r>
      <w:hyperlink r:id="rId224" w:history="1">
        <w:r w:rsidR="008A3659" w:rsidRPr="00C91A29">
          <w:rPr>
            <w:rFonts w:ascii="Tahoma" w:eastAsia="Times New Roman" w:hAnsi="Tahoma" w:cs="Tahoma"/>
            <w:noProof/>
            <w:sz w:val="20"/>
            <w:szCs w:val="20"/>
            <w:lang w:eastAsia="fr-FR"/>
          </w:rPr>
          <w:drawing>
            <wp:inline distT="0" distB="0" distL="0" distR="0" wp14:anchorId="581E08DF" wp14:editId="13473612">
              <wp:extent cx="304800" cy="304800"/>
              <wp:effectExtent l="0" t="0" r="0" b="0"/>
              <wp:docPr id="55" name="Image 55"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r w:rsidR="008A3659" w:rsidRPr="00C91A29">
        <w:rPr>
          <w:rFonts w:ascii="Tahoma" w:eastAsia="Times New Roman" w:hAnsi="Tahoma" w:cs="Tahoma"/>
          <w:sz w:val="20"/>
          <w:szCs w:val="20"/>
          <w:lang w:eastAsia="fr-FR"/>
        </w:rPr>
        <w:tab/>
      </w:r>
      <w:hyperlink r:id="rId225" w:history="1">
        <w:r w:rsidR="008A3659" w:rsidRPr="00C91A29">
          <w:rPr>
            <w:rFonts w:ascii="Tahoma" w:eastAsia="Times New Roman" w:hAnsi="Tahoma" w:cs="Tahoma"/>
            <w:noProof/>
            <w:sz w:val="20"/>
            <w:szCs w:val="20"/>
            <w:lang w:eastAsia="fr-FR"/>
          </w:rPr>
          <w:drawing>
            <wp:inline distT="0" distB="0" distL="0" distR="0" wp14:anchorId="16F3F4CD" wp14:editId="28031D10">
              <wp:extent cx="304800" cy="304800"/>
              <wp:effectExtent l="0" t="0" r="0" b="0"/>
              <wp:docPr id="54" name="Image 54"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ind w:left="89"/>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ind w:left="29"/>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tabs>
          <w:tab w:val="left" w:pos="4530"/>
        </w:tabs>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r w:rsidRPr="00C91A29">
        <w:rPr>
          <w:rFonts w:ascii="Tahoma" w:eastAsia="Times New Roman" w:hAnsi="Tahoma" w:cs="Tahoma"/>
          <w:sz w:val="20"/>
          <w:szCs w:val="20"/>
          <w:lang w:eastAsia="fr-FR"/>
        </w:rPr>
        <w:tab/>
      </w:r>
      <w:r w:rsidRPr="00C91A29">
        <w:rPr>
          <w:rFonts w:ascii="Tahoma" w:eastAsia="Times New Roman" w:hAnsi="Tahoma" w:cs="Tahoma"/>
          <w:b/>
          <w:bCs/>
          <w:sz w:val="20"/>
          <w:szCs w:val="20"/>
          <w:rtl/>
          <w:lang w:eastAsia="fr-FR"/>
        </w:rPr>
        <w:t>أنت زائر الرقم 607845</w:t>
      </w:r>
    </w:p>
    <w:p w:rsidR="008A3659" w:rsidRPr="00C91A29" w:rsidRDefault="008A3659" w:rsidP="005D01C5">
      <w:pPr>
        <w:spacing w:after="0" w:line="240" w:lineRule="auto"/>
        <w:ind w:left="-135"/>
        <w:rPr>
          <w:rFonts w:ascii="Tahoma" w:eastAsia="Times New Roman" w:hAnsi="Tahoma" w:cs="Tahoma"/>
          <w:sz w:val="20"/>
          <w:szCs w:val="20"/>
          <w:lang w:eastAsia="fr-FR"/>
        </w:rPr>
      </w:pPr>
    </w:p>
    <w:p w:rsidR="005D01C5"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20F65F55" wp14:editId="26B3F35B">
            <wp:extent cx="600075" cy="600075"/>
            <wp:effectExtent l="0" t="0" r="9525" b="9525"/>
            <wp:docPr id="53" name="Image 53"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6BADCE52" wp14:editId="05D11462">
            <wp:extent cx="600075" cy="600075"/>
            <wp:effectExtent l="0" t="0" r="9525" b="9525"/>
            <wp:docPr id="52" name="Image 52"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D01C5">
      <w:pPr>
        <w:bidi/>
        <w:spacing w:after="0" w:line="240" w:lineRule="auto"/>
        <w:jc w:val="center"/>
        <w:rPr>
          <w:rFonts w:ascii="Tahoma" w:eastAsia="Times New Roman" w:hAnsi="Tahoma" w:cs="Tahoma"/>
          <w:sz w:val="20"/>
          <w:szCs w:val="20"/>
          <w:rtl/>
          <w:lang w:eastAsia="fr-FR"/>
        </w:rPr>
      </w:pPr>
    </w:p>
    <w:p w:rsidR="008A3659" w:rsidRPr="00C91A29" w:rsidRDefault="008A3659" w:rsidP="005D01C5">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 xml:space="preserve">الفصل الثاني في الخصوص، </w:t>
      </w:r>
      <w:proofErr w:type="spellStart"/>
      <w:r w:rsidRPr="00C91A29">
        <w:rPr>
          <w:rFonts w:ascii="Tahoma" w:eastAsia="Times New Roman" w:hAnsi="Tahoma" w:cs="Tahoma"/>
          <w:b/>
          <w:bCs/>
          <w:sz w:val="27"/>
          <w:szCs w:val="27"/>
          <w:rtl/>
          <w:lang w:eastAsia="fr-FR" w:bidi="ar-KW"/>
        </w:rPr>
        <w:t>التخصيص،الشئ</w:t>
      </w:r>
      <w:proofErr w:type="spellEnd"/>
      <w:r w:rsidRPr="00C91A29">
        <w:rPr>
          <w:rFonts w:ascii="Tahoma" w:eastAsia="Times New Roman" w:hAnsi="Tahoma" w:cs="Tahoma"/>
          <w:b/>
          <w:bCs/>
          <w:sz w:val="27"/>
          <w:szCs w:val="27"/>
          <w:rtl/>
          <w:lang w:eastAsia="fr-FR" w:bidi="ar-KW"/>
        </w:rPr>
        <w:t xml:space="preserve"> القابل </w:t>
      </w:r>
      <w:proofErr w:type="spellStart"/>
      <w:r w:rsidRPr="00C91A29">
        <w:rPr>
          <w:rFonts w:ascii="Tahoma" w:eastAsia="Times New Roman" w:hAnsi="Tahoma" w:cs="Tahoma"/>
          <w:b/>
          <w:bCs/>
          <w:sz w:val="27"/>
          <w:szCs w:val="27"/>
          <w:rtl/>
          <w:lang w:eastAsia="fr-FR" w:bidi="ar-KW"/>
        </w:rPr>
        <w:t>للتخصيص،الغاية</w:t>
      </w:r>
      <w:proofErr w:type="spellEnd"/>
      <w:r w:rsidRPr="00C91A29">
        <w:rPr>
          <w:rFonts w:ascii="Tahoma" w:eastAsia="Times New Roman" w:hAnsi="Tahoma" w:cs="Tahoma"/>
          <w:b/>
          <w:bCs/>
          <w:sz w:val="27"/>
          <w:szCs w:val="27"/>
          <w:rtl/>
          <w:lang w:eastAsia="fr-FR" w:bidi="ar-KW"/>
        </w:rPr>
        <w:t xml:space="preserve"> التي ينتهي إليها </w:t>
      </w:r>
      <w:proofErr w:type="spellStart"/>
      <w:r w:rsidRPr="00C91A29">
        <w:rPr>
          <w:rFonts w:ascii="Tahoma" w:eastAsia="Times New Roman" w:hAnsi="Tahoma" w:cs="Tahoma"/>
          <w:b/>
          <w:bCs/>
          <w:sz w:val="27"/>
          <w:szCs w:val="27"/>
          <w:rtl/>
          <w:lang w:eastAsia="fr-FR" w:bidi="ar-KW"/>
        </w:rPr>
        <w:t>التخصيص،المخصِّص</w:t>
      </w:r>
      <w:proofErr w:type="spellEnd"/>
      <w:r w:rsidRPr="00C91A29">
        <w:rPr>
          <w:rFonts w:ascii="Tahoma" w:eastAsia="Times New Roman" w:hAnsi="Tahoma" w:cs="Tahoma"/>
          <w:b/>
          <w:bCs/>
          <w:sz w:val="27"/>
          <w:szCs w:val="27"/>
          <w:rtl/>
          <w:lang w:eastAsia="fr-FR" w:bidi="ar-KW"/>
        </w:rPr>
        <w:t>، النوع الأول المخصِّص المتصل</w:t>
      </w:r>
    </w:p>
    <w:p w:rsidR="008A3659" w:rsidRPr="00C91A29" w:rsidRDefault="008A3659" w:rsidP="005D01C5">
      <w:pPr>
        <w:bidi/>
        <w:spacing w:after="0" w:line="240" w:lineRule="auto"/>
        <w:jc w:val="center"/>
        <w:rPr>
          <w:rFonts w:ascii="Tahoma" w:eastAsia="Times New Roman" w:hAnsi="Tahoma" w:cs="Tahoma"/>
          <w:sz w:val="20"/>
          <w:szCs w:val="20"/>
          <w:lang w:eastAsia="fr-FR"/>
        </w:rPr>
      </w:pP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226"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D01C5">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D01C5">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الخصوص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وفيه مسائل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 في التخصيص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التخصيص: هو إخراج بعض ما يتناوله الخطاب </w:t>
      </w:r>
      <w:hyperlink r:id="rId227" w:anchor="_ftn1" w:history="1">
        <w:r w:rsidRPr="00C91A29">
          <w:rPr>
            <w:rFonts w:ascii="Traditional Arabic" w:eastAsia="Times New Roman" w:hAnsi="Traditional Arabic" w:cs="Traditional Arabic"/>
            <w:b/>
            <w:bCs/>
            <w:sz w:val="32"/>
            <w:szCs w:val="32"/>
            <w:rtl/>
            <w:lang w:eastAsia="fr-FR" w:bidi="ar-KW"/>
          </w:rPr>
          <w:t>(110)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فإذا كان اللفظ عاماً مستغرقاً لجميع أفراده ظاهرا، كان التخصيص إخراجاً لبعض ما </w:t>
      </w:r>
      <w:proofErr w:type="spellStart"/>
      <w:r w:rsidRPr="00C91A29">
        <w:rPr>
          <w:rFonts w:ascii="Traditional Arabic" w:eastAsia="Times New Roman" w:hAnsi="Traditional Arabic" w:cs="Traditional Arabic"/>
          <w:b/>
          <w:bCs/>
          <w:sz w:val="32"/>
          <w:szCs w:val="32"/>
          <w:rtl/>
          <w:lang w:eastAsia="fr-FR" w:bidi="ar-KW"/>
        </w:rPr>
        <w:t>يقتضيه</w:t>
      </w:r>
      <w:proofErr w:type="spellEnd"/>
      <w:r w:rsidRPr="00C91A29">
        <w:rPr>
          <w:rFonts w:ascii="Traditional Arabic" w:eastAsia="Times New Roman" w:hAnsi="Traditional Arabic" w:cs="Traditional Arabic"/>
          <w:b/>
          <w:bCs/>
          <w:sz w:val="32"/>
          <w:szCs w:val="32"/>
          <w:rtl/>
          <w:lang w:eastAsia="fr-FR" w:bidi="ar-KW"/>
        </w:rPr>
        <w:t xml:space="preserve"> ظاهر اللفظ من الشمول والاستغراق للجميع فيقصر العام على بعض أفراده.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والفرق بينه وبين النسخ أن النسخ قد يكون لإخراج بعض الأفراد بعد العمل بمقتضى العام، وقد يكون لإخراج الكل، بينما التخصيص لا يكون إلا لإخراج البعض، ولا يجوز أن يكون مستغرقاً، كما سيأتي.</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والمُخَصّصُ: هو اللفظ الدال على الإخراج تجوزا، وإلا فالمخصص في الحقيقة هو إرادة المتكلم.</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المسألة الثانية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الشيء القابل للتخصيص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المحل الذي يرد عليه التخصيص، وهو كل حكم ثبت لأمر متعدد.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لأنه إخراج لبعض الأفراد، والحكم الثابت لواحدٍ فقط لا يقبل التخصيص، فإذن لا بد أن يكون القابل له حكم ثبت لمتعدد.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والحكم الثابت لمتعدد، إما أن يكون لفظاً، يدل بمنطوقه، وذلك لقوله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حكم ثابت لمتعدد، وهو كل مشرك في الدنيا، ثم خصَّ منه أهل الذمة، ومن سن به سنتهم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وإما أن يكون معنى، وهو ما لا يكون اللفظ دالاً عليه بالمنطوق، بل بأمور يتعلق بها المعنى.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ثلاثة أشياء:</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العلة الشرعية: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فإنها ليست لفظاً عاما، وإنما هي معنى يعم بالعقل، إذ يعمم العقل وجود المعلول حيثما وجدت العلة، ولذلك جاز تخصيصها في بعض الصور.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كتخصيص العلة في بيع الرطب بالتمر، فإن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نهى عن بيع الرطب بالتمر، وعلله بالنقصان، لأن الجهل بالمماثلة كالعلم بالمفاضلة في الربويات، وهذه العلة بذاتها موجودة في بيع العرايا، وهو بيع الرطب على رؤوس النخل بالتمر على الأرض، إلا أن الشارع أجازه فيما دون النصاب، من الوسق إلى الأربعة، وهذا تخصيص للعلة، وقصرٌ لها على بعض صورها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الموافقة: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 ليس لفظاً دالاً على متعدد، لكن اللفظ المثبت للحكم بمنطوقه في الصورة التي ورد بها، مثبت بمفهومه حكماً عاماً لجميع الأفراد الذين يشملهم هذا المفهوم، وعند ذلك يجوز تخصيصه، شريطة أن لا تخرج الصورة التي ورد بها المنطوق، وإلا كان نسخاً لا تخصيصاً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فلا تقل لها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يدل منطوقه على تحريم التأفيف، ويدل بمفهومه على تحريم جميع أنواع الأذى المفهومة من هذا اللفظ، من الضرب وغيره، ولذلك جاز التخصيص عليه، شريطة أن تبقى حرمة التأفيف المدلول عليها باللفظ المنطوق، كما ذكرت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جوَّز الإمام الغزالي حبس الوالد في حق دين الولد، مع أنه أذىً شمله مفهوم قوله تعالى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تقل لهما أف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جوَّز الفقهاء إيذاء الوالد بالفجور، والردة، وغير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مفهوم المخالفة: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حكم المنطوق وإن كان خاصاً، لكن يدل بمفهومه على حكم عام، وهو انتفاء حكم المنطوق في جميع الصور المسكوت عنها، ولذلك جاز تخصيصه، بأن يقوم دليل أقوى من المفهوم، يدل على ثبوت حكم المنطوق في بعض صوره، ويخص حينئذ المفهوم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كتخصيص مفهوم 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إذا بلغ الماء قلتين لم يحملْ خبئا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فمفهوم هذا الحديث أن الماء إذا كان دون القلتين يحمل الخبث، سواء أكان راكداً أم جارياً، فهو عام شامل للصورتين معا، ولذلك جاز تخصيصه، فخص منه الجاري، على القول القديم الشافعي، وهو مختار بعض أصحابه، لقوله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إن الماء طهور لا ينجسه شيء " الوارد في بئر بضاعة التي كانت تجري في البساتين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والقول بعدم التنجيس، إنما هو بشرط عدم التغير، إذ المتغير نجس بالإجماع</w:t>
      </w:r>
      <w:hyperlink r:id="rId228" w:anchor="_ftn2" w:history="1">
        <w:r w:rsidRPr="00C91A29">
          <w:rPr>
            <w:rFonts w:ascii="Traditional Arabic" w:eastAsia="Times New Roman" w:hAnsi="Traditional Arabic" w:cs="Traditional Arabic"/>
            <w:b/>
            <w:bCs/>
            <w:sz w:val="32"/>
            <w:szCs w:val="32"/>
            <w:rtl/>
            <w:lang w:eastAsia="fr-FR" w:bidi="ar-KW"/>
          </w:rPr>
          <w:t>(111)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المسألة الثالثة: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الغاية التي ينتهي إليها التخصيص في العام المخصوص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اختلف الأصوليون على مذاهب في المقدار الذي يجب بقاؤه بعد التخصيص، والأصح أنه يختلف باختلاف العام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لم تكن صيغة العموم جمعاً كمن، وما، والمفرد المحلى بالألف واللام، وغير ذلك، فإنه يجوز التخصيص فيها إلى أن يبقى واحد، لأنه أقل مراتبه، وذلك نحو قولنا: " من يكرمني أكرمه " ونريد به الشخص الواحد.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وان كانت صيغة العموم جمعاً، كالمسلمين، والرجال، فإنه يجوز التخصيص فيه إلى أن يبقى ثلاثة، لأنه أقل الجمع كما مرَّ معنا في فقرة سابقة.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لا يتنافى مع ما ذكرناه سابقاً من أنه يجوز إطلاق الجمع على الواحد مجازاً، لأنه عام أريد به الخصوص مجازاً، وهنا عام مخصوص حقيقة</w:t>
      </w:r>
      <w:hyperlink r:id="rId229" w:anchor="_ftn3" w:history="1">
        <w:r w:rsidRPr="00C91A29">
          <w:rPr>
            <w:rFonts w:ascii="Traditional Arabic" w:eastAsia="Times New Roman" w:hAnsi="Traditional Arabic" w:cs="Traditional Arabic"/>
            <w:b/>
            <w:bCs/>
            <w:sz w:val="32"/>
            <w:szCs w:val="32"/>
            <w:rtl/>
            <w:lang w:eastAsia="fr-FR" w:bidi="ar-KW"/>
          </w:rPr>
          <w:t>(112)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العام الذي يراد به الخصوص: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هو اللفظ الذي يدل على العموم، إلا أن عمومه</w:t>
      </w:r>
      <w:r w:rsidR="005A7E9A">
        <w:rPr>
          <w:rFonts w:ascii="Traditional Arabic" w:eastAsia="Times New Roman" w:hAnsi="Traditional Arabic" w:cs="Traditional Arabic"/>
          <w:b/>
          <w:bCs/>
          <w:sz w:val="32"/>
          <w:szCs w:val="32"/>
          <w:rtl/>
          <w:lang w:eastAsia="fr-FR" w:bidi="ar-KW"/>
        </w:rPr>
        <w:t xml:space="preserve"> غير مراد أصلا، لا في تناوله لل</w:t>
      </w:r>
      <w:r w:rsidR="005A7E9A">
        <w:rPr>
          <w:rFonts w:ascii="Traditional Arabic" w:eastAsia="Times New Roman" w:hAnsi="Traditional Arabic" w:cs="Traditional Arabic" w:hint="cs"/>
          <w:b/>
          <w:bCs/>
          <w:sz w:val="32"/>
          <w:szCs w:val="32"/>
          <w:rtl/>
          <w:lang w:eastAsia="fr-FR" w:bidi="ar-KW"/>
        </w:rPr>
        <w:t>أ</w:t>
      </w:r>
      <w:r w:rsidRPr="00C91A29">
        <w:rPr>
          <w:rFonts w:ascii="Traditional Arabic" w:eastAsia="Times New Roman" w:hAnsi="Traditional Arabic" w:cs="Traditional Arabic"/>
          <w:b/>
          <w:bCs/>
          <w:sz w:val="32"/>
          <w:szCs w:val="32"/>
          <w:rtl/>
          <w:lang w:eastAsia="fr-FR" w:bidi="ar-KW"/>
        </w:rPr>
        <w:t>فراد، ولا في الحكم عليهم، وإنما استعمل أصلا في الواحد، أو في المخصوص المراد، من قبيل إطلاق الكلي على الجزئي، مجازاً مرسلاً، علاقته الكلية والجزئية أو المشابهة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الذين قال لهم الناس : إن الناس قد جمعوا لكم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فالناس في الآية لفظ عام، إلا أنه أُريدَ به نعيم بن مسعود الأشجعي، مجازا، لقيامه مقام الناس الكثيرين في تثبيط همة المؤمنين عن ملاقاة المشركين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أم يحسدون الناس على ما آتاهم الله من فضله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والمراد بالناس هنا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مجازا، لجمعه ما في الناس من الخصال الحميدة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أولئك </w:t>
      </w:r>
      <w:proofErr w:type="spellStart"/>
      <w:r w:rsidRPr="00C91A29">
        <w:rPr>
          <w:rFonts w:ascii="Traditional Arabic" w:eastAsia="Times New Roman" w:hAnsi="Traditional Arabic" w:cs="Traditional Arabic"/>
          <w:b/>
          <w:bCs/>
          <w:sz w:val="32"/>
          <w:szCs w:val="32"/>
          <w:rtl/>
          <w:lang w:eastAsia="fr-FR" w:bidi="ar-KW"/>
        </w:rPr>
        <w:t>مبرأون</w:t>
      </w:r>
      <w:proofErr w:type="spellEnd"/>
      <w:r w:rsidRPr="00C91A29">
        <w:rPr>
          <w:rFonts w:ascii="Traditional Arabic" w:eastAsia="Times New Roman" w:hAnsi="Traditional Arabic" w:cs="Traditional Arabic"/>
          <w:b/>
          <w:bCs/>
          <w:sz w:val="32"/>
          <w:szCs w:val="32"/>
          <w:rtl/>
          <w:lang w:eastAsia="fr-FR" w:bidi="ar-KW"/>
        </w:rPr>
        <w:t xml:space="preserve"> مما يقولون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والمراد به السيدة عائشة أم المؤمنين رضي الله عنها وأرضاها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العام المخصوص</w:t>
      </w:r>
      <w:r w:rsidRPr="00C91A29">
        <w:rPr>
          <w:rFonts w:ascii="Traditional Arabic" w:eastAsia="Times New Roman" w:hAnsi="Traditional Arabic" w:cs="Traditional Arabic"/>
          <w:b/>
          <w:bCs/>
          <w:sz w:val="32"/>
          <w:szCs w:val="32"/>
          <w:rtl/>
          <w:lang w:eastAsia="fr-FR" w:bidi="ar-KW"/>
        </w:rPr>
        <w:t> </w:t>
      </w:r>
      <w:hyperlink r:id="rId230" w:anchor="_ftn4" w:history="1">
        <w:r w:rsidRPr="00C91A29">
          <w:rPr>
            <w:rFonts w:ascii="Traditional Arabic" w:eastAsia="Times New Roman" w:hAnsi="Traditional Arabic" w:cs="Traditional Arabic"/>
            <w:b/>
            <w:bCs/>
            <w:sz w:val="32"/>
            <w:szCs w:val="32"/>
            <w:rtl/>
            <w:lang w:eastAsia="fr-FR" w:bidi="ar-KW"/>
          </w:rPr>
          <w:t>(113)</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وهو اللفظ الذي يدل على العموم، وعمومه مراد تناوله لجميع أفراده تناولاً، لا حكما، وذلك لأن بعض الأفراد خرج عنه، فلم يتناوله نظراً للمخصص.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لفظ المشركين عام، ويراد منه أن يتناول جميع أفراده، ولذلك خُصَّ منه أهل الذمة، فلم يشملهم حكمه.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فالفرق بين العام المخصوص، والعام الذي أريد به الخصوص، أن الأول يتناول جميع أفراده تناولاً، لا حكما، لخروج بعضهم عنه بالمخصص، والثاني لا يراد منه في الأصل لا تناول أفراده، ولا الحكم عليهم، وإنما استعمل في الخاص مجازاً.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العام المخصوص حقيقة فيما بقي من الأفراد</w:t>
      </w:r>
      <w:hyperlink r:id="rId231" w:anchor="_ftn5" w:history="1">
        <w:r w:rsidRPr="00C91A29">
          <w:rPr>
            <w:rFonts w:ascii="Traditional Arabic" w:eastAsia="Times New Roman" w:hAnsi="Traditional Arabic" w:cs="Traditional Arabic"/>
            <w:b/>
            <w:bCs/>
            <w:sz w:val="32"/>
            <w:szCs w:val="32"/>
            <w:rtl/>
            <w:lang w:eastAsia="fr-FR" w:bidi="ar-KW"/>
          </w:rPr>
          <w:t>(114)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297BCB">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عرفنا أن العام المخصوص كان يتناول جميع أفراده بحسب الظاهر، تناولاً وحكما، ثم أخرج بعض الأفراد عن حكمه، وخصوا بحكم آخر، ومن ثم قصر على بعض أفراده، فصار يستعمل في البعض، بعد أن كان يستعمل في الكل.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فهل يصير مجازاً بعد تخصيصه، بناءً على أنه استعمل في البعض دون الكل، مع أنه موضوعٌ لهم، أم يبقى حقيقة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عند الجمهور أنه يبقى حقيقة فيما بقي من أفراده، ولا يصير مجازا، لأن المجاز هو استعمال اللفظ في غير ما وضع له، كاستعمال الأسد في الرجل الشجاع، وما هنا ليس كذلك، إذ العام كان يطلق على كل فرد من أفراده الكثيرين، ثم خص منه بعضهم، فخرجوا عن حكمه، إلا أنه لا زال يستعمل فيما وضع له في بقية أفراده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فعندما سمعنا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علمنا وجوب قتل كل مشرك حقيقة، سواء أكان كتابياً، أم وثنياً، أم دهريا، أم غير ذلك، فكلمة المشرك تشمل كل واحد منهم حقيقة، وعندما استثنى أهل الكتاب، لم يتغير الوضع، بل بقيت كلمة المشرك تستعمل في الوثني والدهري، وغيرهما حقيقة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العام الذي أريد به الخصوص، فهو مجاز قطعا، لأنه استعمل في غير ما وضع له، والله أعلم.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حجية العام المخصوص</w:t>
      </w:r>
      <w:hyperlink r:id="rId232" w:anchor="_ftn6" w:history="1">
        <w:r w:rsidRPr="00C91A29">
          <w:rPr>
            <w:rFonts w:ascii="Traditional Arabic" w:eastAsia="Times New Roman" w:hAnsi="Traditional Arabic" w:cs="Traditional Arabic"/>
            <w:b/>
            <w:bCs/>
            <w:sz w:val="32"/>
            <w:szCs w:val="32"/>
            <w:rtl/>
            <w:lang w:eastAsia="fr-FR" w:bidi="ar-KW"/>
          </w:rPr>
          <w:t>(115)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وبناء على ما ذكرناه من أن العام المخصوص حقيقة فيما بقي من الأفراد، فإنه يكون حجة قطعا، لاستدلال الصحابة به من غير نكير .</w:t>
      </w:r>
    </w:p>
    <w:p w:rsidR="008A3659" w:rsidRPr="00C91A29" w:rsidRDefault="008A3659" w:rsidP="00297BCB">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احتجت فاطمة رضي الله عنها على أبي بكر الصديق رضي الله عنه بقوله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يوصيكم الله في أولادكم للذكر مثل حظ الأنثيين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ولم ينكر أبوبكر</w:t>
      </w:r>
      <w:r w:rsidR="00297BCB">
        <w:rPr>
          <w:rFonts w:ascii="Times New Roman" w:eastAsia="Times New Roman" w:hAnsi="Times New Roman" w:cs="Times New Roman" w:hint="cs"/>
          <w:b/>
          <w:bCs/>
          <w:sz w:val="24"/>
          <w:szCs w:val="24"/>
          <w:rtl/>
          <w:lang w:eastAsia="fr-FR"/>
        </w:rPr>
        <w:t xml:space="preserve"> </w:t>
      </w:r>
      <w:r w:rsidRPr="00C91A29">
        <w:rPr>
          <w:rFonts w:ascii="Traditional Arabic" w:eastAsia="Times New Roman" w:hAnsi="Traditional Arabic" w:cs="Traditional Arabic"/>
          <w:b/>
          <w:bCs/>
          <w:sz w:val="32"/>
          <w:szCs w:val="32"/>
          <w:rtl/>
          <w:lang w:eastAsia="fr-FR" w:bidi="ar-KW"/>
        </w:rPr>
        <w:t>ولا أحد من الصحابة عليها احتجاجها بالآية، وإن كان قد دخلها التخصيص في الرقيق، والكافر، والقاتل.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التمسك بالعام قبل البحث عن المخصص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اتفق العلماء على أنه إذا ورد اللفظ العام في حياة الرسول ـ</w:t>
      </w:r>
      <w:r w:rsidRPr="00C91A29">
        <w:rPr>
          <w:rFonts w:ascii="AGA Arabesque" w:eastAsia="Times New Roman" w:hAnsi="AGA Arabesque" w:cs="Times New Roman"/>
          <w:b/>
          <w:bCs/>
          <w:sz w:val="32"/>
          <w:szCs w:val="32"/>
          <w:lang w:eastAsia="fr-FR"/>
        </w:rPr>
        <w:t></w:t>
      </w:r>
      <w:r w:rsidRPr="00C91A29">
        <w:rPr>
          <w:rFonts w:ascii="Times New Roman" w:eastAsia="Times New Roman" w:hAnsi="Times New Roman" w:cs="Times New Roman"/>
          <w:b/>
          <w:bCs/>
          <w:sz w:val="32"/>
          <w:szCs w:val="32"/>
          <w:lang w:eastAsia="fr-FR"/>
        </w:rPr>
        <w:t> </w:t>
      </w:r>
      <w:r w:rsidRPr="00C91A29">
        <w:rPr>
          <w:rFonts w:ascii="Traditional Arabic" w:eastAsia="Times New Roman" w:hAnsi="Traditional Arabic" w:cs="Traditional Arabic"/>
          <w:b/>
          <w:bCs/>
          <w:sz w:val="32"/>
          <w:szCs w:val="32"/>
          <w:rtl/>
          <w:lang w:eastAsia="fr-FR" w:bidi="ar-KW"/>
        </w:rPr>
        <w:t> ـ وجب العمل به قبل البحث عن المخصص.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بعد وفاته فالجمهور أيضا على أنه يعتقد عمومه في الحال ويجب العمل به، قبل البحث عن المخصص، إذ الأصل عدمه، وهو مكلف بمقتضى العموم </w:t>
      </w:r>
      <w:hyperlink r:id="rId233" w:anchor="_ftn7" w:history="1">
        <w:r w:rsidRPr="00C91A29">
          <w:rPr>
            <w:rFonts w:ascii="Traditional Arabic" w:eastAsia="Times New Roman" w:hAnsi="Traditional Arabic" w:cs="Traditional Arabic"/>
            <w:b/>
            <w:bCs/>
            <w:sz w:val="32"/>
            <w:szCs w:val="32"/>
            <w:rtl/>
            <w:lang w:eastAsia="fr-FR" w:bidi="ar-KW"/>
          </w:rPr>
          <w:t>(116)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إذا أراد البحث عن المخصص فإنه يبحث عنه إلى أن يغلب على ظنه عدمه، ولا يشترط القطع بعدمه والله اعلم</w:t>
      </w:r>
      <w:hyperlink r:id="rId234" w:anchor="_ftn8" w:history="1">
        <w:r w:rsidRPr="00C91A29">
          <w:rPr>
            <w:rFonts w:ascii="Traditional Arabic" w:eastAsia="Times New Roman" w:hAnsi="Traditional Arabic" w:cs="Traditional Arabic"/>
            <w:b/>
            <w:bCs/>
            <w:sz w:val="32"/>
            <w:szCs w:val="32"/>
            <w:rtl/>
            <w:lang w:eastAsia="fr-FR" w:bidi="ar-KW"/>
          </w:rPr>
          <w:t>(117)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الرابعة</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المخصص</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المراد بالمخصِّص هنا ما يدل على التخصيص </w:t>
      </w:r>
      <w:proofErr w:type="spellStart"/>
      <w:r w:rsidRPr="00C91A29">
        <w:rPr>
          <w:rFonts w:ascii="Traditional Arabic" w:eastAsia="Times New Roman" w:hAnsi="Traditional Arabic" w:cs="Traditional Arabic"/>
          <w:b/>
          <w:bCs/>
          <w:sz w:val="32"/>
          <w:szCs w:val="32"/>
          <w:rtl/>
          <w:lang w:eastAsia="fr-FR" w:bidi="ar-KW"/>
        </w:rPr>
        <w:t>ويفيده</w:t>
      </w:r>
      <w:proofErr w:type="spellEnd"/>
      <w:r w:rsidRPr="00C91A29">
        <w:rPr>
          <w:rFonts w:ascii="Traditional Arabic" w:eastAsia="Times New Roman" w:hAnsi="Traditional Arabic" w:cs="Traditional Arabic"/>
          <w:b/>
          <w:bCs/>
          <w:sz w:val="32"/>
          <w:szCs w:val="32"/>
          <w:rtl/>
          <w:lang w:eastAsia="fr-FR" w:bidi="ar-KW"/>
        </w:rPr>
        <w:t>، سواء أكان لفظاً، أم غير لفظ، من حس، وعقل، وغير ذلك.</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نوعان: متصل، ومنفصل.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النوع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المخصص المتصل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والمراد بالمتصل ما لا يستقل بنفسه في إفادة المعنى، بل بواسطة العام المذكور قبله، لتعلقه به، فلا بد من ذكره مقارناً له ليفيد.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فعندما نسمع قول القائل : ( إلا زيداً ) لا نفهم منه شيئا، إلا إذا ذكر الم</w:t>
      </w:r>
      <w:r w:rsidR="00297BCB">
        <w:rPr>
          <w:rFonts w:ascii="Traditional Arabic" w:eastAsia="Times New Roman" w:hAnsi="Traditional Arabic" w:cs="Traditional Arabic"/>
          <w:b/>
          <w:bCs/>
          <w:sz w:val="32"/>
          <w:szCs w:val="32"/>
          <w:rtl/>
          <w:lang w:eastAsia="fr-FR" w:bidi="ar-KW"/>
        </w:rPr>
        <w:t>ستثنى منه معه، وهو العام، كقوله</w:t>
      </w:r>
      <w:r w:rsidRPr="00C91A29">
        <w:rPr>
          <w:rFonts w:ascii="Traditional Arabic" w:eastAsia="Times New Roman" w:hAnsi="Traditional Arabic" w:cs="Traditional Arabic"/>
          <w:b/>
          <w:bCs/>
          <w:sz w:val="32"/>
          <w:szCs w:val="32"/>
          <w:rtl/>
          <w:lang w:eastAsia="fr-FR" w:bidi="ar-KW"/>
        </w:rPr>
        <w:t>: ( جاهد المؤمنون إلا زيدا ) وعند ذلك نفهم المعنى المراد من هذا المخصص، وهو الاستثناء، ولولا ذكر العام قبله، لما فهم المراد منه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وينقسم المخصص المتصل إلى أربعة أقسام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القسم الأول</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الاستثناء</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6"/>
          <w:szCs w:val="36"/>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تعريفه: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هو إخراج بعض ما يتناوله اللفظ </w:t>
      </w:r>
      <w:proofErr w:type="spellStart"/>
      <w:r w:rsidRPr="00C91A29">
        <w:rPr>
          <w:rFonts w:ascii="Traditional Arabic" w:eastAsia="Times New Roman" w:hAnsi="Traditional Arabic" w:cs="Traditional Arabic"/>
          <w:b/>
          <w:bCs/>
          <w:sz w:val="32"/>
          <w:szCs w:val="32"/>
          <w:rtl/>
          <w:lang w:eastAsia="fr-FR" w:bidi="ar-KW"/>
        </w:rPr>
        <w:t>بإلا</w:t>
      </w:r>
      <w:proofErr w:type="spellEnd"/>
      <w:r w:rsidRPr="00C91A29">
        <w:rPr>
          <w:rFonts w:ascii="Traditional Arabic" w:eastAsia="Times New Roman" w:hAnsi="Traditional Arabic" w:cs="Traditional Arabic"/>
          <w:b/>
          <w:bCs/>
          <w:sz w:val="32"/>
          <w:szCs w:val="32"/>
          <w:rtl/>
          <w:lang w:eastAsia="fr-FR" w:bidi="ar-KW"/>
        </w:rPr>
        <w:t xml:space="preserve"> أو إحدى أخواتها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وأخوات إلا هي: غير،</w:t>
      </w:r>
      <w:r w:rsidR="00297BCB">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وسوى،</w:t>
      </w:r>
      <w:r w:rsidR="00297BCB">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وسواء، وخلا، وعدا، وحاشا،</w:t>
      </w:r>
      <w:r w:rsidR="00297BCB">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وما خلا، وما عدا، وليس، ولا يكون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شروطه</w:t>
      </w:r>
      <w:hyperlink r:id="rId235" w:anchor="_ftn9" w:history="1">
        <w:r w:rsidRPr="00C91A29">
          <w:rPr>
            <w:rFonts w:ascii="Traditional Arabic" w:eastAsia="Times New Roman" w:hAnsi="Traditional Arabic" w:cs="Traditional Arabic"/>
            <w:b/>
            <w:bCs/>
            <w:sz w:val="32"/>
            <w:szCs w:val="32"/>
            <w:rtl/>
            <w:lang w:eastAsia="fr-FR" w:bidi="ar-KW"/>
          </w:rPr>
          <w:t>(118)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يشترط </w:t>
      </w:r>
      <w:proofErr w:type="spellStart"/>
      <w:r w:rsidRPr="00C91A29">
        <w:rPr>
          <w:rFonts w:ascii="Traditional Arabic" w:eastAsia="Times New Roman" w:hAnsi="Traditional Arabic" w:cs="Traditional Arabic"/>
          <w:b/>
          <w:bCs/>
          <w:sz w:val="32"/>
          <w:szCs w:val="32"/>
          <w:rtl/>
          <w:lang w:eastAsia="fr-FR" w:bidi="ar-KW"/>
        </w:rPr>
        <w:t>بإلا</w:t>
      </w:r>
      <w:proofErr w:type="spellEnd"/>
      <w:r w:rsidRPr="00C91A29">
        <w:rPr>
          <w:rFonts w:ascii="Traditional Arabic" w:eastAsia="Times New Roman" w:hAnsi="Traditional Arabic" w:cs="Traditional Arabic"/>
          <w:b/>
          <w:bCs/>
          <w:sz w:val="32"/>
          <w:szCs w:val="32"/>
          <w:rtl/>
          <w:lang w:eastAsia="fr-FR" w:bidi="ar-KW"/>
        </w:rPr>
        <w:t xml:space="preserve"> خاصة أن لا تكون صفة، وهي التي تكون تابعة لجمع منكر غير محصور،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لو كان فيهما آلهة إلا الله لفسدتا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أي لو كان فيهما آلهة غير الله، فهي في هذه الحالة لا تكون مخصصة، لأنها لا تخرج شيئا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يكون الإخراج مع المخرج منه صادرين من متكلم واحد، فإذا قال القائل: ( إلا زيدا ) عقب قول رجل آخر: ( جاهد المؤمنون ) لا يكون استثناء، وإنما هو لغو، لعدم صدروهما من قائل واحد.</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ويستثنى من ذلك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فلو قال: ( إلا أهل الذمة ) عقب نزول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اقتلوا المشركين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كان ذلك استثناء، لأن رسول الله مبلغ عن الله، وما ينطق عن الهوى إن هو إلا وحي يوحى.</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lastRenderedPageBreak/>
        <w:t>   </w:t>
      </w: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يكون المستثنى متصلاً بالمستثنى منه عادة، فلا يجوز انفصاله عنه، فلو قال قائل: ( وقفت عماراتي على المجاهدين في سبيل الله ) ثم قال بعد أيام، أو ساعات، أو ساعة: ( إلا العمارة الفلانية ) لم يقبل استثناؤه، ويعتبر لغوا، لأن شرط صحة الاستثناء الاتصال.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يروى عن ابن عباس من انه أجازه لسنة، فضعيف، غير صحيح. ويغتفر الفاصل اليسير عرفاً، كتنفس، وسعال.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C20E0E">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لا يكون الاستثناء مستغرقا، فإذا كان مستغرقاً لم يصح، ويعتبر لغوا، وذلك كما لو قال في الإقرار: ( عل</w:t>
      </w:r>
      <w:r w:rsidR="00C20E0E">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 xml:space="preserve"> عشرة إلا عشرة ) فإنه تلزمه العشرة، ويلغو استثناؤه، لاستغراقه.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وإما إذا كان مساوياً، أو أكثر، فالجمهور على جوازه، كما لو قال: ( علي عشرة إلا تسعة )، فإنه يصح استثناؤه، ويلزمه واحد فقط.</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720" w:hanging="72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sz w:val="14"/>
          <w:szCs w:val="14"/>
          <w:rtl/>
          <w:lang w:eastAsia="fr-FR" w:bidi="ar-KW"/>
        </w:rPr>
        <w:t>        </w:t>
      </w:r>
      <w:r w:rsidRPr="00C91A29">
        <w:rPr>
          <w:rFonts w:ascii="Times New Roman" w:eastAsia="Times New Roman" w:hAnsi="Times New Roman" w:cs="Times New Roman" w:hint="cs"/>
          <w:b/>
          <w:bCs/>
          <w:sz w:val="32"/>
          <w:szCs w:val="32"/>
          <w:rtl/>
          <w:lang w:eastAsia="fr-FR" w:bidi="ar-KW"/>
        </w:rPr>
        <w:t>‌ه-</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يكون الاستثناء متصلا، بأن يكون المستثنى من جنس المستثنى منه، كقولنا: ( جاهدت الأمة إلا المنافقين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إذا كان منقطعا، بأن كان المستثنى من غير جنس المستثنى منه كقولنا : ( قام القوم إلا حمارا ) فإنه لا يعتبر مخصصا، لأنه لا استثناء فيه، ولا إخراج، لأن الحمار لم يدخل في القوم حتى يخرج منهم ، وإنما سمي استثناء مجازا، بل أنكر بعضهم تسميته استثناء لا حقيقة ولا مجازا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الاستثناء من النفي وعكسه</w:t>
      </w:r>
      <w:hyperlink r:id="rId236" w:anchor="_ftn10" w:history="1">
        <w:r w:rsidRPr="00C91A29">
          <w:rPr>
            <w:rFonts w:ascii="Traditional Arabic" w:eastAsia="Times New Roman" w:hAnsi="Traditional Arabic" w:cs="Traditional Arabic"/>
            <w:b/>
            <w:bCs/>
            <w:sz w:val="32"/>
            <w:szCs w:val="32"/>
            <w:rtl/>
            <w:lang w:eastAsia="fr-FR" w:bidi="ar-KW"/>
          </w:rPr>
          <w:t>(119)</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اتفق العلماء على أن ( إلا ) للإخراج، فتخرج بعض ما تناوله اللفظ المستثنى منه.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واتفقوا على أن المستثنى مخرج من اللفظ العام السابق. كما اتفقوا على أن كل شيء خرج من نقيض دخل في نقيضه.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فهذه أمور الثلاثة اتفق عليها العلماء، وبقي امر رابع وقع فيه الخلاف وهو أن المستثنى مخرج من الحكم، أو من المحكوم به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قال قائل: ( قام القوم إلا زيدا، فهناك أمران، الأول: القيام، والثاني: الحكم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فهل الاستثناء إخراج للمستثنى من المحكوم به، وهو القيام، فيدخل في نقيضه، وهو عدم القيام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 أنه إخراج للمستثنى من الحكم، فيدخل في نقيضه وهو عدم الحكم، فيكون غير محكوم عليه، وهو في هذه الحالة أعم من أن يكون قائما وأن لا يكون، إذ يمكن قيامه ويمكن عدمه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 الاستثناء إخراج للمستثنى من المحكوم به، وإدخال له في نقيضه.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كان الاستثناء من النفي إثباتا، ومن الإثبات نفياً عندهم . وإلا لما أثبتنا الإيمان والتوحيد لمن قال: لا له إلا الله، لأن معناه في هذه الحالة نفي الإلهية عن غيره فقط، من دون إثباتها لله تعالى، إذ المستثنى أعم من أن يثبت له الحكم أولا.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إلا أن الأمة مجمعة على إثبات التوحيد بهذا الاستثناء، فدل على ما </w:t>
      </w:r>
      <w:proofErr w:type="spellStart"/>
      <w:r w:rsidRPr="00C91A29">
        <w:rPr>
          <w:rFonts w:ascii="Traditional Arabic" w:eastAsia="Times New Roman" w:hAnsi="Traditional Arabic" w:cs="Traditional Arabic"/>
          <w:b/>
          <w:bCs/>
          <w:sz w:val="32"/>
          <w:szCs w:val="32"/>
          <w:rtl/>
          <w:lang w:eastAsia="fr-FR" w:bidi="ar-KW"/>
        </w:rPr>
        <w:t>قلناه</w:t>
      </w:r>
      <w:proofErr w:type="spellEnd"/>
      <w:r w:rsidRPr="00C91A29">
        <w:rPr>
          <w:rFonts w:ascii="Traditional Arabic" w:eastAsia="Times New Roman" w:hAnsi="Traditional Arabic" w:cs="Traditional Arabic"/>
          <w:b/>
          <w:bCs/>
          <w:sz w:val="32"/>
          <w:szCs w:val="32"/>
          <w:rtl/>
          <w:lang w:eastAsia="fr-FR" w:bidi="ar-KW"/>
        </w:rPr>
        <w:t xml:space="preserve"> من أن الاستثناء من الإثبات نفي، ومن النفي إثبات.</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الاستثناءات المتعددة</w:t>
      </w:r>
      <w:hyperlink r:id="rId237" w:anchor="_ftn11" w:history="1">
        <w:r w:rsidRPr="00C91A29">
          <w:rPr>
            <w:rFonts w:ascii="Traditional Arabic" w:eastAsia="Times New Roman" w:hAnsi="Traditional Arabic" w:cs="Traditional Arabic"/>
            <w:b/>
            <w:bCs/>
            <w:sz w:val="32"/>
            <w:szCs w:val="32"/>
            <w:rtl/>
            <w:lang w:eastAsia="fr-FR" w:bidi="ar-KW"/>
          </w:rPr>
          <w:t>(120)</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الاستثناءات المتعددة في الجملة الواحدة، إما أن تكون متعاطفة، وإما أن لا تكون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كانت متعاطفة، فإن الاستثناءات ترجع إلى الأول، وذلك كقول المقر : ( عليّ عشرة إلا أربعة وإلا ثلاثة وإلا اثنين ) فان الاستثناءات ترجع إلى الأول ويلزمه واحد فقط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لم تكن متعاطفة، فكل منها يرجع إلى ما يليه، شريطة أن لا يكون مستغرقا له، لما مر من عدم صحة المستغرق، وذلك نحو قول المقر : ( على عشرة إلا خمسة إلا أربعة إلا ثلاثة ) فانه يلزمه في هذه الحالة ستة فقط، لأن الثلاثة تخرج من الأربعة فيبقى واحد، يخرج من الخمسة، فيبقى أربعة، تخرج من العشرة، فيبقى ستة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استغرق غير الأول ما يليه نحو قوله: ( على عشرة إلا اثنين إلا ثلاثة إلا أربعة ) لغا استثناء كل منها لما يليه لأنه مستغرق له، ورجع الجميع إلى الأول، فيلزمه في هذه الحالة واحد فقط.</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إذا لم يكن الثاني مستغرقا للأول أيضا، وألا لغت جميع الاستثناءات، وذلك كقوله : ( له على عشرة إلا عشرة إلا عشرة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الاستثناء عقب الجمل المتعاطفة</w:t>
      </w:r>
      <w:hyperlink r:id="rId238" w:anchor="_ftn12" w:history="1">
        <w:r w:rsidRPr="00C91A29">
          <w:rPr>
            <w:rFonts w:ascii="Traditional Arabic" w:eastAsia="Times New Roman" w:hAnsi="Traditional Arabic" w:cs="Traditional Arabic"/>
            <w:b/>
            <w:bCs/>
            <w:sz w:val="32"/>
            <w:szCs w:val="32"/>
            <w:rtl/>
            <w:lang w:eastAsia="fr-FR" w:bidi="ar-KW"/>
          </w:rPr>
          <w:t>(121)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وردت جمل عطف بعضها على بعض، ثم تعقب هذه الجمل استثناء، فهل يرجع الاستثناء إلى الجملة الأخيرة، أم إلى الجميع الجمل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يرمون المحصنات، ثم لم يأتوا بأربعة شهداء، فاجلدوهم ثمانين جلدة، ولا تقبلوا لهم شهادة أبدا، وأولئك هم الفاسقون، إلا الذين تابوا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هذا الاستثناء، وهو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إلا الذين تابوا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وقع بعد ثلاث جمل، عطف بعضها على بعض بالواو، الأولى فيها الأمر بالجلد، والثانية النهي عن قبول الشهادة، والثالثة الحكم بالفسق.</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فهل يرجع الاستثناء إلى الجمل الثلاثة فلا يجلدون، ولا يفسقون، وتقبل شهادتهم إن تابوا، أو يرجع إلى الأخيرة فقط، فالتوبة تسقط عنهم الحكم بالفسق، ولكن لا بد من جلدهم، ورد شهادتهم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قبل بيان الرأي المختار في هذه المسألة يجب بيان الآتي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الخلاف في رجوع الاستثناء إلى الجميع أو الأخيرة، إنما هو في الجمل المتعاطفة، أما المفردات المتعاطفة، فلا خلاف في رجوع الاستثناء فيها إلى الجميع.</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العطف في هذه الجمل يستوي فيه العطف بالواو وغيرها من حروف العطف، على الأصح عند الجمهور.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اتفق العلماء على رجوع الاستثناء إلى الجملة الأخيرة، وإنما الخلاف فيما عداها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كذلك لا خلاف في رجوع الاستثناء إلى الأولى إن قام عليه دليل، كقوله عليه السلام: ( ليس على المسلم في عبده ولا فرسه صدقة، إلا صدقة الفطر ) فإن الاستثناء راجع إلى الأولى فقط.</w:t>
      </w:r>
    </w:p>
    <w:p w:rsidR="008A3659" w:rsidRPr="00C91A29" w:rsidRDefault="008A3659" w:rsidP="005D01C5">
      <w:pPr>
        <w:bidi/>
        <w:spacing w:after="0" w:line="240" w:lineRule="auto"/>
        <w:ind w:left="360"/>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كما أنه لا خلاف في عدم رجوعه إليها إذا قام الدليل على ذلك، كالجلد في آيتنا، فإن الاستثناء قطعاً لا يرجع إليه، ويجب جلد القاذف، ولو تاب.</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فالدليل قد يعمم الاستثناء وقد يخصصه، وكلامنا ليس فيه، وإنما في الجمل التي يمكن أن يعود الاستثناء إليها، ولا دليل على التعميم أو التخصيص، كما في آية القذف.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عرفت هذا فمذهب الجمهور تبعا للإمام الشافعي رضي الله عنه إن الاستثناء يرجع إلى جميع الجمل في الظاهر.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وعليه أن القاذف إذا تاب يسقط عنه الجلد، والفسق، وتقبل شهادته، لرجوع الاستثناء إلى الجميع.</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الدليل دل على وجوب جلده، كما ذكرنا، فبقي سقوط الفسق، وقبول الشهادة، إذ رجع الاستثناء إليهما.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وخالف في ذلك أبو حنيفة رضي الله عنه فقال: إن الاستثناء يرجع إلى الأخيرة فقط، ولا يرجع إلى غيرها إلا بدليل.</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فعندنا الأصل فيه أنه يرجع إلى الجميع إلا ما خصه الدليل، وعنده يرجع إلى الأخير إلا إذا دل الدليل على رجوعه إلى غيرها، والله أعلم.</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القران بين الجملتين</w:t>
      </w:r>
      <w:hyperlink r:id="rId239" w:anchor="_ftn13" w:history="1">
        <w:r w:rsidRPr="00C91A29">
          <w:rPr>
            <w:rFonts w:ascii="Traditional Arabic" w:eastAsia="Times New Roman" w:hAnsi="Traditional Arabic" w:cs="Traditional Arabic"/>
            <w:b/>
            <w:bCs/>
            <w:sz w:val="32"/>
            <w:szCs w:val="32"/>
            <w:rtl/>
            <w:lang w:eastAsia="fr-FR" w:bidi="ar-KW"/>
          </w:rPr>
          <w:t>(122)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قرن بين جملتين لفظا، بأن عطف إحداهما على الأخرى بالواو مثلا، فإن هذا العطف لا يقتضي التسوية بينهما في غير الحكم المذكور.</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فما لم يذكر من الأحكام المعلومة لإحداهما من الخارج، لا يثبت للآخر بهذا العطف.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مثال ذلك حديث أبي داود : ( لا يبولن أحدكم في الماء الدائم، ولا يغتسل فيه من الجنابة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البول في الماء الدائم ينجسه إذا كان أقل من قلتين، تغير أو لم يتغير، وليس كذلك الغسل من الجنابة.</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القسم الثاني</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الشرط</w:t>
      </w:r>
      <w:hyperlink r:id="rId240" w:anchor="_ftn14" w:history="1">
        <w:r w:rsidRPr="00C91A29">
          <w:rPr>
            <w:rFonts w:ascii="Traditional Arabic" w:eastAsia="Times New Roman" w:hAnsi="Traditional Arabic" w:cs="Traditional Arabic"/>
            <w:b/>
            <w:bCs/>
            <w:sz w:val="32"/>
            <w:szCs w:val="32"/>
            <w:rtl/>
            <w:lang w:eastAsia="fr-FR" w:bidi="ar-KW"/>
          </w:rPr>
          <w:t>(123)</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قد مر معنا في تقسيم الحكم أن الشرط في الاصطلاح : هو ما يلزم من عدمه العدم، ولا يلزم من وجوده وجود ولا عدم لذاته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شرحنا هذا التعريف هناك، فلا حاجة لإعادته هنا</w:t>
      </w:r>
      <w:hyperlink r:id="rId241" w:anchor="_ftn15" w:history="1">
        <w:r w:rsidRPr="00C91A29">
          <w:rPr>
            <w:rFonts w:ascii="Traditional Arabic" w:eastAsia="Times New Roman" w:hAnsi="Traditional Arabic" w:cs="Traditional Arabic"/>
            <w:b/>
            <w:bCs/>
            <w:sz w:val="32"/>
            <w:szCs w:val="32"/>
            <w:rtl/>
            <w:lang w:eastAsia="fr-FR" w:bidi="ar-KW"/>
          </w:rPr>
          <w:t>(*)</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الشرط ينقسم إلى ثلاثة أقسام عقلي، كاشتراط الحياة للعلم، وشرعي، كاشتراط الطهارة للصلاة، وعادي كنصب السلم لصعود السطح، وهذه الأقسام الثلاثة لا تخصيص فيها.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وإنما التخصيص في قسم رابع وهو الشرط اللغوي، النحوي، وهو ما دخل عليه شيء من الأدوات المخصوصة الدالة على سببية الأول </w:t>
      </w:r>
      <w:proofErr w:type="spellStart"/>
      <w:r w:rsidRPr="00C91A29">
        <w:rPr>
          <w:rFonts w:ascii="Traditional Arabic" w:eastAsia="Times New Roman" w:hAnsi="Traditional Arabic" w:cs="Traditional Arabic"/>
          <w:b/>
          <w:bCs/>
          <w:sz w:val="32"/>
          <w:szCs w:val="32"/>
          <w:rtl/>
          <w:lang w:eastAsia="fr-FR" w:bidi="ar-KW"/>
        </w:rPr>
        <w:t>ومسببية</w:t>
      </w:r>
      <w:proofErr w:type="spellEnd"/>
      <w:r w:rsidRPr="00C91A29">
        <w:rPr>
          <w:rFonts w:ascii="Traditional Arabic" w:eastAsia="Times New Roman" w:hAnsi="Traditional Arabic" w:cs="Traditional Arabic"/>
          <w:b/>
          <w:bCs/>
          <w:sz w:val="32"/>
          <w:szCs w:val="32"/>
          <w:rtl/>
          <w:lang w:eastAsia="fr-FR" w:bidi="ar-KW"/>
        </w:rPr>
        <w:t xml:space="preserve"> الثاني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 السيد لعبده: ( إن انتصر المسلمون في المعركة الفلانية فأنت حر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فالانتصار سبب الحرية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صار الشرط اللغوي مستعملا في السببية غالبا، ولكن ليس بذاته وإنما بجعل الجاعل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فإذا قال السيد لعبده : أكرم الفقهاء إن جاءوك، لزم من مجيئهم وجود الإكرام، ولزم من عدمه </w:t>
      </w:r>
      <w:proofErr w:type="spellStart"/>
      <w:r w:rsidRPr="00C91A29">
        <w:rPr>
          <w:rFonts w:ascii="Traditional Arabic" w:eastAsia="Times New Roman" w:hAnsi="Traditional Arabic" w:cs="Traditional Arabic"/>
          <w:b/>
          <w:bCs/>
          <w:sz w:val="32"/>
          <w:szCs w:val="32"/>
          <w:rtl/>
          <w:lang w:eastAsia="fr-FR" w:bidi="ar-KW"/>
        </w:rPr>
        <w:t>عدمه</w:t>
      </w:r>
      <w:proofErr w:type="spellEnd"/>
      <w:r w:rsidRPr="00C91A29">
        <w:rPr>
          <w:rFonts w:ascii="Traditional Arabic" w:eastAsia="Times New Roman" w:hAnsi="Traditional Arabic" w:cs="Traditional Arabic"/>
          <w:b/>
          <w:bCs/>
          <w:sz w:val="32"/>
          <w:szCs w:val="32"/>
          <w:rtl/>
          <w:lang w:eastAsia="fr-FR" w:bidi="ar-KW"/>
        </w:rPr>
        <w:t>، ولكن هذا لا من ذات الشرط، وإنما من أمر خارج، وهو إيجاب السيد، وامتثال الأمر، فلو أن السيد لم يوجبه، لما لزم من مجيئهم الإكرام، ولو أن العبد لم يمتثل، لما لزم من مجيئهم الإكرام أيضا، إذن فالشرط اللغوي سبب جعلي، لا ذاتي، وبهذا نميز بين السبب والشرط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والشرط اللغوي هذا  مخصص، إذ لولاه لعمَّ وجوب الإكرام في مثالنا جميع الفقهاء، </w:t>
      </w:r>
      <w:proofErr w:type="spellStart"/>
      <w:r w:rsidRPr="00C91A29">
        <w:rPr>
          <w:rFonts w:ascii="Traditional Arabic" w:eastAsia="Times New Roman" w:hAnsi="Traditional Arabic" w:cs="Traditional Arabic"/>
          <w:b/>
          <w:bCs/>
          <w:sz w:val="32"/>
          <w:szCs w:val="32"/>
          <w:rtl/>
          <w:lang w:eastAsia="fr-FR" w:bidi="ar-KW"/>
        </w:rPr>
        <w:t>الجائي</w:t>
      </w:r>
      <w:proofErr w:type="spellEnd"/>
      <w:r w:rsidRPr="00C91A29">
        <w:rPr>
          <w:rFonts w:ascii="Traditional Arabic" w:eastAsia="Times New Roman" w:hAnsi="Traditional Arabic" w:cs="Traditional Arabic"/>
          <w:b/>
          <w:bCs/>
          <w:sz w:val="32"/>
          <w:szCs w:val="32"/>
          <w:rtl/>
          <w:lang w:eastAsia="fr-FR" w:bidi="ar-KW"/>
        </w:rPr>
        <w:t xml:space="preserve"> منهم، والذي لم يجيء، إلا أن هذا الشرط خصص الإكرام </w:t>
      </w:r>
      <w:proofErr w:type="spellStart"/>
      <w:r w:rsidRPr="00C91A29">
        <w:rPr>
          <w:rFonts w:ascii="Traditional Arabic" w:eastAsia="Times New Roman" w:hAnsi="Traditional Arabic" w:cs="Traditional Arabic"/>
          <w:b/>
          <w:bCs/>
          <w:sz w:val="32"/>
          <w:szCs w:val="32"/>
          <w:rtl/>
          <w:lang w:eastAsia="fr-FR" w:bidi="ar-KW"/>
        </w:rPr>
        <w:t>بالجائي</w:t>
      </w:r>
      <w:proofErr w:type="spellEnd"/>
      <w:r w:rsidRPr="00C91A29">
        <w:rPr>
          <w:rFonts w:ascii="Traditional Arabic" w:eastAsia="Times New Roman" w:hAnsi="Traditional Arabic" w:cs="Traditional Arabic"/>
          <w:b/>
          <w:bCs/>
          <w:sz w:val="32"/>
          <w:szCs w:val="32"/>
          <w:rtl/>
          <w:lang w:eastAsia="fr-FR" w:bidi="ar-KW"/>
        </w:rPr>
        <w:t xml:space="preserve"> منهم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اتصال الشرط بالكلام، وتعقبه للجمل</w:t>
      </w:r>
      <w:hyperlink r:id="rId242" w:anchor="_ftn16" w:history="1">
        <w:r w:rsidRPr="00C91A29">
          <w:rPr>
            <w:rFonts w:ascii="Traditional Arabic" w:eastAsia="Times New Roman" w:hAnsi="Traditional Arabic" w:cs="Traditional Arabic"/>
            <w:b/>
            <w:bCs/>
            <w:sz w:val="32"/>
            <w:szCs w:val="32"/>
            <w:rtl/>
            <w:lang w:eastAsia="fr-FR" w:bidi="ar-KW"/>
          </w:rPr>
          <w:t>(124)</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ويشترط في الشرط المخصِّص أن يكون متصلاً بالكلام، كما مر في الاستثناء، ولا يجوز تراخيه عنه.</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ورد عقب جمل متعاطفة رجع إلى جميعها على الأصح، وهو أولى من الاستثناء في هذا.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 القائل : ( أكرم الفقهاء، وأحسن إلى الأصوليين، وانصر المحدثين إن جاؤوك )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الشرط في هذه الجمل المتعاقبة، المتعاطفة، يرجع إلى الجميع، فيشترط في جميعهم المجيء حتى يتحقق الإكرام، والإحسان، والنصر.</w:t>
      </w:r>
    </w:p>
    <w:p w:rsidR="008A3659" w:rsidRPr="00C91A29" w:rsidRDefault="008A3659" w:rsidP="005D01C5">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القسم الثالث</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الصفة</w:t>
      </w:r>
      <w:r w:rsidRPr="00C91A29">
        <w:rPr>
          <w:rFonts w:ascii="Traditional Arabic" w:eastAsia="Times New Roman" w:hAnsi="Traditional Arabic" w:cs="Traditional Arabic"/>
          <w:b/>
          <w:bCs/>
          <w:sz w:val="32"/>
          <w:szCs w:val="32"/>
          <w:rtl/>
          <w:lang w:eastAsia="fr-FR" w:bidi="ar-KW"/>
        </w:rPr>
        <w:t> </w:t>
      </w:r>
      <w:hyperlink r:id="rId243" w:anchor="_ftn17" w:history="1">
        <w:r w:rsidRPr="00C91A29">
          <w:rPr>
            <w:rFonts w:ascii="Traditional Arabic" w:eastAsia="Times New Roman" w:hAnsi="Traditional Arabic" w:cs="Traditional Arabic"/>
            <w:b/>
            <w:bCs/>
            <w:sz w:val="32"/>
            <w:szCs w:val="32"/>
            <w:rtl/>
            <w:lang w:eastAsia="fr-FR" w:bidi="ar-KW"/>
          </w:rPr>
          <w:t>(125)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هو المخصِّص الثالث من المخصصات المتصلة، ومثاله: أكرم طلاب العلم المجاهدين.</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فوصفهم بالجهاد، وتقييدهم به مخرج لغيرهم، ممن لم يجاهد، ولولاه لوجب إكرام كل طالبٍ للعلم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كالاستثناء في وجوب اتصالها بالكلام، وعودها إلى جميع الجمل . سواء تقدمت أو تأخرت، كقولنا : وقفت على أولادي وأولادهم المحتاجين، ووقفت على محتاجي أولادي وأولادهم، فان الوصف يرجع في الحالتين إلى الأولاد وأولادهم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التقييد بالحال، والظرف: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قبيل التخصيص بالصفة، التخصيص بالحال، والظرف.</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فمثال التخصيص بالحال قول القائل : ( وقفت على أولادي وأولاد أولادي محتاجين )، بتنكير محتاجين، حتى يكون حالا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الاحتياج يكون شرطاً في الجميع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ومثاله في ظرف الزمان: ( لا تكرم زيدا اليوم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ومثاله في ظرف المكان: ( لا تهن أحدا في الحرم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القسم الرابع</w:t>
      </w:r>
    </w:p>
    <w:p w:rsidR="008A3659" w:rsidRPr="00C91A29" w:rsidRDefault="008A3659" w:rsidP="005D01C5">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الغاية</w:t>
      </w:r>
      <w:hyperlink r:id="rId244" w:anchor="_ftn18" w:history="1">
        <w:r w:rsidRPr="00C91A29">
          <w:rPr>
            <w:rFonts w:ascii="Traditional Arabic" w:eastAsia="Times New Roman" w:hAnsi="Traditional Arabic" w:cs="Traditional Arabic"/>
            <w:b/>
            <w:bCs/>
            <w:sz w:val="32"/>
            <w:szCs w:val="32"/>
            <w:rtl/>
            <w:lang w:eastAsia="fr-FR" w:bidi="ar-KW"/>
          </w:rPr>
          <w:t>(126)</w:t>
        </w:r>
      </w:hyperlink>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آخر المخصِّصات المتصلة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وغاية الشيء طرفه، ولها لفظان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 إلى )،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ثم أتموا الصيام إلى الليل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الثاني: ( حتى )،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ولا تقربوهن حتى يطهرن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وحكم ما بعدها يكون مخالفاً لحكم ما قبلها.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بالغاية المخصصة هنا، غاية تقدمها عموم يشملها لو لم يأت، وإلا فلا تكون مخصصة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قاتلوا الذين لا يؤمنون بالله، ولا باليوم الآخر، ولا يحرمون ما حرم الله ورسوله، ولا يدينون دين الحق، من الذين أوتوا الكتاب، حتى يعطوا الجزية عن يد وهم صاغرون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 لولا هذه الغاية لوجب علينا قتالهم، أعطوا الجزية أم لم يعطوها.</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D01C5">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 القائل: ( أكرم الأسرى إلى أن تنتهي المعركة ) و ( أكرم بني تميم إلى أن يعصوا ) فلا إكرام بعد نهاية المعركة، ولا إكرام في حال المعصية، سواء عصى الجميع، ويكون التخصيص حينئذ للأحوال، أو عصى بعضهم فيكون التخصيص للأشخاص. والله أعلم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38" style="width:149.7pt;height:.75pt" o:hrpct="330" o:hrstd="t" o:hr="t" fillcolor="#a0a0a0" stroked="f"/>
        </w:pict>
      </w:r>
    </w:p>
    <w:p w:rsidR="008A3659" w:rsidRPr="00C91A29" w:rsidRDefault="002D30E3" w:rsidP="005D01C5">
      <w:pPr>
        <w:bidi/>
        <w:spacing w:after="0" w:line="240" w:lineRule="auto"/>
        <w:rPr>
          <w:rFonts w:ascii="Arabic Transparent" w:eastAsia="Times New Roman" w:hAnsi="Arabic Transparent" w:cs="Arabic Transparent"/>
          <w:b/>
          <w:bCs/>
          <w:sz w:val="20"/>
          <w:szCs w:val="20"/>
          <w:lang w:eastAsia="fr-FR"/>
        </w:rPr>
      </w:pPr>
      <w:hyperlink r:id="rId245" w:anchor="_ftnref1" w:history="1">
        <w:r w:rsidR="008A3659" w:rsidRPr="00C91A29">
          <w:rPr>
            <w:rFonts w:ascii="Arabic Transparent" w:eastAsia="Times New Roman" w:hAnsi="Arabic Transparent" w:cs="Arabic Transparent" w:hint="cs"/>
            <w:b/>
            <w:bCs/>
            <w:rtl/>
            <w:lang w:eastAsia="fr-FR"/>
          </w:rPr>
          <w:t>(110)</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المعتمد : 1/ 251 ، الأحكام : 2 / 407 ، جمع الجوامع : 2 / 2 ، المحصول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3 / 7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46" w:anchor="_ftnref2" w:history="1">
        <w:r w:rsidR="008A3659" w:rsidRPr="00C91A29">
          <w:rPr>
            <w:rFonts w:ascii="Arabic Transparent" w:eastAsia="Times New Roman" w:hAnsi="Arabic Transparent" w:cs="Arabic Transparent" w:hint="cs"/>
            <w:b/>
            <w:bCs/>
            <w:rtl/>
            <w:lang w:eastAsia="fr-FR"/>
          </w:rPr>
          <w:t>(111)</w:t>
        </w:r>
      </w:hyperlink>
      <w:r w:rsidR="008A3659" w:rsidRPr="00C91A29">
        <w:rPr>
          <w:rFonts w:ascii="Arabic Transparent" w:eastAsia="Times New Roman" w:hAnsi="Arabic Transparent" w:cs="Arabic Transparent" w:hint="cs"/>
          <w:b/>
          <w:bCs/>
          <w:rtl/>
          <w:lang w:eastAsia="fr-FR"/>
        </w:rPr>
        <w:t> المعتمد : 1 / 252 ، المحصول : 3/12 ، جمع الجوامع : 2 / 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47" w:anchor="_ftnref3" w:history="1">
        <w:r w:rsidR="008A3659" w:rsidRPr="00C91A29">
          <w:rPr>
            <w:rFonts w:ascii="Arabic Transparent" w:eastAsia="Times New Roman" w:hAnsi="Arabic Transparent" w:cs="Arabic Transparent" w:hint="cs"/>
            <w:b/>
            <w:bCs/>
            <w:rtl/>
            <w:lang w:eastAsia="fr-FR"/>
          </w:rPr>
          <w:t>(112)</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125 ، اللمع :  17 ، المعتمد : 1/ 253 ، الأحكام : 2 / 412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المنتهى : 87 ، المحصول  : 3 / 15 ، الإبهاج ونهاية السول : 2 / 76 ، جمع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الجوامع : 2 /3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48" w:anchor="_ftnref4" w:history="1">
        <w:r w:rsidR="008A3659" w:rsidRPr="00C91A29">
          <w:rPr>
            <w:rFonts w:ascii="Arabic Transparent" w:eastAsia="Times New Roman" w:hAnsi="Arabic Transparent" w:cs="Arabic Transparent" w:hint="cs"/>
            <w:b/>
            <w:bCs/>
            <w:rtl/>
            <w:lang w:eastAsia="fr-FR"/>
          </w:rPr>
          <w:t>(113)</w:t>
        </w:r>
      </w:hyperlink>
      <w:r w:rsidR="008A3659" w:rsidRPr="00C91A29">
        <w:rPr>
          <w:rFonts w:ascii="Arabic Transparent" w:eastAsia="Times New Roman" w:hAnsi="Arabic Transparent" w:cs="Arabic Transparent" w:hint="cs"/>
          <w:b/>
          <w:bCs/>
          <w:rtl/>
          <w:lang w:eastAsia="fr-FR"/>
        </w:rPr>
        <w:t> جمع الجوامع : 2 / 4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49" w:anchor="_ftnref5" w:history="1">
        <w:r w:rsidR="008A3659" w:rsidRPr="00C91A29">
          <w:rPr>
            <w:rFonts w:ascii="Arabic Transparent" w:eastAsia="Times New Roman" w:hAnsi="Arabic Transparent" w:cs="Arabic Transparent" w:hint="cs"/>
            <w:b/>
            <w:bCs/>
            <w:rtl/>
            <w:lang w:eastAsia="fr-FR"/>
          </w:rPr>
          <w:t>(114)</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112 ، المعتمد : 1 / 282، المحصول : 3 / 18 ،  الإبهاج ونهاية السول :</w:t>
      </w:r>
    </w:p>
    <w:p w:rsidR="008A3659" w:rsidRPr="00C91A29" w:rsidRDefault="008A3659" w:rsidP="00D4428B">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2 / 80 ، جمع الجوامع : 2 / 5 ، فواتح الرحموت : 1 / 311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0" w:anchor="_ftnref6" w:history="1">
        <w:r w:rsidR="008A3659" w:rsidRPr="00C91A29">
          <w:rPr>
            <w:rFonts w:ascii="Arabic Transparent" w:eastAsia="Times New Roman" w:hAnsi="Arabic Transparent" w:cs="Arabic Transparent" w:hint="cs"/>
            <w:b/>
            <w:bCs/>
            <w:rtl/>
            <w:lang w:eastAsia="fr-FR"/>
          </w:rPr>
          <w:t>(115)</w:t>
        </w:r>
      </w:hyperlink>
      <w:r w:rsidR="008A3659" w:rsidRPr="00C91A29">
        <w:rPr>
          <w:rFonts w:ascii="Arabic Transparent" w:eastAsia="Times New Roman" w:hAnsi="Arabic Transparent" w:cs="Arabic Transparent" w:hint="cs"/>
          <w:b/>
          <w:bCs/>
          <w:rtl/>
          <w:lang w:eastAsia="fr-FR"/>
        </w:rPr>
        <w:t> المحصول : 3 / 22 ، جمع الجوامع : 2 / 7 ، المعتمد : 1 / 286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1" w:anchor="_ftnref7" w:history="1">
        <w:r w:rsidR="008A3659" w:rsidRPr="00C91A29">
          <w:rPr>
            <w:rFonts w:ascii="Arabic Transparent" w:eastAsia="Times New Roman" w:hAnsi="Arabic Transparent" w:cs="Arabic Transparent" w:hint="cs"/>
            <w:b/>
            <w:bCs/>
            <w:rtl/>
            <w:lang w:eastAsia="fr-FR"/>
          </w:rPr>
          <w:t>(116)</w:t>
        </w:r>
      </w:hyperlink>
      <w:r w:rsidR="008A3659" w:rsidRPr="00C91A29">
        <w:rPr>
          <w:rFonts w:ascii="Arabic Transparent" w:eastAsia="Times New Roman" w:hAnsi="Arabic Transparent" w:cs="Arabic Transparent" w:hint="cs"/>
          <w:b/>
          <w:bCs/>
          <w:rtl/>
          <w:lang w:eastAsia="fr-FR"/>
        </w:rPr>
        <w:t> وهو اختيار الصيرفي ، وابن السبكي ، والبيضاوي ، وصاحب الحاصل ، وإليه ميل</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الرازي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جمع الجوامع : 2 / 8 ، المحصول : 3 / 29 ، الإبهاج : 2 / 86 ، نهاية السول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2 / 86 وذهب ابن سريج ، و الشيرازي ، وإمام الحرمين ، </w:t>
      </w:r>
      <w:proofErr w:type="spellStart"/>
      <w:r w:rsidRPr="00C91A29">
        <w:rPr>
          <w:rFonts w:ascii="Arabic Transparent" w:eastAsia="Times New Roman" w:hAnsi="Arabic Transparent" w:cs="Arabic Transparent" w:hint="cs"/>
          <w:b/>
          <w:bCs/>
          <w:rtl/>
          <w:lang w:eastAsia="fr-FR"/>
        </w:rPr>
        <w:t>والاصطرخي</w:t>
      </w:r>
      <w:proofErr w:type="spellEnd"/>
      <w:r w:rsidRPr="00C91A29">
        <w:rPr>
          <w:rFonts w:ascii="Arabic Transparent" w:eastAsia="Times New Roman" w:hAnsi="Arabic Transparent" w:cs="Arabic Transparent" w:hint="cs"/>
          <w:b/>
          <w:bCs/>
          <w:rtl/>
          <w:lang w:eastAsia="fr-FR"/>
        </w:rPr>
        <w:t xml:space="preserve"> ، وأبو</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إسحق المروزي ، وابن خيران ، و القفال الكبير ، وابن الحاجب ، والغزالي إلى أنه</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xml:space="preserve">لا يعمل به و لا </w:t>
      </w:r>
      <w:proofErr w:type="spellStart"/>
      <w:r w:rsidRPr="00C91A29">
        <w:rPr>
          <w:rFonts w:ascii="Arabic Transparent" w:eastAsia="Times New Roman" w:hAnsi="Arabic Transparent" w:cs="Arabic Transparent" w:hint="cs"/>
          <w:b/>
          <w:bCs/>
          <w:rtl/>
          <w:lang w:eastAsia="fr-FR"/>
        </w:rPr>
        <w:t>يعتقده</w:t>
      </w:r>
      <w:proofErr w:type="spellEnd"/>
      <w:r w:rsidRPr="00C91A29">
        <w:rPr>
          <w:rFonts w:ascii="Arabic Transparent" w:eastAsia="Times New Roman" w:hAnsi="Arabic Transparent" w:cs="Arabic Transparent" w:hint="cs"/>
          <w:b/>
          <w:bCs/>
          <w:rtl/>
          <w:lang w:eastAsia="fr-FR"/>
        </w:rPr>
        <w:t xml:space="preserve"> إلا بعد البحث عن المخصص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شرحنا على التبصرة : 119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2" w:anchor="_ftnref8" w:history="1">
        <w:r w:rsidR="008A3659" w:rsidRPr="00C91A29">
          <w:rPr>
            <w:rFonts w:ascii="Arabic Transparent" w:eastAsia="Times New Roman" w:hAnsi="Arabic Transparent" w:cs="Arabic Transparent" w:hint="cs"/>
            <w:b/>
            <w:bCs/>
            <w:rtl/>
            <w:lang w:eastAsia="fr-FR"/>
          </w:rPr>
          <w:t>(117)</w:t>
        </w:r>
      </w:hyperlink>
      <w:r w:rsidR="008A3659" w:rsidRPr="00C91A29">
        <w:rPr>
          <w:rFonts w:ascii="Arabic Transparent" w:eastAsia="Times New Roman" w:hAnsi="Arabic Transparent" w:cs="Arabic Transparent" w:hint="cs"/>
          <w:b/>
          <w:bCs/>
          <w:rtl/>
          <w:lang w:eastAsia="fr-FR"/>
        </w:rPr>
        <w:t xml:space="preserve"> وهو اختيار ابن سريج ، وإمام الحرمين ، والغزالي ، </w:t>
      </w:r>
      <w:proofErr w:type="spellStart"/>
      <w:r w:rsidR="008A3659" w:rsidRPr="00C91A29">
        <w:rPr>
          <w:rFonts w:ascii="Arabic Transparent" w:eastAsia="Times New Roman" w:hAnsi="Arabic Transparent" w:cs="Arabic Transparent" w:hint="cs"/>
          <w:b/>
          <w:bCs/>
          <w:rtl/>
          <w:lang w:eastAsia="fr-FR"/>
        </w:rPr>
        <w:t>والآمدي</w:t>
      </w:r>
      <w:proofErr w:type="spellEnd"/>
      <w:r w:rsidR="008A3659" w:rsidRPr="00C91A29">
        <w:rPr>
          <w:rFonts w:ascii="Arabic Transparent" w:eastAsia="Times New Roman" w:hAnsi="Arabic Transparent" w:cs="Arabic Transparent" w:hint="cs"/>
          <w:b/>
          <w:bCs/>
          <w:rtl/>
          <w:lang w:eastAsia="fr-FR"/>
        </w:rPr>
        <w:t xml:space="preserve"> ، وابن الحاجب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شرحنا على التبصرة : 119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3" w:anchor="_ftnref9" w:history="1">
        <w:r w:rsidR="008A3659" w:rsidRPr="00C91A29">
          <w:rPr>
            <w:rFonts w:ascii="Arabic Transparent" w:eastAsia="Times New Roman" w:hAnsi="Arabic Transparent" w:cs="Arabic Transparent" w:hint="cs"/>
            <w:b/>
            <w:bCs/>
            <w:rtl/>
            <w:lang w:eastAsia="fr-FR"/>
          </w:rPr>
          <w:t>(118)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162 ، المستصفى : 2 / 165 ، المنخول : 157 ، اللمع : 22 ، المعتمد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1 / 260 ،  المحصول : 3 / 39 ، الأحكام : 2 / 420 ، المنتهى : 91 ، جمع</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الجوامع  ، 2 / 9 الإبهاج ونهاية السول :2 / 89 ، كشف الأسرار : 3 / 117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4" w:anchor="_ftnref10" w:history="1">
        <w:r w:rsidR="008A3659" w:rsidRPr="00C91A29">
          <w:rPr>
            <w:rFonts w:ascii="Arabic Transparent" w:eastAsia="Times New Roman" w:hAnsi="Arabic Transparent" w:cs="Arabic Transparent" w:hint="cs"/>
            <w:b/>
            <w:bCs/>
            <w:rtl/>
            <w:lang w:eastAsia="fr-FR"/>
          </w:rPr>
          <w:t>(119)</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المحصول : 3/56 ، الأحكام  : 2 / 451 ، جمع الجوامع : 2 / 15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5" w:anchor="_ftnref11" w:history="1">
        <w:r w:rsidR="008A3659" w:rsidRPr="00C91A29">
          <w:rPr>
            <w:rFonts w:ascii="Arabic Transparent" w:eastAsia="Times New Roman" w:hAnsi="Arabic Transparent" w:cs="Arabic Transparent" w:hint="cs"/>
            <w:b/>
            <w:bCs/>
            <w:rtl/>
            <w:lang w:eastAsia="fr-FR"/>
          </w:rPr>
          <w:t>(120)</w:t>
        </w:r>
      </w:hyperlink>
      <w:r w:rsidR="008A3659" w:rsidRPr="00C91A29">
        <w:rPr>
          <w:rFonts w:ascii="Arabic Transparent" w:eastAsia="Times New Roman" w:hAnsi="Arabic Transparent" w:cs="Arabic Transparent" w:hint="cs"/>
          <w:b/>
          <w:bCs/>
          <w:rtl/>
          <w:lang w:eastAsia="fr-FR"/>
        </w:rPr>
        <w:t> المحصول 3/60 ، جمع الجوامع : 2 / 16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6" w:anchor="_ftnref12" w:history="1">
        <w:r w:rsidR="008A3659" w:rsidRPr="00C91A29">
          <w:rPr>
            <w:rFonts w:ascii="Arabic Transparent" w:eastAsia="Times New Roman" w:hAnsi="Arabic Transparent" w:cs="Arabic Transparent" w:hint="cs"/>
            <w:b/>
            <w:bCs/>
            <w:rtl/>
            <w:lang w:eastAsia="fr-FR"/>
          </w:rPr>
          <w:t>(121)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172 ، البرهان : 1 / 388 ، المعتمد : 1 / 264 ، المنخول : 160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الأحكام : 2 / 438 ، منتهى السول : 2 / 25 ، المنتهى : 92 ، المحصول : / 63</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الإبهاج ونهاية السول : 2 / 95 ، اللمع : 22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7" w:anchor="_ftnref13" w:history="1">
        <w:r w:rsidR="008A3659" w:rsidRPr="00C91A29">
          <w:rPr>
            <w:rFonts w:ascii="Arabic Transparent" w:eastAsia="Times New Roman" w:hAnsi="Arabic Transparent" w:cs="Arabic Transparent" w:hint="cs"/>
            <w:b/>
            <w:bCs/>
            <w:sz w:val="20"/>
            <w:szCs w:val="20"/>
            <w:rtl/>
            <w:lang w:eastAsia="fr-FR"/>
          </w:rPr>
          <w:t>(122)</w:t>
        </w:r>
      </w:hyperlink>
      <w:r w:rsidR="00D4428B">
        <w:rPr>
          <w:rFonts w:ascii="Arabic Transparent" w:eastAsia="Times New Roman" w:hAnsi="Arabic Transparent" w:cs="Arabic Transparent" w:hint="cs"/>
          <w:b/>
          <w:bCs/>
          <w:sz w:val="20"/>
          <w:szCs w:val="20"/>
          <w:rtl/>
          <w:lang w:eastAsia="fr-FR"/>
        </w:rPr>
        <w:t> جمع الجوام</w:t>
      </w:r>
      <w:r w:rsidR="008A3659" w:rsidRPr="00C91A29">
        <w:rPr>
          <w:rFonts w:ascii="Arabic Transparent" w:eastAsia="Times New Roman" w:hAnsi="Arabic Transparent" w:cs="Arabic Transparent" w:hint="cs"/>
          <w:b/>
          <w:bCs/>
          <w:sz w:val="20"/>
          <w:szCs w:val="20"/>
          <w:rtl/>
          <w:lang w:eastAsia="fr-FR"/>
        </w:rPr>
        <w:t>ع : 2 / 19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8" w:anchor="_ftnref14" w:history="1">
        <w:r w:rsidR="008A3659" w:rsidRPr="00C91A29">
          <w:rPr>
            <w:rFonts w:ascii="Arabic Transparent" w:eastAsia="Times New Roman" w:hAnsi="Arabic Transparent" w:cs="Arabic Transparent" w:hint="cs"/>
            <w:b/>
            <w:bCs/>
            <w:rtl/>
            <w:lang w:eastAsia="fr-FR"/>
          </w:rPr>
          <w:t>(123)</w:t>
        </w:r>
      </w:hyperlink>
      <w:r w:rsidR="008A3659" w:rsidRPr="00C91A29">
        <w:rPr>
          <w:rFonts w:ascii="Arabic Transparent" w:eastAsia="Times New Roman" w:hAnsi="Arabic Transparent" w:cs="Arabic Transparent" w:hint="cs"/>
          <w:b/>
          <w:bCs/>
          <w:rtl/>
          <w:lang w:eastAsia="fr-FR"/>
        </w:rPr>
        <w:t> المحصول : 3 / 87 ، الأحكام : 2 / 453 ، جمع الجوامع : 2 / 20 ، المعتمد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1/258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59" w:anchor="_ftnref15" w:history="1">
        <w:r w:rsidR="008A3659" w:rsidRPr="00C91A29">
          <w:rPr>
            <w:rFonts w:ascii="Arabic Transparent" w:eastAsia="Times New Roman" w:hAnsi="Arabic Transparent" w:cs="Arabic Transparent" w:hint="cs"/>
            <w:b/>
            <w:bCs/>
            <w:rtl/>
            <w:lang w:eastAsia="fr-FR"/>
          </w:rPr>
          <w:t>(*)</w:t>
        </w:r>
      </w:hyperlink>
      <w:r w:rsidR="008A3659" w:rsidRPr="00C91A29">
        <w:rPr>
          <w:rFonts w:ascii="Arabic Transparent" w:eastAsia="Times New Roman" w:hAnsi="Arabic Transparent" w:cs="Arabic Transparent" w:hint="cs"/>
          <w:b/>
          <w:bCs/>
          <w:rtl/>
          <w:lang w:eastAsia="fr-FR"/>
        </w:rPr>
        <w:t> راجع ما ذكرناه عن تعريف الشرط في الصفحة 51 من هذا الكتاب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60" w:anchor="_ftnref16" w:history="1">
        <w:r w:rsidR="008A3659" w:rsidRPr="00C91A29">
          <w:rPr>
            <w:rFonts w:ascii="Arabic Transparent" w:eastAsia="Times New Roman" w:hAnsi="Arabic Transparent" w:cs="Arabic Transparent" w:hint="cs"/>
            <w:b/>
            <w:bCs/>
            <w:rtl/>
            <w:lang w:eastAsia="fr-FR"/>
          </w:rPr>
          <w:t>(124)</w:t>
        </w:r>
      </w:hyperlink>
      <w:r w:rsidR="008A3659" w:rsidRPr="00C91A29">
        <w:rPr>
          <w:rFonts w:ascii="Arabic Transparent" w:eastAsia="Times New Roman" w:hAnsi="Arabic Transparent" w:cs="Arabic Transparent" w:hint="cs"/>
          <w:b/>
          <w:bCs/>
          <w:rtl/>
          <w:lang w:eastAsia="fr-FR"/>
        </w:rPr>
        <w:t> جمع الجوامع : 2 / 22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61" w:anchor="_ftnref17" w:history="1">
        <w:r w:rsidR="008A3659" w:rsidRPr="00C91A29">
          <w:rPr>
            <w:rFonts w:ascii="Arabic Transparent" w:eastAsia="Times New Roman" w:hAnsi="Arabic Transparent" w:cs="Arabic Transparent" w:hint="cs"/>
            <w:b/>
            <w:bCs/>
            <w:rtl/>
            <w:lang w:eastAsia="fr-FR"/>
          </w:rPr>
          <w:t>(125)</w:t>
        </w:r>
      </w:hyperlink>
      <w:r w:rsidR="008A3659" w:rsidRPr="00C91A29">
        <w:rPr>
          <w:rFonts w:ascii="Arabic Transparent" w:eastAsia="Times New Roman" w:hAnsi="Arabic Transparent" w:cs="Arabic Transparent" w:hint="cs"/>
          <w:b/>
          <w:bCs/>
          <w:rtl/>
          <w:lang w:eastAsia="fr-FR"/>
        </w:rPr>
        <w:t> جمع الجوامع : 2 / 23 ، الأحكام : 2 / 457 ، المحصول : 3 / 105 ، المعتمد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 257 .</w:t>
      </w:r>
    </w:p>
    <w:p w:rsidR="008A3659" w:rsidRPr="00C91A29" w:rsidRDefault="002D30E3" w:rsidP="005D01C5">
      <w:pPr>
        <w:bidi/>
        <w:spacing w:after="0" w:line="240" w:lineRule="auto"/>
        <w:rPr>
          <w:rFonts w:ascii="Arabic Transparent" w:eastAsia="Times New Roman" w:hAnsi="Arabic Transparent" w:cs="Arabic Transparent"/>
          <w:b/>
          <w:bCs/>
          <w:sz w:val="20"/>
          <w:szCs w:val="20"/>
          <w:rtl/>
          <w:lang w:eastAsia="fr-FR"/>
        </w:rPr>
      </w:pPr>
      <w:hyperlink r:id="rId262" w:anchor="_ftnref18" w:history="1">
        <w:r w:rsidR="008A3659" w:rsidRPr="00C91A29">
          <w:rPr>
            <w:rFonts w:ascii="Arabic Transparent" w:eastAsia="Times New Roman" w:hAnsi="Arabic Transparent" w:cs="Arabic Transparent" w:hint="cs"/>
            <w:b/>
            <w:bCs/>
            <w:rtl/>
            <w:lang w:eastAsia="fr-FR"/>
          </w:rPr>
          <w:t>(126)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الأحكام : 2 / 458 ، جمع الجوامع : 2 / 23 ، المعتمد : 1 / 257 ، المحصول :</w:t>
      </w:r>
    </w:p>
    <w:p w:rsidR="008A3659" w:rsidRPr="00C91A29" w:rsidRDefault="008A3659" w:rsidP="005D01C5">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3/101 .</w:t>
      </w:r>
    </w:p>
    <w:p w:rsidR="008A3659" w:rsidRPr="00C91A29" w:rsidRDefault="008A3659" w:rsidP="005D01C5">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b/>
          <w:bCs/>
          <w:sz w:val="20"/>
          <w:szCs w:val="20"/>
          <w:lang w:eastAsia="fr-FR"/>
        </w:rPr>
        <w:t> </w:t>
      </w:r>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263" w:history="1">
        <w:r w:rsidR="008A3659" w:rsidRPr="00C91A29">
          <w:rPr>
            <w:rFonts w:ascii="Tahoma" w:eastAsia="Times New Roman" w:hAnsi="Tahoma" w:cs="Tahoma"/>
            <w:noProof/>
            <w:sz w:val="20"/>
            <w:szCs w:val="20"/>
            <w:lang w:eastAsia="fr-FR"/>
          </w:rPr>
          <w:drawing>
            <wp:inline distT="0" distB="0" distL="0" distR="0" wp14:anchorId="13778271" wp14:editId="6AD3E9F0">
              <wp:extent cx="304800" cy="304800"/>
              <wp:effectExtent l="0" t="0" r="0" b="0"/>
              <wp:docPr id="61" name="Image 61"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264" w:history="1">
        <w:r w:rsidR="008A3659" w:rsidRPr="00C91A29">
          <w:rPr>
            <w:rFonts w:ascii="Tahoma" w:eastAsia="Times New Roman" w:hAnsi="Tahoma" w:cs="Tahoma"/>
            <w:noProof/>
            <w:sz w:val="20"/>
            <w:szCs w:val="20"/>
            <w:lang w:eastAsia="fr-FR"/>
          </w:rPr>
          <w:drawing>
            <wp:inline distT="0" distB="0" distL="0" distR="0" wp14:anchorId="563DF667" wp14:editId="2222AADB">
              <wp:extent cx="304800" cy="304800"/>
              <wp:effectExtent l="0" t="0" r="0" b="0"/>
              <wp:docPr id="60" name="Image 60"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D01C5">
      <w:pPr>
        <w:bidi/>
        <w:spacing w:after="0" w:line="240" w:lineRule="auto"/>
        <w:jc w:val="center"/>
        <w:rPr>
          <w:rFonts w:ascii="Tahoma" w:eastAsia="Times New Roman" w:hAnsi="Tahoma" w:cs="Tahoma"/>
          <w:sz w:val="20"/>
          <w:szCs w:val="20"/>
          <w:lang w:eastAsia="fr-FR"/>
        </w:rPr>
      </w:pPr>
      <w:hyperlink r:id="rId265" w:history="1">
        <w:r w:rsidR="008A3659" w:rsidRPr="00C91A29">
          <w:rPr>
            <w:rFonts w:ascii="Tahoma" w:eastAsia="Times New Roman" w:hAnsi="Tahoma" w:cs="Tahoma"/>
            <w:noProof/>
            <w:sz w:val="20"/>
            <w:szCs w:val="20"/>
            <w:lang w:eastAsia="fr-FR"/>
          </w:rPr>
          <w:drawing>
            <wp:inline distT="0" distB="0" distL="0" distR="0" wp14:anchorId="253B19A0" wp14:editId="6752CB4A">
              <wp:extent cx="304800" cy="304800"/>
              <wp:effectExtent l="0" t="0" r="0" b="0"/>
              <wp:docPr id="59" name="Image 59"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D01C5">
      <w:pPr>
        <w:bidi/>
        <w:spacing w:after="0" w:line="240" w:lineRule="auto"/>
        <w:rPr>
          <w:rFonts w:ascii="Tahoma" w:eastAsia="Times New Roman" w:hAnsi="Tahoma" w:cs="Tahoma"/>
          <w:sz w:val="20"/>
          <w:szCs w:val="20"/>
          <w:lang w:eastAsia="fr-FR"/>
        </w:rPr>
      </w:pPr>
    </w:p>
    <w:p w:rsidR="008A3659" w:rsidRPr="00C91A29" w:rsidRDefault="008A3659" w:rsidP="005D01C5">
      <w:pPr>
        <w:spacing w:after="0" w:line="240" w:lineRule="auto"/>
        <w:rPr>
          <w:rFonts w:ascii="Tahoma" w:eastAsia="Times New Roman" w:hAnsi="Tahoma" w:cs="Tahoma"/>
          <w:sz w:val="20"/>
          <w:szCs w:val="20"/>
          <w:lang w:eastAsia="fr-FR"/>
        </w:rPr>
      </w:pPr>
    </w:p>
    <w:p w:rsidR="008A3659" w:rsidRPr="00C91A29" w:rsidRDefault="008A3659" w:rsidP="005D01C5">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D01C5">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D01C5">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607846</w:t>
      </w:r>
    </w:p>
    <w:p w:rsidR="008A3659" w:rsidRPr="00C91A29" w:rsidRDefault="008A3659" w:rsidP="005D01C5">
      <w:pPr>
        <w:spacing w:after="0" w:line="240" w:lineRule="auto"/>
        <w:rPr>
          <w:rFonts w:ascii="Tahoma" w:eastAsia="Times New Roman" w:hAnsi="Tahoma" w:cs="Tahoma"/>
          <w:sz w:val="20"/>
          <w:szCs w:val="20"/>
          <w:lang w:eastAsia="fr-FR"/>
        </w:rPr>
      </w:pPr>
    </w:p>
    <w:p w:rsidR="005131A6" w:rsidRPr="00C91A29" w:rsidRDefault="005D01C5"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4245C3F3" wp14:editId="097B138D">
            <wp:extent cx="600075" cy="600075"/>
            <wp:effectExtent l="0" t="0" r="9525" b="9525"/>
            <wp:docPr id="58" name="Image 58"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7A1C3678" wp14:editId="27628EB5">
            <wp:extent cx="600075" cy="600075"/>
            <wp:effectExtent l="0" t="0" r="9525" b="9525"/>
            <wp:docPr id="57" name="Image 57"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131A6">
      <w:pPr>
        <w:bidi/>
        <w:spacing w:after="0" w:line="240" w:lineRule="auto"/>
        <w:jc w:val="center"/>
        <w:rPr>
          <w:rFonts w:ascii="Tahoma" w:eastAsia="Times New Roman" w:hAnsi="Tahoma" w:cs="Tahoma"/>
          <w:sz w:val="20"/>
          <w:szCs w:val="20"/>
          <w:lang w:eastAsia="fr-FR"/>
        </w:rPr>
      </w:pP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hyperlink r:id="rId266" w:history="1">
        <w:r w:rsidR="008A3659" w:rsidRPr="009422DE">
          <w:rPr>
            <w:rFonts w:ascii="Arabic Transparent" w:eastAsia="Times New Roman" w:hAnsi="Arabic Transparent" w:cs="Arabic Transparent"/>
            <w:b/>
            <w:bCs/>
            <w:color w:val="FF0000"/>
            <w:sz w:val="20"/>
            <w:szCs w:val="20"/>
            <w:rtl/>
            <w:lang w:eastAsia="fr-FR"/>
          </w:rPr>
          <w:t xml:space="preserve">عودة </w:t>
        </w:r>
        <w:proofErr w:type="spellStart"/>
        <w:r w:rsidR="008A3659" w:rsidRPr="009422DE">
          <w:rPr>
            <w:rFonts w:ascii="Arabic Transparent" w:eastAsia="Times New Roman" w:hAnsi="Arabic Transparent" w:cs="Arabic Transparent"/>
            <w:b/>
            <w:bCs/>
            <w:color w:val="FF0000"/>
            <w:sz w:val="20"/>
            <w:szCs w:val="20"/>
            <w:rtl/>
            <w:lang w:eastAsia="fr-FR"/>
          </w:rPr>
          <w:t>الى</w:t>
        </w:r>
        <w:proofErr w:type="spellEnd"/>
        <w:r w:rsidR="008A3659" w:rsidRPr="009422DE">
          <w:rPr>
            <w:rFonts w:ascii="Arabic Transparent" w:eastAsia="Times New Roman" w:hAnsi="Arabic Transparent" w:cs="Arabic Transparent"/>
            <w:b/>
            <w:bCs/>
            <w:color w:val="FF0000"/>
            <w:sz w:val="20"/>
            <w:szCs w:val="20"/>
            <w:rtl/>
            <w:lang w:eastAsia="fr-FR"/>
          </w:rPr>
          <w:t xml:space="preserve"> فهرس</w:t>
        </w:r>
      </w:hyperlink>
    </w:p>
    <w:p w:rsidR="008A3659" w:rsidRPr="009422DE" w:rsidRDefault="008A3659" w:rsidP="005131A6">
      <w:pPr>
        <w:bidi/>
        <w:spacing w:after="0" w:line="240" w:lineRule="auto"/>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اسم الكتاب</w:t>
      </w:r>
      <w:r w:rsidRPr="009422DE">
        <w:rPr>
          <w:rFonts w:ascii="Tahoma" w:eastAsia="Times New Roman" w:hAnsi="Tahoma" w:cs="Tahoma"/>
          <w:b/>
          <w:bCs/>
          <w:color w:val="FF0000"/>
          <w:sz w:val="20"/>
          <w:szCs w:val="20"/>
          <w:lang w:eastAsia="fr-FR"/>
        </w:rPr>
        <w:t>: </w:t>
      </w:r>
      <w:r w:rsidRPr="009422DE">
        <w:rPr>
          <w:rFonts w:ascii="Tahoma" w:eastAsia="Times New Roman" w:hAnsi="Tahoma" w:cs="Tahoma"/>
          <w:b/>
          <w:bCs/>
          <w:color w:val="FF0000"/>
          <w:sz w:val="20"/>
          <w:szCs w:val="20"/>
          <w:rtl/>
          <w:lang w:eastAsia="fr-FR"/>
        </w:rPr>
        <w:t>الوجيز في أصول التشريع الإسلامي</w:t>
      </w:r>
    </w:p>
    <w:p w:rsidR="008A3659" w:rsidRPr="009422DE" w:rsidRDefault="008A3659" w:rsidP="005131A6">
      <w:pPr>
        <w:bidi/>
        <w:spacing w:after="0" w:line="240" w:lineRule="auto"/>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المؤلف</w:t>
      </w:r>
      <w:r w:rsidRPr="009422DE">
        <w:rPr>
          <w:rFonts w:ascii="Tahoma" w:eastAsia="Times New Roman" w:hAnsi="Tahoma" w:cs="Tahoma"/>
          <w:b/>
          <w:bCs/>
          <w:color w:val="FF0000"/>
          <w:sz w:val="20"/>
          <w:szCs w:val="20"/>
          <w:lang w:eastAsia="fr-FR"/>
        </w:rPr>
        <w:t>: </w:t>
      </w:r>
      <w:r w:rsidRPr="009422DE">
        <w:rPr>
          <w:rFonts w:ascii="Tahoma" w:eastAsia="Times New Roman" w:hAnsi="Tahoma" w:cs="Tahoma"/>
          <w:b/>
          <w:bCs/>
          <w:color w:val="FF0000"/>
          <w:sz w:val="20"/>
          <w:szCs w:val="20"/>
          <w:rtl/>
          <w:lang w:eastAsia="fr-FR"/>
        </w:rPr>
        <w:t xml:space="preserve">أ . د . محمد حسن </w:t>
      </w:r>
      <w:proofErr w:type="spellStart"/>
      <w:r w:rsidRPr="009422DE">
        <w:rPr>
          <w:rFonts w:ascii="Tahoma" w:eastAsia="Times New Roman" w:hAnsi="Tahoma" w:cs="Tahoma"/>
          <w:b/>
          <w:bCs/>
          <w:color w:val="FF0000"/>
          <w:sz w:val="20"/>
          <w:szCs w:val="20"/>
          <w:rtl/>
          <w:lang w:eastAsia="fr-FR"/>
        </w:rPr>
        <w:t>هيتو</w:t>
      </w:r>
      <w:proofErr w:type="spellEnd"/>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lang w:eastAsia="fr-FR"/>
        </w:rPr>
      </w:pPr>
      <w:r w:rsidRPr="009422DE">
        <w:rPr>
          <w:rFonts w:ascii="Traditional Arabic" w:eastAsia="Times New Roman" w:hAnsi="Traditional Arabic" w:cs="Traditional Arabic"/>
          <w:b/>
          <w:bCs/>
          <w:color w:val="FF0000"/>
          <w:sz w:val="36"/>
          <w:szCs w:val="36"/>
          <w:rtl/>
          <w:lang w:eastAsia="fr-FR" w:bidi="ar-KW"/>
        </w:rPr>
        <w:t>الباب الرابع</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العموم والخصوص</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وفيه فصلان</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الفصل الأوّل</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العموم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وفيه مسائل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المسألة الأولى</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تعريف العــام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العام: لفظ، يستغرق الصالح له، من غير حصر</w:t>
      </w:r>
      <w:hyperlink r:id="rId267" w:anchor="_ftn1" w:history="1">
        <w:r w:rsidRPr="009422DE">
          <w:rPr>
            <w:rFonts w:ascii="Traditional Arabic" w:eastAsia="Times New Roman" w:hAnsi="Traditional Arabic" w:cs="Traditional Arabic"/>
            <w:b/>
            <w:bCs/>
            <w:color w:val="FF0000"/>
            <w:sz w:val="32"/>
            <w:szCs w:val="32"/>
            <w:rtl/>
            <w:lang w:eastAsia="fr-FR" w:bidi="ar-KW"/>
          </w:rPr>
          <w:t>(89)</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فقولنا: لفظ، يخرج المعنى، لأن العموم من عوارض الألفاظ على الأصح، دون المعاني.</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يستغرق الصالح له: أي يتناول كل فرد مما يصلح لدخوله فيه دفعة واحدة.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فخرج بذلك المطلق، لأنه لا يدل على شيء من الأفراد فضلاً عن أن يستغرقها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وخرجت النكرة في سياق الإثبات، مفردة كانت، أو مثناة، أو مجموعة، أو اسم عدد، كرجل، ورجلين، ورجال، وعشرة، فإنها تتناول ما تصلح له، ولكن على سبيل البدل، لا على سبيل العموم والاستغراق، وذلك نحو قولك : أكرم رجلا، وتصدقْ بعشرة دراهم، فإن الرجل لا يستغرق جميع الرجال، وكذلك العشرة، لا تستغرق جميع العشرات، والمأمور يخرج من العهدة بإكرامه رجلا واحداً، دون تعيين له، وبتصدقه بعشرة واحدة، دون تعيين لها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من غير حصر: هذا قيد خرج به اسم العدد من حيث استغراقه لآحاده، فإنه لا شك يستغرقها، ولكن بحصر، كالعشرة مثلاً، فإنها تستغرق آحادها، ولكن لا تزيد عليها، فهي محصورة، ولا كذلك العموم، فإنه يستغرق كل ما يصلح له من غير حصر . وذلك كما لو قال القائل : لا تكرم الملاحدة، فإنه نهي عن إكرام كل من يصدق عليه أنه ملحد، بدون استثناء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ويدخل في هذا الحد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اللفظ المستعمل في حقيقته كالقرء مثلاً الشامل لأفراد الحيض والطهر، كما يدخل فيه اللفظ المستعمل في حقيقته ومجازه، فيكون اللفظ شاملاً لأفراد المعنى الحقيقي، والمعنى المجازي، وذلك كاللمس، فإنه يراد به الجس باليد، والوطء.</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ويدخل فيه اللفظ المستعمل في مجازيه، فيكون شاملاً لأفراد المعنيين المجازيين، كالشراء، المراد به السوم، والشراء بالوكيل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كما يدخل فيه أيضا المشترك المستعمل في أحد معنييه، إذا قامت القرينة على أن المراد به أحد المعنيين، إذ هو مع قيام القرينة لا يصلح للمعنى الثاني. فإذا كان عاماً استغرق جميع ما يصلح له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دخول الصورة النادرة وغير المقصودة في العموم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xml:space="preserve">عرفنا أنَّ العام هو اللفظ المستغرق لجميع ما يصلح </w:t>
      </w:r>
      <w:proofErr w:type="spellStart"/>
      <w:r w:rsidRPr="009422DE">
        <w:rPr>
          <w:rFonts w:ascii="Traditional Arabic" w:eastAsia="Times New Roman" w:hAnsi="Traditional Arabic" w:cs="Traditional Arabic"/>
          <w:b/>
          <w:bCs/>
          <w:color w:val="FF0000"/>
          <w:sz w:val="32"/>
          <w:szCs w:val="32"/>
          <w:rtl/>
          <w:lang w:eastAsia="fr-FR" w:bidi="ar-KW"/>
        </w:rPr>
        <w:t>له،إلا</w:t>
      </w:r>
      <w:proofErr w:type="spellEnd"/>
      <w:r w:rsidRPr="009422DE">
        <w:rPr>
          <w:rFonts w:ascii="Traditional Arabic" w:eastAsia="Times New Roman" w:hAnsi="Traditional Arabic" w:cs="Traditional Arabic"/>
          <w:b/>
          <w:bCs/>
          <w:color w:val="FF0000"/>
          <w:sz w:val="32"/>
          <w:szCs w:val="32"/>
          <w:rtl/>
          <w:lang w:eastAsia="fr-FR" w:bidi="ar-KW"/>
        </w:rPr>
        <w:t xml:space="preserve"> أنه في بعض الحالات يطلق اللفظ العام، وتكون هناك بعض الأفراد النادرة، التي لا يتبادر إلى الذهن إرادتها، كما يوجد بعض الأفراد التي لم يقصدها المتكلم في كلامه، فهل تدخل هذه الصورة النادرة، بناء على استغراق اللفظ لجميع ما يصلح له ندر أو اشتهر، قصده، أم لم يقصده، أم لا تدخل، بناء على ندرتها وعدم قصدها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اتفق الأصوليون على أن هذه الصورة النادرة، والصورة التي لم تقصد تدخل في العموم قطعاً إذا قامت القرينة على قصدها، وتخرج منه قطعاً، إذا قامت القرينة على عدم إرادتها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وبقي ما إذا لم تقمْ القرينة، وذلك كالفيل في الصورة النادرة، فإنه ذو خف، وقد تقع المسابقة به إلا أنها نادرة، فهل يدخل في قول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 لا سبق إلا في خف، أو نصل، أو حافر ) فيشمله الحكم، ويصح السبق به، بناء على عموم اللفظ وتناوله، أم لا يدخل بناء على ندرته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جمهور الأصوليين على أنه داخل، مراعاة لشمول اللفظ وعمومه، ما لم تقم القرينة على عدم إرادته.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ومثال الصورة التي لم تقصد، وتدرك بالقرينة، ما لو قال الموكل لوكيله: اشترِ عبيد فلان، وفيهم من يعتق عليه من أب أو أم، إلا أنه لم يعلم به حالة التوكيل.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فالصحيح عند الأصوليين دخول الصورة التي لم تقصد، وعليه يصح الشراء، ويعتق عليه من يعتق بالملك </w:t>
      </w:r>
      <w:hyperlink r:id="rId268" w:anchor="_ftn2" w:history="1">
        <w:r w:rsidRPr="009422DE">
          <w:rPr>
            <w:rFonts w:ascii="Traditional Arabic" w:eastAsia="Times New Roman" w:hAnsi="Traditional Arabic" w:cs="Traditional Arabic"/>
            <w:b/>
            <w:bCs/>
            <w:color w:val="FF0000"/>
            <w:sz w:val="32"/>
            <w:szCs w:val="32"/>
            <w:rtl/>
            <w:lang w:eastAsia="fr-FR" w:bidi="ar-KW"/>
          </w:rPr>
          <w:t>(90)</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دلالة العام</w:t>
      </w:r>
      <w:hyperlink r:id="rId269" w:anchor="_ftn3" w:history="1">
        <w:r w:rsidRPr="009422DE">
          <w:rPr>
            <w:rFonts w:ascii="Traditional Arabic" w:eastAsia="Times New Roman" w:hAnsi="Traditional Arabic" w:cs="Traditional Arabic"/>
            <w:b/>
            <w:bCs/>
            <w:color w:val="FF0000"/>
            <w:sz w:val="32"/>
            <w:szCs w:val="32"/>
            <w:rtl/>
            <w:lang w:eastAsia="fr-FR" w:bidi="ar-KW"/>
          </w:rPr>
          <w:t>(91)</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العام إما أن تقوم دليل على انتفاء تخصيصه، أو لا يقوم، فإن قام دليل على انتفاء تخصيصه، فإنه يكون قطعي الدلالة على كل أفراده، اتفاقاً، وذلك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والله بكل شيء عليم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فقد قام الدليل العقلي على انتفاء تخصيصه، وعليه فإن علمَ الله متعلق بكل شيء قطعاً، وكقوله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ولله ما السموات وما في الأرض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فقد قام الدليل العقلي على عدم تخصيصه، وعليه فإن دلالة الآية على ملكية الله لكل شيء في السموات والأرض قطعية، اتفاقا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إذا لم يقم الدليل على انتفاء التخصيص عن العام، فإنه في هذه الحالة يدل على أصل المعنى دلالة قطعية، وذلك كدلالة العموم على الواحد، فيما ليس بجمع، ودلالته على الثلاثة فيما هو جمع.</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لأنه لا يحتمل خروجه بالتخصيص، كما سيأتي، بل ينتهي إليه التخصيص، ولو خرج من الحكم لكان نسخاً لا تخصيصاً، ولذلك كانت الدلالة عليه قطعية.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وأما دلالته على جميع الأفراد، فدلالة ظنية، لاحتمال ورود التخصيص عليها، وإن لم يظهر لنا المخصِّص الآن، وذلك لكثرة التخصيصات في </w:t>
      </w:r>
      <w:proofErr w:type="spellStart"/>
      <w:r w:rsidRPr="009422DE">
        <w:rPr>
          <w:rFonts w:ascii="Traditional Arabic" w:eastAsia="Times New Roman" w:hAnsi="Traditional Arabic" w:cs="Traditional Arabic"/>
          <w:b/>
          <w:bCs/>
          <w:color w:val="FF0000"/>
          <w:sz w:val="32"/>
          <w:szCs w:val="32"/>
          <w:rtl/>
          <w:lang w:eastAsia="fr-FR" w:bidi="ar-KW"/>
        </w:rPr>
        <w:t>العمومات</w:t>
      </w:r>
      <w:proofErr w:type="spellEnd"/>
      <w:r w:rsidRPr="009422DE">
        <w:rPr>
          <w:rFonts w:ascii="Traditional Arabic" w:eastAsia="Times New Roman" w:hAnsi="Traditional Arabic" w:cs="Traditional Arabic"/>
          <w:b/>
          <w:bCs/>
          <w:color w:val="FF0000"/>
          <w:sz w:val="32"/>
          <w:szCs w:val="32"/>
          <w:rtl/>
          <w:lang w:eastAsia="fr-FR" w:bidi="ar-KW"/>
        </w:rPr>
        <w:t xml:space="preserve">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وذهب الحنفية إلى أن دلالة العام على جميع أفراده، فيما لم يقم الدليل على انتفاء التخصيص عنه، أيضا قطعية، للزوم معنى اللفظ له قطعاً، حتى يظهر خلافه، من تخصيص في العام، أو غير ذلك.</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عموم الأشخاص يستلزم عموم الأحوال والأزمنة والبقاع</w:t>
      </w:r>
      <w:hyperlink r:id="rId270" w:anchor="_ftn4" w:history="1">
        <w:r w:rsidRPr="009422DE">
          <w:rPr>
            <w:rFonts w:ascii="Traditional Arabic" w:eastAsia="Times New Roman" w:hAnsi="Traditional Arabic" w:cs="Traditional Arabic"/>
            <w:b/>
            <w:bCs/>
            <w:color w:val="FF0000"/>
            <w:sz w:val="32"/>
            <w:szCs w:val="32"/>
            <w:rtl/>
            <w:lang w:eastAsia="fr-FR" w:bidi="ar-KW"/>
          </w:rPr>
          <w:t>(92)</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كان اللفظ عاماً في الأشخاص،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الزانية والزاني فاجلدوا كل واحد منهما مائة جلدة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السارق والسارقة فاقطعوا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 الزاني، والسارق، وغيرهما من الأشخاص لا غنى له عن الزمان، والمكان، والحال، إذ هذه الأمور لازمة له، ولذلك كان العموم في الأشخاص يستلزم العموم في الأحوال، والأزمنة، والبقاع، أي فاجلدوا واقطعوا على أي حال، وفي أي زمان ومكان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لا تقربوا الزنا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 لا يقربه كل منكم على أي حال وفي أي زمان ومكان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فاقتلوا المشركين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 اقتلوا كل مشرك، على أي حال وفي أي زمان ومكان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ويستثنى من ذلك ما يخصه الدليل، كأهل الذمة، والزاني المحصن إذ يرجم بدلا من أن يجلد.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المسألة الثانية</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صيغ العموم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العموم الثابت بالألفاظ ـ على ما ذكرناه من أنه من عوارض اللفظ حقيقة ـ ينقسم إلى ثلاثة أقسام: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القسم الأول: أن يكون ثابتاً بنفسه لغة.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القسم الثاني: أن يكون ثابتاً عرفاً.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القسم الثالث: أن يكون ثابتاً عقلاً.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وسنتكلم على كل قسم من هذه الأقسام</w:t>
      </w:r>
      <w:hyperlink r:id="rId271" w:anchor="_ftn5" w:history="1">
        <w:r w:rsidRPr="009422DE">
          <w:rPr>
            <w:rFonts w:ascii="Traditional Arabic" w:eastAsia="Times New Roman" w:hAnsi="Traditional Arabic" w:cs="Traditional Arabic"/>
            <w:b/>
            <w:bCs/>
            <w:color w:val="FF0000"/>
            <w:sz w:val="32"/>
            <w:szCs w:val="32"/>
            <w:rtl/>
            <w:lang w:eastAsia="fr-FR" w:bidi="ar-KW"/>
          </w:rPr>
          <w:t>(93)</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القسم الأول : وهو في العموم المستفاد من وضع اللغة، وله حالان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الحالة الأولى: أن يكون مستفاداً من وضع اللغة بنفسه، بدون قرينة يحتاج إليها، وهو أنواع، منها ما يكون عاماً في غير العاقل، ومنها ما يكون عمومه في الزمان أو المكان.</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النوع الأول: وهو ما يكون عاماً في العاقل وغيره على السواء، وله ألفاظ تدل عليهن وهي:</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1.</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كل : وهي أقوى صيغ العموم، وذلك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كل نفس ذائقة الموت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كل حزب بما لديهم فرحون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Traditional Arabic" w:eastAsia="Times New Roman" w:hAnsi="Traditional Arabic" w:cs="Traditional Arabic" w:hint="cs"/>
          <w:b/>
          <w:bCs/>
          <w:color w:val="FF0000"/>
          <w:sz w:val="32"/>
          <w:szCs w:val="32"/>
          <w:rtl/>
          <w:lang w:eastAsia="fr-FR" w:bidi="ar-KW"/>
        </w:rPr>
        <w:t> إنْ كل من في السموات والأرض إلا آتي الرحمن عبداً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2.</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أي : سواء أكانت استفهامية، وذلك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أيكم زادته هذه إيمانا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أم شرطية، وذلك نحو قولنا : ( أي رجل جاهد فله الجنة ) وفي غير العاقل : ( أي ثوب تلبسه يناسبك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3.</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الذي : مفرداً كان نحو قولنا : ( أكرم الذي جاءك ) أو مثنى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واللذان يأتيانها منكم فآذوهما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أو جمعاً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والذين جاهدوا فينا لنهدينهم سبلنا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4.</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التي: نحو: قولنا: ( أكرم التي تأتيك ) أي كل آتية.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5.</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جميع: نحو: ( جاء جميع القوم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6.</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سائر : المأخوذة من سور المدينة نحو : ( خرج سائر القوم للجهاد ) لا المأخوذة من السؤر، وهو البقية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النوع الثاني : وهو ما يكون عاماً في العاقل خاصة، حقيقة، وقد يستعمل في غيره مجازاً، وهو ( من )، وهي تعم الذكور والإناث، والأحرار والعبيد، شرطية كانت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من يعمل سوء يجز به</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أم استفهامية،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من بعثنا من مرقدنا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أم موصولة نحو قوله تعالى:</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ولله يسجد من في السموات والأرض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النوع الثالث: وهو ما يكون عاماً في غير العاقل حقيقة، وقد يستعمل في غيره مجازاً، وهو: ( ما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شرطية كانت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وما تفعلوا من خير يعلمه الله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أو موصولة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ما عندكم ينفد وما عند الله باق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أو استفهامية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ما خطبكم أيها المرسلون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النوع الرابع: وهو ما يكون عاماً في الأزمنة خاصة، وهو ( متى ) استفهامية،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متى هذا الوعد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أو شرطية وذلك نحو قولنا: (متى جئتني أكرمتك)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النوع الخامس : وهو ما يكون عاماً في الأمكنة مثل : ( أين ) استفهامية كانت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أين شركائي الذين كنتم تشاقون فيهم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أو شرطية، نحو قوله تعالى   </w:t>
      </w:r>
      <w:r w:rsidRPr="009422DE">
        <w:rPr>
          <w:rFonts w:ascii="AGA Arabesque" w:eastAsia="Times New Roman" w:hAnsi="AGA Arabesque" w:cs="Times New Roman"/>
          <w:b/>
          <w:bCs/>
          <w:color w:val="FF0000"/>
          <w:sz w:val="32"/>
          <w:szCs w:val="32"/>
          <w:lang w:eastAsia="fr-FR"/>
        </w:rPr>
        <w:t></w:t>
      </w:r>
      <w:r w:rsidRPr="009422DE">
        <w:rPr>
          <w:rFonts w:ascii="Times New Roman" w:eastAsia="Times New Roman" w:hAnsi="Times New Roman" w:cs="Times New Roman"/>
          <w:b/>
          <w:bCs/>
          <w:color w:val="FF0000"/>
          <w:sz w:val="32"/>
          <w:szCs w:val="32"/>
          <w:lang w:eastAsia="fr-FR"/>
        </w:rPr>
        <w:t> </w:t>
      </w:r>
      <w:r w:rsidRPr="009422DE">
        <w:rPr>
          <w:rFonts w:ascii="Traditional Arabic" w:eastAsia="Times New Roman" w:hAnsi="Traditional Arabic" w:cs="Traditional Arabic"/>
          <w:b/>
          <w:bCs/>
          <w:color w:val="FF0000"/>
          <w:sz w:val="32"/>
          <w:szCs w:val="32"/>
          <w:rtl/>
          <w:lang w:eastAsia="fr-FR" w:bidi="ar-KW"/>
        </w:rPr>
        <w:t> أين ما تكونوا يأت بكم الله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وكذلك ( حيثما ) الشرطية، في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وحيثما كنتم فولوا وجوهكم شطره</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الحالة الثانية: أن يكون العموم مستفاداً من وضع اللغة، ولكن لا بنفسه، وإنما بقرينة تنضم إليه، وهذه القرينة قد تكون في الإثبات، وقد تكون في النفي.</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t>‌أ-</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العموم المستفاد من القرينة في الإثبات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1.</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الجمع إذا دخلت عليه الألف واللام، أي الجمع المعرف، وذلك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قد أفلح المؤمنون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وخسر هنالك المبطلون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2.</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الجمع المعرف بالإضافة، كما في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يوصيكم الله في أولادكم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roofErr w:type="spellStart"/>
      <w:r w:rsidRPr="009422DE">
        <w:rPr>
          <w:rFonts w:ascii="Traditional Arabic" w:eastAsia="Times New Roman" w:hAnsi="Traditional Arabic" w:cs="Traditional Arabic"/>
          <w:b/>
          <w:bCs/>
          <w:color w:val="FF0000"/>
          <w:sz w:val="32"/>
          <w:szCs w:val="32"/>
          <w:rtl/>
          <w:lang w:eastAsia="fr-FR" w:bidi="ar-KW"/>
        </w:rPr>
        <w:t>أباؤكم</w:t>
      </w:r>
      <w:proofErr w:type="spellEnd"/>
      <w:r w:rsidRPr="009422DE">
        <w:rPr>
          <w:rFonts w:ascii="Traditional Arabic" w:eastAsia="Times New Roman" w:hAnsi="Traditional Arabic" w:cs="Traditional Arabic"/>
          <w:b/>
          <w:bCs/>
          <w:color w:val="FF0000"/>
          <w:sz w:val="32"/>
          <w:szCs w:val="32"/>
          <w:rtl/>
          <w:lang w:eastAsia="fr-FR" w:bidi="ar-KW"/>
        </w:rPr>
        <w:t xml:space="preserve"> وأبناؤكم لا تدرون أيهم اقرب لكم نفعاً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ومنه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خذ من أموالهم صدقة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 من كل نوع من أموالهم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3.</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المفرد المعرف بالألف واللام، ويعبر عنه باسم الجنس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وأحل الله البيع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أن الإنسان لفي خسر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الزانية والزاني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4.</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المفرد المعرف بالإضافة،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فليحذر الذين يخالفون عن أمره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 عن كل أمر الله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lastRenderedPageBreak/>
        <w:t>‌ب-</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العموم المستفاد من القرينة في النفي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ويكون هذا في النكرة إذا وقعت في سياق النفي، سواء أكان بـ ( ما ) أو ( لم ) أو ( لن ) أو ( ليس ) أو غير ذلك.</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إلا أن دلالته على العموم تكون نصاً إن بنيت على الفتح نحو ( لا رجل في الدار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وتكون دلالتها عليه ظاهراً، إن لم تبن على الفتح نحو: ( ما في الدار رجل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ويشرك النفي ما في معناه، كالنهي في قولنا: ( لا تضرب أحدا ) والاستفهام الإنكاري،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هل تعلم له سمياً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هل من خالق غير الله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هل تحس منهم من أحد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Traditional Arabic" w:eastAsia="Times New Roman" w:hAnsi="Traditional Arabic" w:cs="Traditional Arabic" w:hint="cs"/>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وكالنكرة في سياق النفي النكرة في سياق الشرط، كما في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وإنْ أحد من المشركين استجارك فأجرْه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القسم الثاني: وهو في العموم المستفاد لا من وضع اللغة، وإنما من العرف. ويكون ذلك في مفهوم الموافقة الأولى </w:t>
      </w:r>
      <w:proofErr w:type="spellStart"/>
      <w:r w:rsidRPr="009422DE">
        <w:rPr>
          <w:rFonts w:ascii="Traditional Arabic" w:eastAsia="Times New Roman" w:hAnsi="Traditional Arabic" w:cs="Traditional Arabic"/>
          <w:b/>
          <w:bCs/>
          <w:color w:val="FF0000"/>
          <w:sz w:val="32"/>
          <w:szCs w:val="32"/>
          <w:rtl/>
          <w:lang w:eastAsia="fr-FR" w:bidi="ar-KW"/>
        </w:rPr>
        <w:t>والمساوى</w:t>
      </w:r>
      <w:proofErr w:type="spellEnd"/>
      <w:r w:rsidRPr="009422DE">
        <w:rPr>
          <w:rFonts w:ascii="Traditional Arabic" w:eastAsia="Times New Roman" w:hAnsi="Traditional Arabic" w:cs="Traditional Arabic"/>
          <w:b/>
          <w:bCs/>
          <w:color w:val="FF0000"/>
          <w:sz w:val="32"/>
          <w:szCs w:val="32"/>
          <w:rtl/>
          <w:lang w:eastAsia="fr-FR" w:bidi="ar-KW"/>
        </w:rPr>
        <w:t>، وذلك في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فلا تقل لهما أف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فاللفظ وارد في التأفيف، إلا أن العرف نقله إلى جميع أنواع الأذى التي تكون الإيذاء فيها أوضح وأبين، كالضرب وغيره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إن الذين يأكلون أموال اليتامى ظلماً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فان اللفظ ورد في الأكل، إلا أن العرف عمَّّّّمَه على جميع </w:t>
      </w:r>
      <w:proofErr w:type="spellStart"/>
      <w:r w:rsidRPr="009422DE">
        <w:rPr>
          <w:rFonts w:ascii="Traditional Arabic" w:eastAsia="Times New Roman" w:hAnsi="Traditional Arabic" w:cs="Traditional Arabic"/>
          <w:b/>
          <w:bCs/>
          <w:color w:val="FF0000"/>
          <w:sz w:val="32"/>
          <w:szCs w:val="32"/>
          <w:rtl/>
          <w:lang w:eastAsia="fr-FR" w:bidi="ar-KW"/>
        </w:rPr>
        <w:t>الاتلافات</w:t>
      </w:r>
      <w:proofErr w:type="spellEnd"/>
      <w:r w:rsidRPr="009422DE">
        <w:rPr>
          <w:rFonts w:ascii="Traditional Arabic" w:eastAsia="Times New Roman" w:hAnsi="Traditional Arabic" w:cs="Traditional Arabic"/>
          <w:b/>
          <w:bCs/>
          <w:color w:val="FF0000"/>
          <w:sz w:val="32"/>
          <w:szCs w:val="32"/>
          <w:rtl/>
          <w:lang w:eastAsia="fr-FR" w:bidi="ar-KW"/>
        </w:rPr>
        <w:t xml:space="preserve"> التي تساوي الأكل في إلحاق الضرر بمال اليتيم، وهذا بناء على أن المفهوم مستفاد من العرف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كما يكون ذلك في نحو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حرمت عليكم أمهاتكم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وحرمت عليكم الميتة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مما ورد الحكم فيه على العين، إذ نقله العرف من تحريم العين إلى تحريم جميع وجوه الاستمتاع، وذلك لأن الحكم يتعلق بأفعال العباد، لا بالأعيان، كما أن المقصود من النساء هو الاستمتاع دون غيره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القسم الثالث: وهو في العموم المستفاد من العقل.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وضابط هذا القسم، هو أن يرتب الحكم على الوصف، فيشعر بعلية الوصف لذلك الحكم.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نحو ( اقطع يد السارق ) و( أكرم العالم ) و ( حرمت الخمر للإسكار ) فإن الحكم وهو القطع، والإكرام، والحرمة، مرتب على وصف وهو السرقة، والعلم، والإسكار، وهذا يشعر بأن هذه الأوصاف هي العلة التي من أجلها شرع الحكم، وهذا يقتضي عقلاً وجود الحكم كلما وجدت العلة، وانعدامه عند انعدامها، شأن العلة مع المعلول، وهذا هو العموم المستفاد بواسطة العقل، إذ لا تدل هذه الألفاظ على العموم لغة لولاه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معيار العموم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إن الميزان الذي نعرف به أن اللفظ عام أولا، هو جواز الاستثناء منه، فكل ما جاز الاستثناء منه، كان عاماً، وما لا يجوز الاستثناء منه فليس بعام. وذلك كما في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إن الإنسان لفي خسر إلا الذين آمنوا وعملوا الصالحات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 الاستثناء في الآية دلنا على أن كلمة ( الإنسان ) عامة، وهي اسم جنس حلِّى بالألف واللام، إذا لو لم تكن عامة لما جاز الاستثناء منها، أو بالأحرى لولا الاستثناء لكان كل إنسان في خسر، سواء أكان مؤمناً أم كافراً، وهذا هو العموم، ولذلك جاء الاستثناء لإخراج المؤمن من الخسار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وهذا معنى قولهم: ( معيار العموم الاستثناء ) </w:t>
      </w:r>
      <w:hyperlink r:id="rId272" w:anchor="_ftn6" w:history="1">
        <w:r w:rsidRPr="009422DE">
          <w:rPr>
            <w:rFonts w:ascii="Traditional Arabic" w:eastAsia="Times New Roman" w:hAnsi="Traditional Arabic" w:cs="Traditional Arabic"/>
            <w:b/>
            <w:bCs/>
            <w:color w:val="FF0000"/>
            <w:sz w:val="32"/>
            <w:szCs w:val="32"/>
            <w:rtl/>
            <w:lang w:eastAsia="fr-FR" w:bidi="ar-KW"/>
          </w:rPr>
          <w:t>(94)</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الجمع المنكر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وبهذه القاعدة عرفنا أن الجمع المنكر ليس بعام، إذ نص النحاة على عدم جواز الاستثناء في قولنا: ( جاء رجال إلا زيداً ) ولو كان عاماً لجاز الاستثناء منه على القاعدة في معيار العموم</w:t>
      </w:r>
      <w:hyperlink r:id="rId273" w:anchor="_ftn7" w:history="1">
        <w:r w:rsidRPr="009422DE">
          <w:rPr>
            <w:rFonts w:ascii="Traditional Arabic" w:eastAsia="Times New Roman" w:hAnsi="Traditional Arabic" w:cs="Traditional Arabic"/>
            <w:b/>
            <w:bCs/>
            <w:color w:val="FF0000"/>
            <w:sz w:val="32"/>
            <w:szCs w:val="32"/>
            <w:rtl/>
            <w:lang w:eastAsia="fr-FR" w:bidi="ar-KW"/>
          </w:rPr>
          <w:t>(95)</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أقل الجمع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ولما كان الجمع المنكر ليس بعام وجب حمله على أقل الجمع، لأنه هو المحقق فيه، والأصح أن أقل الجمع ثلاثة </w:t>
      </w:r>
      <w:hyperlink r:id="rId274" w:anchor="_ftn8" w:history="1">
        <w:r w:rsidRPr="009422DE">
          <w:rPr>
            <w:rFonts w:ascii="Traditional Arabic" w:eastAsia="Times New Roman" w:hAnsi="Traditional Arabic" w:cs="Traditional Arabic"/>
            <w:b/>
            <w:bCs/>
            <w:color w:val="FF0000"/>
            <w:sz w:val="32"/>
            <w:szCs w:val="32"/>
            <w:rtl/>
            <w:lang w:eastAsia="fr-FR" w:bidi="ar-KW"/>
          </w:rPr>
          <w:t>(96)</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والكلام في جمع القلة لا جمع الكثرة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وأما جمع الكثرة فأقله أحد عشر، إلا أنه جرى في العرف إطلاق دراهم على ثلاثة، مع أنها جمع كثرة، ولذلك يقبل تفسير من أقر بدارهم ـ أنها ثلاثة عرفاً ـ.</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وقد يقال: إن جمع القلة والكثرة متفقان في المبدأ وهو الثلاثة، فيجوز حملها عليه، إلا إنهما مختلفان في المنتهى، فمنتهى جمع القلة العشرة، ولا نهاية لجمع الكثرة.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فإذا ما أقر إنسان بدراهم، جاز تفسيرها على هذا القول، من غير حاجة إلى التجوز والعرف، بل بطريق الحقيقة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وعلى كلا الحالين يجوز في الأصح إطلاق الجمع المنكر ولو على الواحد مجازاً، والله أعلم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العام المسوق لغرض</w:t>
      </w:r>
      <w:hyperlink r:id="rId275" w:anchor="_ftn9" w:history="1">
        <w:r w:rsidRPr="009422DE">
          <w:rPr>
            <w:rFonts w:ascii="Traditional Arabic" w:eastAsia="Times New Roman" w:hAnsi="Traditional Arabic" w:cs="Traditional Arabic"/>
            <w:b/>
            <w:bCs/>
            <w:color w:val="FF0000"/>
            <w:sz w:val="32"/>
            <w:szCs w:val="32"/>
            <w:rtl/>
            <w:lang w:eastAsia="fr-FR" w:bidi="ar-KW"/>
          </w:rPr>
          <w:t>(97)</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العام إذا سيق لغرض، كالمدح، والذم غير ذلك، فهل يعتد بعمومه، ويعمل به، بناء على مقتضى الصيغة، أم لا يعمل به، لغرض المدح أو الذم الذي سيق من أجله، ويكون هذا قرينة تصرفه عن العموم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الجمهور على أنه إذا سيق لغرض كالمدح والذم، يبقى على عمومه، ولا يكون المدح أو الذم صارفاً للصيغة عن عمومها.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إن الأبرار لفي نعيم، وإن الفجار لفي جحيم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والذين يكنزون الذهب والفضة ولا ينفقونها في سبيل الله فبشرهم بعذاب أليم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فالأبرار، جمع حلى بالألف واللام، فأفاد العموم، وهو شامل لكل بار، وكونه سيق للمدح لا يصرف الصيغة عن مدلوله، وكذلك الفجار، وكونه سيق للذم لا يخرج الصيغة عن مدلولها.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وهذا كله إن لم يعارضه عام آخر، فإن عارضه، لم يعم فيما عورض فيه، وهذا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والذين هم لفروجهم حافظون، إلا على أزواجهم أو ما ملكت إيمانهم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 فظاهر هذه الآية وقد سيقت لمدح المؤمنين يعم الأختين بملك اليمين إذا جمع بينهما، إلا أن هذا معارض بعموم آخر، وهو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وأن تجمعوا بين  الأختين إلا ما قد سلف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فإنه حرَّم الجمع بين الأختين، ولو كانتا مملوكتين، ولذلك حمل عموم الأول على ما إذا لم تكونا أختين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التعميم في نفي المساواة بين شيئين</w:t>
      </w:r>
      <w:hyperlink r:id="rId276" w:anchor="_ftn10" w:history="1">
        <w:r w:rsidRPr="009422DE">
          <w:rPr>
            <w:rFonts w:ascii="Traditional Arabic" w:eastAsia="Times New Roman" w:hAnsi="Traditional Arabic" w:cs="Traditional Arabic"/>
            <w:b/>
            <w:bCs/>
            <w:color w:val="FF0000"/>
            <w:sz w:val="32"/>
            <w:szCs w:val="32"/>
            <w:rtl/>
            <w:lang w:eastAsia="fr-FR" w:bidi="ar-KW"/>
          </w:rPr>
          <w:t>(98)</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وردت صيغة تنفي المساواة بين شيئين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أفمن كان مؤمناً كمن كان فاسقاً لا يستوون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تعالى:</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لا يستوي أصحاب النار وأصحاب الجنة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فهل هو عام في كل الأمور التي يمكن نفيها، فننفي جميع وجوه الاستواء، أو ليس بعام، فننفي بعضها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ذهب الجمهور إلى أنه عام، وعليه فهو لنفي جميع وجوه الاستواء الممكنة.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وذلك لأن النكرة في سياق النفي للعموم، والفعل في سياق النفي، كالنكرة في سياقه، لأن الفعل يتضمن مصدراً منكراً </w:t>
      </w:r>
      <w:proofErr w:type="spellStart"/>
      <w:r w:rsidRPr="009422DE">
        <w:rPr>
          <w:rFonts w:ascii="Traditional Arabic" w:eastAsia="Times New Roman" w:hAnsi="Traditional Arabic" w:cs="Traditional Arabic"/>
          <w:b/>
          <w:bCs/>
          <w:color w:val="FF0000"/>
          <w:sz w:val="32"/>
          <w:szCs w:val="32"/>
          <w:rtl/>
          <w:lang w:eastAsia="fr-FR" w:bidi="ar-KW"/>
        </w:rPr>
        <w:t>منسبكاً</w:t>
      </w:r>
      <w:proofErr w:type="spellEnd"/>
      <w:r w:rsidRPr="009422DE">
        <w:rPr>
          <w:rFonts w:ascii="Traditional Arabic" w:eastAsia="Times New Roman" w:hAnsi="Traditional Arabic" w:cs="Traditional Arabic"/>
          <w:b/>
          <w:bCs/>
          <w:color w:val="FF0000"/>
          <w:sz w:val="32"/>
          <w:szCs w:val="32"/>
          <w:rtl/>
          <w:lang w:eastAsia="fr-FR" w:bidi="ar-KW"/>
        </w:rPr>
        <w:t xml:space="preserve"> من جملته، فمعنى لا يستوون : أي لا يثبت استواء بينهما، أو لا استواء بينهما، وهذا معنى قولهم : الفعل في سياق النفي للعموم، لأنه نكرة، أي لأنه متضمن لها، وإلا فالتنكير من خواص الأسماء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وينبني على هذا أنه لا يقتل المسلم بالذمي، لأنه لا استواء بينهما، إذ الأول من أصحاب الجنة، والثاني من أصحاب النار، وقد نفى الله استواءهما.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العموم في لا أكلت</w:t>
      </w:r>
      <w:hyperlink r:id="rId277" w:anchor="_ftn11" w:history="1">
        <w:r w:rsidRPr="009422DE">
          <w:rPr>
            <w:rFonts w:ascii="Traditional Arabic" w:eastAsia="Times New Roman" w:hAnsi="Traditional Arabic" w:cs="Traditional Arabic"/>
            <w:b/>
            <w:bCs/>
            <w:color w:val="FF0000"/>
            <w:sz w:val="32"/>
            <w:szCs w:val="32"/>
            <w:rtl/>
            <w:lang w:eastAsia="fr-FR" w:bidi="ar-KW"/>
          </w:rPr>
          <w:t>(99)</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حلف الإنسان على الأكل فقال: والله لا آكل، فإن قصد شيئاً معيناً وتلفظ به، كالتمر مثلاً في قوله، والله لا آكل التمر، فإنه لا يحنث بأكل غيره اتفاقاً.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وكذلك إذا لم يتلفظ به، لكن أتى بمصدر، ونوى به شيئاً معيناًن وذلك كقوله: والله لا آكل أكلاً، إلا أنه نوى به شيئاً معيناً، فإنه لا يحنث بالأكل من غيره، اتفاقاً.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إذا لم يأت بالمصدر، بل قال : والله لا آكل، إلا أنه نوى به شيئاً كالتمر مثلاً، فالأصح انه لا يحنث بالأكل من غيره، لأن لا آكل للعموم، فهو قابل للتخصيص بالنية، وهنا خصَّه بها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إذن فالصيغة دالة على نفي جميع المأكولات، عامة فيها، وإلا لما جاز تخصيصها.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وذهب أبو حنيفة إلى أنه يحنث بالتمر وغيره، لأن هذه الصيغة لا تفيد العموم، وعليه فهي غير قابلة للتخصيص.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وكقوله: لا آكل، قوله: إن أكلت فعبدي حر، فهو للمنع من جميع المأكولات، فيجوز تخصيصه بالنية، ويصدق في إرادته التخصيص.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فالفعل في سياق النفي أو الشرط يعم عموم النكرة في سياقهما.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العطف على العام</w:t>
      </w:r>
      <w:hyperlink r:id="rId278" w:anchor="_ftn12" w:history="1">
        <w:r w:rsidRPr="009422DE">
          <w:rPr>
            <w:rFonts w:ascii="Traditional Arabic" w:eastAsia="Times New Roman" w:hAnsi="Traditional Arabic" w:cs="Traditional Arabic"/>
            <w:b/>
            <w:bCs/>
            <w:color w:val="FF0000"/>
            <w:sz w:val="32"/>
            <w:szCs w:val="32"/>
            <w:rtl/>
            <w:lang w:eastAsia="fr-FR" w:bidi="ar-KW"/>
          </w:rPr>
          <w:t>(100)</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 لفظ عام، وعطف عليه لفظ آخر، فالأصح أنه لا يقتضي العموم في المعطوف، والاشتراك بين المعطوف عليه والمعطوف إنما هو في الحكم فقط، لا في صفته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وعليه فقول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 لا يقتل مسلم بكافر، ولا ذو عهد في عهده ) لا يقتضي العموم في المعطوف، وهو قوله : ( ولا ذو عهد في عهده ) فيصير معناه : ولا ذو عهد في عهده بكافر، وإن كان المعطوف عليه عاماً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ومقتضاه أنه لا يقتل المسلم بالكافر، سواء أكان حربياً أم ذمياً، أم غير ذلك.</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لأن النفي سلط على الكافر، وهو نكرة والنكرة في سياق النفي تعم فيعم كل كافر، ذمياً كان أو حربياً.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وليس كذلك ذو العهد، فإنه يقتل بالذمي إجماعا، ويحمل الحديث على أنه لا يقتل ذو العهد في عهده بحربي.</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فالاشتراك بينهما في الحكم وهو عدم القتل بالكافر، لا في صفته، وهي الحرابة وخالف في ذلك الإمام أبو حنيفة رضي الله عنه.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وستأتي هذه المسألة في التخصيص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العموم في الفعل المثبت</w:t>
      </w:r>
      <w:hyperlink r:id="rId279" w:anchor="_ftn13" w:history="1">
        <w:r w:rsidRPr="009422DE">
          <w:rPr>
            <w:rFonts w:ascii="Traditional Arabic" w:eastAsia="Times New Roman" w:hAnsi="Traditional Arabic" w:cs="Traditional Arabic"/>
            <w:b/>
            <w:bCs/>
            <w:color w:val="FF0000"/>
            <w:sz w:val="32"/>
            <w:szCs w:val="32"/>
            <w:rtl/>
            <w:lang w:eastAsia="fr-FR" w:bidi="ar-KW"/>
          </w:rPr>
          <w:t>(101)</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قد عرفنا أن الفعل المنفي يعم، لأنه في قوة النكرة، وأما الفعل المثبت فإنه لا يعم، سواء اقترن بـ ( كان ) أو لم يقترن بها.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وبناء على ذلك فإن قول بلال ( إن النبي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صلى داخل الكعبة ) لا يعم صلاة الفرض والنفل، إذ لا يدل اللفظ على أكثر من صلاة واحدة صلاها في الكعبة، ويستحيل أن تكون الصلاة الواحدة فرضاً ونفلا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وكذلك حديث أنس ( أن النبي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كان يجمع بين الصلاتين في السفر ) لا يعم جميع التقديم والتأخير، لأن اللفظ لا يدل على أكثر من جمع واحد، ويستحيل أن يكون الجمع الواحد جمع تقديم وتأخير في وقت واحد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ما ورد من إفادة كان للتكرار في قوله تعالى في حق إسماعيل عليه السلام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وكان يأمر أهله بالصلاة والزكاة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فإن التكرار هنا لم يستفد من اللفظ، وإنما استفيد بواسطة القرائن </w:t>
      </w:r>
      <w:proofErr w:type="spellStart"/>
      <w:r w:rsidRPr="009422DE">
        <w:rPr>
          <w:rFonts w:ascii="Traditional Arabic" w:eastAsia="Times New Roman" w:hAnsi="Traditional Arabic" w:cs="Traditional Arabic"/>
          <w:b/>
          <w:bCs/>
          <w:color w:val="FF0000"/>
          <w:sz w:val="32"/>
          <w:szCs w:val="32"/>
          <w:rtl/>
          <w:lang w:eastAsia="fr-FR" w:bidi="ar-KW"/>
        </w:rPr>
        <w:t>المحتفة</w:t>
      </w:r>
      <w:proofErr w:type="spellEnd"/>
      <w:r w:rsidRPr="009422DE">
        <w:rPr>
          <w:rFonts w:ascii="Traditional Arabic" w:eastAsia="Times New Roman" w:hAnsi="Traditional Arabic" w:cs="Traditional Arabic"/>
          <w:b/>
          <w:bCs/>
          <w:color w:val="FF0000"/>
          <w:sz w:val="32"/>
          <w:szCs w:val="32"/>
          <w:rtl/>
          <w:lang w:eastAsia="fr-FR" w:bidi="ar-KW"/>
        </w:rPr>
        <w:t xml:space="preserve"> بالكلام، إذ من المعروف أن الصلاة يجب تكرارها، وليس من المحتمل أن تكون لمرة واحدة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 xml:space="preserve">العموم في اللفظ المعلق على </w:t>
      </w:r>
      <w:proofErr w:type="spellStart"/>
      <w:r w:rsidRPr="009422DE">
        <w:rPr>
          <w:rFonts w:ascii="Traditional Arabic" w:eastAsia="Times New Roman" w:hAnsi="Traditional Arabic" w:cs="Traditional Arabic"/>
          <w:b/>
          <w:bCs/>
          <w:color w:val="FF0000"/>
          <w:sz w:val="36"/>
          <w:szCs w:val="36"/>
          <w:rtl/>
          <w:lang w:eastAsia="fr-FR" w:bidi="ar-KW"/>
        </w:rPr>
        <w:t>على</w:t>
      </w:r>
      <w:proofErr w:type="spellEnd"/>
      <w:r w:rsidRPr="009422DE">
        <w:rPr>
          <w:rFonts w:ascii="Traditional Arabic" w:eastAsia="Times New Roman" w:hAnsi="Traditional Arabic" w:cs="Traditional Arabic"/>
          <w:b/>
          <w:bCs/>
          <w:color w:val="FF0000"/>
          <w:sz w:val="36"/>
          <w:szCs w:val="36"/>
          <w:rtl/>
          <w:lang w:eastAsia="fr-FR" w:bidi="ar-KW"/>
        </w:rPr>
        <w:t xml:space="preserve"> علة</w:t>
      </w:r>
      <w:r w:rsidRPr="009422DE">
        <w:rPr>
          <w:rFonts w:ascii="Traditional Arabic" w:eastAsia="Times New Roman" w:hAnsi="Traditional Arabic" w:cs="Traditional Arabic"/>
          <w:b/>
          <w:bCs/>
          <w:color w:val="FF0000"/>
          <w:sz w:val="32"/>
          <w:szCs w:val="32"/>
          <w:rtl/>
          <w:lang w:eastAsia="fr-FR" w:bidi="ar-KW"/>
        </w:rPr>
        <w:t> :</w:t>
      </w:r>
      <w:hyperlink r:id="rId280" w:anchor="_ftn14" w:history="1">
        <w:r w:rsidRPr="009422DE">
          <w:rPr>
            <w:rFonts w:ascii="Traditional Arabic" w:eastAsia="Times New Roman" w:hAnsi="Traditional Arabic" w:cs="Traditional Arabic"/>
            <w:b/>
            <w:bCs/>
            <w:color w:val="FF0000"/>
            <w:sz w:val="32"/>
            <w:szCs w:val="32"/>
            <w:rtl/>
            <w:lang w:eastAsia="fr-FR" w:bidi="ar-KW"/>
          </w:rPr>
          <w:t>(102)</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 لفظ علق حكمه على علة ما، فإن الحكم يوجد كلما وجدت العلة، إلا أن هذا ليس من قبيل العموم اللفظي، وإنما هو عموم من قبيل القياس.</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كما لو قال الشارع : حرمت الخمر لإسكارها، فإن هذا لا يعم كل مسكر لفظاً، وإنما يعمه بواسطة القياس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 xml:space="preserve">ترك </w:t>
      </w:r>
      <w:proofErr w:type="spellStart"/>
      <w:r w:rsidRPr="009422DE">
        <w:rPr>
          <w:rFonts w:ascii="Traditional Arabic" w:eastAsia="Times New Roman" w:hAnsi="Traditional Arabic" w:cs="Traditional Arabic"/>
          <w:b/>
          <w:bCs/>
          <w:color w:val="FF0000"/>
          <w:sz w:val="36"/>
          <w:szCs w:val="36"/>
          <w:rtl/>
          <w:lang w:eastAsia="fr-FR" w:bidi="ar-KW"/>
        </w:rPr>
        <w:t>الاستفصال</w:t>
      </w:r>
      <w:proofErr w:type="spellEnd"/>
      <w:r w:rsidR="00BB36D4" w:rsidRPr="009422DE">
        <w:rPr>
          <w:color w:val="FF0000"/>
        </w:rPr>
        <w:fldChar w:fldCharType="begin"/>
      </w:r>
      <w:r w:rsidR="00BB36D4" w:rsidRPr="009422DE">
        <w:rPr>
          <w:color w:val="FF0000"/>
        </w:rPr>
        <w:instrText xml:space="preserve"> HYPERLINK "http://www.almostaneer.com/show_book.aspx?id=238" \l "_ftn15" </w:instrText>
      </w:r>
      <w:r w:rsidR="00BB36D4" w:rsidRPr="009422DE">
        <w:rPr>
          <w:color w:val="FF0000"/>
        </w:rPr>
        <w:fldChar w:fldCharType="separate"/>
      </w:r>
      <w:r w:rsidRPr="009422DE">
        <w:rPr>
          <w:rFonts w:ascii="Traditional Arabic" w:eastAsia="Times New Roman" w:hAnsi="Traditional Arabic" w:cs="Traditional Arabic"/>
          <w:b/>
          <w:bCs/>
          <w:color w:val="FF0000"/>
          <w:sz w:val="32"/>
          <w:szCs w:val="32"/>
          <w:rtl/>
          <w:lang w:eastAsia="fr-FR" w:bidi="ar-KW"/>
        </w:rPr>
        <w:t>(103)</w:t>
      </w:r>
      <w:r w:rsidR="00BB36D4" w:rsidRPr="009422DE">
        <w:rPr>
          <w:rFonts w:ascii="Traditional Arabic" w:eastAsia="Times New Roman" w:hAnsi="Traditional Arabic" w:cs="Traditional Arabic"/>
          <w:b/>
          <w:bCs/>
          <w:color w:val="FF0000"/>
          <w:sz w:val="32"/>
          <w:szCs w:val="32"/>
          <w:lang w:eastAsia="fr-FR" w:bidi="ar-KW"/>
        </w:rPr>
        <w:fldChar w:fldCharType="end"/>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وقعت واقعة مع شخص ما، ثم سأل عنها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ـ، فأجابه عليه السلام بحكمها، دون أن يسأله عن أحوالها، وعن كيفية وقوعها، أفادنا هذا أن الحكم عام، شامل لجميع أحوالها، وهو المعبر عنه بقول الشافعي رضي الله عنه ( ترك </w:t>
      </w:r>
      <w:proofErr w:type="spellStart"/>
      <w:r w:rsidRPr="009422DE">
        <w:rPr>
          <w:rFonts w:ascii="Traditional Arabic" w:eastAsia="Times New Roman" w:hAnsi="Traditional Arabic" w:cs="Traditional Arabic"/>
          <w:b/>
          <w:bCs/>
          <w:color w:val="FF0000"/>
          <w:sz w:val="32"/>
          <w:szCs w:val="32"/>
          <w:rtl/>
          <w:lang w:eastAsia="fr-FR" w:bidi="ar-KW"/>
        </w:rPr>
        <w:t>الاستفصال</w:t>
      </w:r>
      <w:proofErr w:type="spellEnd"/>
      <w:r w:rsidRPr="009422DE">
        <w:rPr>
          <w:rFonts w:ascii="Traditional Arabic" w:eastAsia="Times New Roman" w:hAnsi="Traditional Arabic" w:cs="Traditional Arabic"/>
          <w:b/>
          <w:bCs/>
          <w:color w:val="FF0000"/>
          <w:sz w:val="32"/>
          <w:szCs w:val="32"/>
          <w:rtl/>
          <w:lang w:eastAsia="fr-FR" w:bidi="ar-KW"/>
        </w:rPr>
        <w:t>، في حكاية الحال، ينزل منزلة العموم في المقال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ومثال ذلك أن غيلان بن سلمة الثقفي أسلم على عشر نسوة، فقال له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ـ : ( أمسك أربعاً، وفارق </w:t>
      </w:r>
      <w:proofErr w:type="spellStart"/>
      <w:r w:rsidRPr="009422DE">
        <w:rPr>
          <w:rFonts w:ascii="Traditional Arabic" w:eastAsia="Times New Roman" w:hAnsi="Traditional Arabic" w:cs="Traditional Arabic"/>
          <w:b/>
          <w:bCs/>
          <w:color w:val="FF0000"/>
          <w:sz w:val="32"/>
          <w:szCs w:val="32"/>
          <w:rtl/>
          <w:lang w:eastAsia="fr-FR" w:bidi="ar-KW"/>
        </w:rPr>
        <w:t>سائرهن</w:t>
      </w:r>
      <w:proofErr w:type="spellEnd"/>
      <w:r w:rsidRPr="009422DE">
        <w:rPr>
          <w:rFonts w:ascii="Traditional Arabic" w:eastAsia="Times New Roman" w:hAnsi="Traditional Arabic" w:cs="Traditional Arabic"/>
          <w:b/>
          <w:bCs/>
          <w:color w:val="FF0000"/>
          <w:sz w:val="32"/>
          <w:szCs w:val="32"/>
          <w:rtl/>
          <w:lang w:eastAsia="fr-FR" w:bidi="ar-KW"/>
        </w:rPr>
        <w:t xml:space="preserve"> ) ولم يسأله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هل تزوجهن معاًً، أو مرتباً، فلو لم يكن الحكم عاماً للحالتين، لسأله رسول الله واستفصل عن حاله، ليعطيه حكم كل حال على حدة، فتركه للسؤال دليل على عموم الحكم للحالتين معاً، وأنه يجب عليه أن يمسك أي أربع شاء، سواء تزوجهن معاً أو مرتباً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الخطاب الخاص بالنبي ـ </w:t>
      </w:r>
      <w:r w:rsidRPr="009422DE">
        <w:rPr>
          <w:rFonts w:ascii="AGA Arabesque" w:eastAsia="Times New Roman" w:hAnsi="AGA Arabesque" w:cs="Times New Roman"/>
          <w:b/>
          <w:bCs/>
          <w:color w:val="FF0000"/>
          <w:sz w:val="36"/>
          <w:szCs w:val="36"/>
          <w:lang w:eastAsia="fr-FR"/>
        </w:rPr>
        <w:t></w:t>
      </w:r>
      <w:r w:rsidRPr="009422DE">
        <w:rPr>
          <w:rFonts w:ascii="Traditional Arabic" w:eastAsia="Times New Roman" w:hAnsi="Traditional Arabic" w:cs="Traditional Arabic"/>
          <w:b/>
          <w:bCs/>
          <w:color w:val="FF0000"/>
          <w:sz w:val="36"/>
          <w:szCs w:val="36"/>
          <w:rtl/>
          <w:lang w:eastAsia="fr-FR" w:bidi="ar-KW"/>
        </w:rPr>
        <w:t> ـ</w:t>
      </w:r>
      <w:hyperlink r:id="rId281" w:anchor="_ftn16" w:history="1">
        <w:r w:rsidRPr="009422DE">
          <w:rPr>
            <w:rFonts w:ascii="Traditional Arabic" w:eastAsia="Times New Roman" w:hAnsi="Traditional Arabic" w:cs="Traditional Arabic"/>
            <w:b/>
            <w:bCs/>
            <w:color w:val="FF0000"/>
            <w:sz w:val="32"/>
            <w:szCs w:val="32"/>
            <w:rtl/>
            <w:lang w:eastAsia="fr-FR" w:bidi="ar-KW"/>
          </w:rPr>
          <w:t>(104)</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إذا ورد الخطاب خاصاً بالنبي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يا أيها النبي اتق الله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يا أيها المزمل قم الليل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فالأصح انه لا يتناول أمته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وأنه خاص به، إلا إذا قامت القرينة على إرادة دخول أمته في خطابه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وذلك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يا أيها النبي إذا طلقتم النساء</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Traditional Arabic" w:eastAsia="Times New Roman" w:hAnsi="Traditional Arabic" w:cs="Traditional Arabic" w:hint="cs"/>
          <w:b/>
          <w:bCs/>
          <w:color w:val="FF0000"/>
          <w:sz w:val="32"/>
          <w:szCs w:val="32"/>
          <w:rtl/>
          <w:lang w:eastAsia="fr-FR" w:bidi="ar-KW"/>
        </w:rPr>
        <w:t> فإن القرائن دلت على دخول أمته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rPr>
        <w:t> </w:t>
      </w:r>
      <w:r w:rsidRPr="009422DE">
        <w:rPr>
          <w:rFonts w:ascii="Traditional Arabic" w:eastAsia="Times New Roman" w:hAnsi="Traditional Arabic" w:cs="Traditional Arabic" w:hint="cs"/>
          <w:b/>
          <w:bCs/>
          <w:color w:val="FF0000"/>
          <w:sz w:val="32"/>
          <w:szCs w:val="32"/>
          <w:rtl/>
          <w:lang w:eastAsia="fr-FR" w:bidi="ar-KW"/>
        </w:rPr>
        <w:t>ـ في خطابه، وأنها يجب عليها ما يجب عليه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وعلى العكس من ذلك إذا قامت القرينة لتدل على أنه لا يراد من الخطاب رسول الله، وإنما المراد أمته، فإنه في هذه الحالة تكون الأمة هي المكلفة، وإن كان الخطاب موجهاً إليه، وذلك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لئن أشركت ليحبطن عملك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إذن فخطاب النبي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حال الواحد بخصوصه، بحكم مسألة من المسائل، لا يتعداه إلى غيره على الأصح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خطاب الناس يشمل رسول الله ـ </w:t>
      </w:r>
      <w:r w:rsidRPr="009422DE">
        <w:rPr>
          <w:rFonts w:ascii="AGA Arabesque" w:eastAsia="Times New Roman" w:hAnsi="AGA Arabesque" w:cs="Times New Roman"/>
          <w:b/>
          <w:bCs/>
          <w:color w:val="FF0000"/>
          <w:sz w:val="36"/>
          <w:szCs w:val="36"/>
          <w:lang w:eastAsia="fr-FR"/>
        </w:rPr>
        <w:t></w:t>
      </w:r>
      <w:r w:rsidRPr="009422DE">
        <w:rPr>
          <w:rFonts w:ascii="Traditional Arabic" w:eastAsia="Times New Roman" w:hAnsi="Traditional Arabic" w:cs="Traditional Arabic"/>
          <w:b/>
          <w:bCs/>
          <w:color w:val="FF0000"/>
          <w:sz w:val="36"/>
          <w:szCs w:val="36"/>
          <w:rtl/>
          <w:lang w:eastAsia="fr-FR" w:bidi="ar-KW"/>
        </w:rPr>
        <w:t> ـ</w:t>
      </w:r>
      <w:hyperlink r:id="rId282" w:anchor="_ftn17" w:history="1">
        <w:r w:rsidRPr="009422DE">
          <w:rPr>
            <w:rFonts w:ascii="Traditional Arabic" w:eastAsia="Times New Roman" w:hAnsi="Traditional Arabic" w:cs="Traditional Arabic"/>
            <w:b/>
            <w:bCs/>
            <w:color w:val="FF0000"/>
            <w:sz w:val="32"/>
            <w:szCs w:val="32"/>
            <w:rtl/>
            <w:lang w:eastAsia="fr-FR" w:bidi="ar-KW"/>
          </w:rPr>
          <w:t>(105)</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 الخطاب من الشارع إلى الناس، نحو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يا أيها الناس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فإنه يشمل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لأنه ممن يتناوله اللفظ لغة لعمومه، وليس بآمر، ولا مبلغ، بل الآمر الله، والمبلغ جبريل.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وسواء في ذلك اقترن اللفظ بـ ( قل ) أو لم يقترن، لأن لفظ ( قل ) مختص بالرسول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ـ من جهة أمره بتبليغ غيره، وكأن معناه : بلغني من أمر ربي كذا، فاسمعوه </w:t>
      </w:r>
      <w:proofErr w:type="spellStart"/>
      <w:r w:rsidRPr="009422DE">
        <w:rPr>
          <w:rFonts w:ascii="Traditional Arabic" w:eastAsia="Times New Roman" w:hAnsi="Traditional Arabic" w:cs="Traditional Arabic"/>
          <w:b/>
          <w:bCs/>
          <w:color w:val="FF0000"/>
          <w:sz w:val="32"/>
          <w:szCs w:val="32"/>
          <w:rtl/>
          <w:lang w:eastAsia="fr-FR" w:bidi="ar-KW"/>
        </w:rPr>
        <w:t>وأطيعوه</w:t>
      </w:r>
      <w:proofErr w:type="spellEnd"/>
      <w:r w:rsidRPr="009422DE">
        <w:rPr>
          <w:rFonts w:ascii="Traditional Arabic" w:eastAsia="Times New Roman" w:hAnsi="Traditional Arabic" w:cs="Traditional Arabic"/>
          <w:b/>
          <w:bCs/>
          <w:color w:val="FF0000"/>
          <w:sz w:val="32"/>
          <w:szCs w:val="32"/>
          <w:rtl/>
          <w:lang w:eastAsia="fr-FR" w:bidi="ar-KW"/>
        </w:rPr>
        <w:t>، والذي بلغه في نفسه عام، فلا يغيره أمر مختص بالرسول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في  التبليغ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وكما أن الخطاب بـ ( يا أيها الناس ) يشمل النبي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لعمومه، فإنه يشمل العبد الرقيق، والكافر، لدخولهما في عموم الناس.</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وهذا الكلام فيمن كان حاضراً وقت الخطاب، وأما من لم يكن حاضراً، وإنما جاء بعد الخاطبين، فإن الخطاب لا يتناوله، لأنه لا يقال للمعدوم الذي لم يوجد يا أيها الناس.</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وإذا كان هذا الخطاب لا يتناول الصبي والمجنون، مع وجودهما، لقصورهما عن الخطاب، فالمعدوم أولى بأن لا يتناوله هذا الخطاب.</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ولا يعترض على هذا بأنهم مكلفون بالشريعة، كمن كلف في الصدر الأول على السواء، لأن تكليفهم إنما ثبت بدليل آخر، كالإجماع والقياس، لا بنفس الصيغة.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عموم جمع المذكر السالم للنساء</w:t>
      </w:r>
      <w:hyperlink r:id="rId283" w:anchor="_ftn18" w:history="1">
        <w:r w:rsidRPr="009422DE">
          <w:rPr>
            <w:rFonts w:ascii="Traditional Arabic" w:eastAsia="Times New Roman" w:hAnsi="Traditional Arabic" w:cs="Traditional Arabic"/>
            <w:b/>
            <w:bCs/>
            <w:color w:val="FF0000"/>
            <w:sz w:val="32"/>
            <w:szCs w:val="32"/>
            <w:rtl/>
            <w:lang w:eastAsia="fr-FR" w:bidi="ar-KW"/>
          </w:rPr>
          <w:t>(106)</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 الخطاب بلفظ يختص الذكور، ويمتاز عن الإناث بعلامة، كالمسلمين في جمع المذكر السالم، فإنه لا يشمل النساء، ولا يدخلن فيه ظاهراً على الأصح عند الجمهور.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لأن الله تعالى عطفهن على الذكور في القرآن الكريم فقال: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إن المسلمين والمسلمات والمؤمنين والمؤمنات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والعطف يقتضي المغايرة.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دخولهن في معظم التكاليف التي وردت بمثل هذه الصيغة إنما هو بالقرينة، وهي أن اللفظ بهذه الصيغة ورد تغليباً للذكور، لا لاختصاص الحكم بهم دون النساء، فهذه القرينة هي التي أدخلتهن وليس الصيغة.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وهذا الكلام إنما هو في الجمع الذي يوجد فيه وصف يناسب الإناث كالمسلمين، إذ وصف الإسلام يناسب الإناث كالذكور، وأما ما ليس فيه هذا الوصف، فإنه لا يشملهن قطعاً، ولا خلاف فيه، وذلك كالزيدون مثلا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وكذلك لا خلاف في عدم دخولهن في اسم الجمع كالقوم، وجمع المذكر المكسر كالرجال.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خطاب أهل الكتاب</w:t>
      </w:r>
      <w:hyperlink r:id="rId284" w:anchor="_ftn19" w:history="1">
        <w:r w:rsidRPr="009422DE">
          <w:rPr>
            <w:rFonts w:ascii="Traditional Arabic" w:eastAsia="Times New Roman" w:hAnsi="Traditional Arabic" w:cs="Traditional Arabic"/>
            <w:b/>
            <w:bCs/>
            <w:color w:val="FF0000"/>
            <w:sz w:val="32"/>
            <w:szCs w:val="32"/>
            <w:rtl/>
            <w:lang w:eastAsia="fr-FR" w:bidi="ar-KW"/>
          </w:rPr>
          <w:t>(107)</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 الخطاب خاصاً بأهل الكتاب، وذلك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يا أهل الكتاب لا تغلوا في دينكم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فإنه لا يشمل المسلمين، لتخصيص الشرع له بأهل الأديان السابقة ممن كان قبلنا من اليهود والنصارى.</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وسواء أكان المخاطب به مما نشترك به معهم، أم ينفردون به عنا، وسواء أكان الخطاب من الله أم رسوله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خطابهم على ألسنة أنبيائهم، فإنه مسألة شرع من قبلنا هل هي شرع لنا أم لا، وستأتي أن شاء الله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دخول المتكلم في عموم متعلق خطابه</w:t>
      </w:r>
      <w:hyperlink r:id="rId285" w:anchor="_ftn20" w:history="1">
        <w:r w:rsidRPr="009422DE">
          <w:rPr>
            <w:rFonts w:ascii="Traditional Arabic" w:eastAsia="Times New Roman" w:hAnsi="Traditional Arabic" w:cs="Traditional Arabic"/>
            <w:b/>
            <w:bCs/>
            <w:color w:val="FF0000"/>
            <w:sz w:val="32"/>
            <w:szCs w:val="32"/>
            <w:rtl/>
            <w:lang w:eastAsia="fr-FR" w:bidi="ar-KW"/>
          </w:rPr>
          <w:t>(108)</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إذا ورد الخطاب نحو المكلف بصيغة عامة، فهل يدخل المخاطب في عموم خطابه، كبقية المكلفين، أم لا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الأصح عند جمهور الأصوليين انه يدخل، وانه يلزمه ما أمرهم به. وسواء في ذلك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وغيره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وعلى كل حال فالحكم في هذه المسألة القرائن، فإن من كان يتصدق بدراهم من ماله، فقال لمأموره: من دخل الدار فأعطه درهماً، فلا خلاف في أنه ينبغي أن لا يتصدق عليه من ماله، فحكمت القرينة هنا مع أن اللفظ صالح لأن يشمله مع غيره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ولو قال: من وعظك فاتعظ، ومن نصحك فاقبل نصيحته، فلا قرينة تخرج المخاطب، ولذلك إذا نصحه وجب عليه قبول نصيحته، بمقتضى أمره. والصيغة صالحة له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العموم في قول الصحابي نهى رسول الله</w:t>
      </w:r>
      <w:hyperlink r:id="rId286" w:anchor="_ftn21" w:history="1">
        <w:r w:rsidRPr="009422DE">
          <w:rPr>
            <w:rFonts w:ascii="Traditional Arabic" w:eastAsia="Times New Roman" w:hAnsi="Traditional Arabic" w:cs="Traditional Arabic"/>
            <w:b/>
            <w:bCs/>
            <w:color w:val="FF0000"/>
            <w:sz w:val="32"/>
            <w:szCs w:val="32"/>
            <w:rtl/>
            <w:lang w:eastAsia="fr-FR" w:bidi="ar-KW"/>
          </w:rPr>
          <w:t>(109)</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قال الصحابي: ( نهى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ـ عن بيع الغرر ) مثلا وقوله: ( قضى بالشاهد واليمين ) وما </w:t>
      </w:r>
      <w:proofErr w:type="spellStart"/>
      <w:r w:rsidRPr="009422DE">
        <w:rPr>
          <w:rFonts w:ascii="Traditional Arabic" w:eastAsia="Times New Roman" w:hAnsi="Traditional Arabic" w:cs="Traditional Arabic"/>
          <w:b/>
          <w:bCs/>
          <w:color w:val="FF0000"/>
          <w:sz w:val="32"/>
          <w:szCs w:val="32"/>
          <w:rtl/>
          <w:lang w:eastAsia="fr-FR" w:bidi="ar-KW"/>
        </w:rPr>
        <w:t>شابهما</w:t>
      </w:r>
      <w:proofErr w:type="spellEnd"/>
      <w:r w:rsidRPr="009422DE">
        <w:rPr>
          <w:rFonts w:ascii="Traditional Arabic" w:eastAsia="Times New Roman" w:hAnsi="Traditional Arabic" w:cs="Traditional Arabic"/>
          <w:b/>
          <w:bCs/>
          <w:color w:val="FF0000"/>
          <w:sz w:val="32"/>
          <w:szCs w:val="32"/>
          <w:rtl/>
          <w:lang w:eastAsia="fr-FR" w:bidi="ar-KW"/>
        </w:rPr>
        <w:t>، لا يفيد العموم، لأن الحجة في الكلام المحكي، وهو كلام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لا في الحكاية والمحكي قد يكون خاصاً فيتوهم الصحابي عمومه.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وكذا قوله قضيت بالشفعة للجار، لاحتمال كون أل العهد.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إذا كان منوناً كقوله: ( قضيت بالشفعة لجار ) وقول الراوي: ( قضى بالشفعة لجارٍ ) فجانب العموم أرجح، والله أعلم.</w:t>
      </w:r>
    </w:p>
    <w:p w:rsidR="008A3659" w:rsidRPr="009422DE" w:rsidRDefault="008A3659" w:rsidP="005131A6">
      <w:pPr>
        <w:bidi/>
        <w:spacing w:after="0" w:line="240" w:lineRule="auto"/>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rPr>
        <w:t> </w:t>
      </w:r>
    </w:p>
    <w:p w:rsidR="008A3659" w:rsidRPr="009422DE" w:rsidRDefault="008A3659" w:rsidP="005131A6">
      <w:pPr>
        <w:bidi/>
        <w:spacing w:after="0" w:line="240" w:lineRule="auto"/>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lang w:eastAsia="fr-FR"/>
        </w:rPr>
        <w:t>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b/>
          <w:bCs/>
          <w:color w:val="FF0000"/>
          <w:sz w:val="20"/>
          <w:szCs w:val="20"/>
          <w:lang w:eastAsia="fr-FR"/>
        </w:rPr>
        <w:br w:type="textWrapping" w:clear="all"/>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r>
        <w:rPr>
          <w:rFonts w:ascii="Arabic Transparent" w:eastAsia="Times New Roman" w:hAnsi="Arabic Transparent" w:cs="Arabic Transparent"/>
          <w:b/>
          <w:bCs/>
          <w:color w:val="FF0000"/>
          <w:sz w:val="20"/>
          <w:szCs w:val="20"/>
          <w:lang w:eastAsia="fr-FR"/>
        </w:rPr>
        <w:pict>
          <v:rect id="_x0000_i1039" style="width:149.7pt;height:.75pt" o:hrpct="330" o:hrstd="t" o:hr="t" fillcolor="#a0a0a0" stroked="f"/>
        </w:pic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hyperlink r:id="rId287" w:anchor="_ftnref1" w:history="1">
        <w:r w:rsidR="008A3659" w:rsidRPr="009422DE">
          <w:rPr>
            <w:rFonts w:ascii="Arabic Transparent" w:eastAsia="Times New Roman" w:hAnsi="Arabic Transparent" w:cs="Arabic Transparent" w:hint="cs"/>
            <w:b/>
            <w:bCs/>
            <w:color w:val="FF0000"/>
            <w:rtl/>
            <w:lang w:eastAsia="fr-FR"/>
          </w:rPr>
          <w:t>(89)</w:t>
        </w:r>
      </w:hyperlink>
      <w:r w:rsidR="008A3659" w:rsidRPr="009422DE">
        <w:rPr>
          <w:rFonts w:ascii="Arabic Transparent" w:eastAsia="Times New Roman" w:hAnsi="Arabic Transparent" w:cs="Arabic Transparent" w:hint="cs"/>
          <w:b/>
          <w:bCs/>
          <w:color w:val="FF0000"/>
          <w:rtl/>
          <w:lang w:eastAsia="fr-FR"/>
        </w:rPr>
        <w:t> جمع الجوامع : 1/ 398 ، و المعتمد : 1 / 203 ، والقواطع : 145 ، والأحكام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2 /286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88" w:anchor="_ftnref2" w:history="1">
        <w:r w:rsidR="008A3659" w:rsidRPr="009422DE">
          <w:rPr>
            <w:rFonts w:ascii="Arabic Transparent" w:eastAsia="Times New Roman" w:hAnsi="Arabic Transparent" w:cs="Arabic Transparent" w:hint="cs"/>
            <w:b/>
            <w:bCs/>
            <w:color w:val="FF0000"/>
            <w:rtl/>
            <w:lang w:eastAsia="fr-FR"/>
          </w:rPr>
          <w:t>(90)</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جمع الجوامع : 1 / 400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89" w:anchor="_ftnref3" w:history="1">
        <w:r w:rsidR="008A3659" w:rsidRPr="009422DE">
          <w:rPr>
            <w:rFonts w:ascii="Arabic Transparent" w:eastAsia="Times New Roman" w:hAnsi="Arabic Transparent" w:cs="Arabic Transparent" w:hint="cs"/>
            <w:b/>
            <w:bCs/>
            <w:color w:val="FF0000"/>
            <w:rtl/>
            <w:lang w:eastAsia="fr-FR"/>
          </w:rPr>
          <w:t>(91)</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جمع الجوامع 1 / 407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0" w:anchor="_ftnref4" w:history="1">
        <w:r w:rsidR="008A3659" w:rsidRPr="009422DE">
          <w:rPr>
            <w:rFonts w:ascii="Arabic Transparent" w:eastAsia="Times New Roman" w:hAnsi="Arabic Transparent" w:cs="Arabic Transparent" w:hint="cs"/>
            <w:b/>
            <w:bCs/>
            <w:color w:val="FF0000"/>
            <w:rtl/>
            <w:lang w:eastAsia="fr-FR"/>
          </w:rPr>
          <w:t>(92)</w:t>
        </w:r>
      </w:hyperlink>
      <w:r w:rsidR="008A3659" w:rsidRPr="009422DE">
        <w:rPr>
          <w:rFonts w:ascii="Arabic Transparent" w:eastAsia="Times New Roman" w:hAnsi="Arabic Transparent" w:cs="Arabic Transparent" w:hint="cs"/>
          <w:b/>
          <w:bCs/>
          <w:color w:val="FF0000"/>
          <w:rtl/>
          <w:lang w:eastAsia="fr-FR"/>
        </w:rPr>
        <w:t> جمع الجوامع : 1 / 408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1" w:anchor="_ftnref5" w:history="1">
        <w:r w:rsidR="008A3659" w:rsidRPr="009422DE">
          <w:rPr>
            <w:rFonts w:ascii="Arabic Transparent" w:eastAsia="Times New Roman" w:hAnsi="Arabic Transparent" w:cs="Arabic Transparent" w:hint="cs"/>
            <w:b/>
            <w:bCs/>
            <w:color w:val="FF0000"/>
            <w:rtl/>
            <w:lang w:eastAsia="fr-FR"/>
          </w:rPr>
          <w:t>(93)</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المحصول  / 2 / 516  ، نهاية السول : 2 / 61 ، المعتمد  : 1 / 206 ، الأحكام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2 / 289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2" w:anchor="_ftnref6" w:history="1">
        <w:r w:rsidR="008A3659" w:rsidRPr="009422DE">
          <w:rPr>
            <w:rFonts w:ascii="Arabic Transparent" w:eastAsia="Times New Roman" w:hAnsi="Arabic Transparent" w:cs="Arabic Transparent" w:hint="cs"/>
            <w:b/>
            <w:bCs/>
            <w:color w:val="FF0000"/>
            <w:rtl/>
            <w:lang w:eastAsia="fr-FR"/>
          </w:rPr>
          <w:t>(94)</w:t>
        </w:r>
      </w:hyperlink>
      <w:r w:rsidR="008A3659" w:rsidRPr="009422DE">
        <w:rPr>
          <w:rFonts w:ascii="Arabic Transparent" w:eastAsia="Times New Roman" w:hAnsi="Arabic Transparent" w:cs="Arabic Transparent" w:hint="cs"/>
          <w:b/>
          <w:bCs/>
          <w:color w:val="FF0000"/>
          <w:rtl/>
          <w:lang w:eastAsia="fr-FR"/>
        </w:rPr>
        <w:t> جمع الجوامع : 1 / 417 ، نهاية السول : 2 /68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3" w:anchor="_ftnref7" w:history="1">
        <w:r w:rsidR="008A3659" w:rsidRPr="009422DE">
          <w:rPr>
            <w:rFonts w:ascii="Arabic Transparent" w:eastAsia="Times New Roman" w:hAnsi="Arabic Transparent" w:cs="Arabic Transparent" w:hint="cs"/>
            <w:b/>
            <w:bCs/>
            <w:color w:val="FF0000"/>
            <w:rtl/>
            <w:lang w:eastAsia="fr-FR"/>
          </w:rPr>
          <w:t>(95)</w:t>
        </w:r>
      </w:hyperlink>
      <w:r w:rsidR="008A3659" w:rsidRPr="009422DE">
        <w:rPr>
          <w:rFonts w:ascii="Arabic Transparent" w:eastAsia="Times New Roman" w:hAnsi="Arabic Transparent" w:cs="Arabic Transparent" w:hint="cs"/>
          <w:b/>
          <w:bCs/>
          <w:color w:val="FF0000"/>
          <w:rtl/>
          <w:lang w:eastAsia="fr-FR"/>
        </w:rPr>
        <w:t> التبصرة  : 118 ، الإبهاج ونهاية السول : 2 / 68 ، المحصول : 2 / 614 ، جمع الجوامع</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 1 / 418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4" w:anchor="_ftnref8" w:history="1">
        <w:r w:rsidR="008A3659" w:rsidRPr="009422DE">
          <w:rPr>
            <w:rFonts w:ascii="Arabic Transparent" w:eastAsia="Times New Roman" w:hAnsi="Arabic Transparent" w:cs="Arabic Transparent" w:hint="cs"/>
            <w:b/>
            <w:bCs/>
            <w:color w:val="FF0000"/>
            <w:rtl/>
            <w:lang w:eastAsia="fr-FR"/>
          </w:rPr>
          <w:t>(96)</w:t>
        </w:r>
      </w:hyperlink>
      <w:r w:rsidR="008A3659" w:rsidRPr="009422DE">
        <w:rPr>
          <w:rFonts w:ascii="Arabic Transparent" w:eastAsia="Times New Roman" w:hAnsi="Arabic Transparent" w:cs="Arabic Transparent" w:hint="cs"/>
          <w:b/>
          <w:bCs/>
          <w:color w:val="FF0000"/>
          <w:rtl/>
          <w:lang w:eastAsia="fr-FR"/>
        </w:rPr>
        <w:t>  جمع الجوامع : 1 / 419 ، الإبهاج ونهاية السول : 2 / 77 ، التبصرة : 127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المحصول  : 2 / 605 ، الأحكام  : 2 / 324 ، وابن الحاجب : 1 / ق 368  - أ ، رفع</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الحاجب ، المعتمد : 1 / 248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5" w:anchor="_ftnref9" w:history="1">
        <w:r w:rsidR="008A3659" w:rsidRPr="009422DE">
          <w:rPr>
            <w:rFonts w:ascii="Arabic Transparent" w:eastAsia="Times New Roman" w:hAnsi="Arabic Transparent" w:cs="Arabic Transparent" w:hint="cs"/>
            <w:b/>
            <w:bCs/>
            <w:color w:val="FF0000"/>
            <w:rtl/>
            <w:lang w:eastAsia="fr-FR"/>
          </w:rPr>
          <w:t>(97)</w:t>
        </w:r>
      </w:hyperlink>
      <w:r w:rsidR="008A3659" w:rsidRPr="009422DE">
        <w:rPr>
          <w:rFonts w:ascii="Arabic Transparent" w:eastAsia="Times New Roman" w:hAnsi="Arabic Transparent" w:cs="Arabic Transparent" w:hint="cs"/>
          <w:b/>
          <w:bCs/>
          <w:color w:val="FF0000"/>
          <w:rtl/>
          <w:lang w:eastAsia="fr-FR"/>
        </w:rPr>
        <w:t> التبصرة  : 193 ، اللمع : 15 ، المعتمد : 1 /302 ، جمع الجوامع : 1 / 422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lastRenderedPageBreak/>
        <w:t>الأحكام : 2 / 406 ، منتهى السول : 2 / 40 ، المنتهى : 87 ،  رفع الحاجب : 1/ ق</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435 -  أ ، فواتح الرحموت : 1 / 283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6" w:anchor="_ftnref10" w:history="1">
        <w:r w:rsidR="008A3659" w:rsidRPr="009422DE">
          <w:rPr>
            <w:rFonts w:ascii="Arabic Transparent" w:eastAsia="Times New Roman" w:hAnsi="Arabic Transparent" w:cs="Arabic Transparent" w:hint="cs"/>
            <w:b/>
            <w:bCs/>
            <w:color w:val="FF0000"/>
            <w:rtl/>
            <w:lang w:eastAsia="fr-FR"/>
          </w:rPr>
          <w:t>(98)</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المعتمد : 1 / 249 ، المحصول  : 2 /617 ، الأحكام  : 2 / 360 ، جمع الجوامع : 1 / 422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7" w:anchor="_ftnref11" w:history="1">
        <w:r w:rsidR="008A3659" w:rsidRPr="009422DE">
          <w:rPr>
            <w:rFonts w:ascii="Arabic Transparent" w:eastAsia="Times New Roman" w:hAnsi="Arabic Transparent" w:cs="Arabic Transparent" w:hint="cs"/>
            <w:b/>
            <w:bCs/>
            <w:color w:val="FF0000"/>
            <w:rtl/>
            <w:lang w:eastAsia="fr-FR"/>
          </w:rPr>
          <w:t>(99)</w:t>
        </w:r>
      </w:hyperlink>
      <w:r w:rsidR="008A3659" w:rsidRPr="009422DE">
        <w:rPr>
          <w:rFonts w:ascii="Arabic Transparent" w:eastAsia="Times New Roman" w:hAnsi="Arabic Transparent" w:cs="Arabic Transparent" w:hint="cs"/>
          <w:b/>
          <w:bCs/>
          <w:color w:val="FF0000"/>
          <w:rtl/>
          <w:lang w:eastAsia="fr-FR"/>
        </w:rPr>
        <w:t> المحصول : 2 / 626 ، جمع الجوامع : 1 / 423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8" w:anchor="_ftnref12" w:history="1">
        <w:r w:rsidR="008A3659" w:rsidRPr="009422DE">
          <w:rPr>
            <w:rFonts w:ascii="Arabic Transparent" w:eastAsia="Times New Roman" w:hAnsi="Arabic Transparent" w:cs="Arabic Transparent" w:hint="cs"/>
            <w:b/>
            <w:bCs/>
            <w:color w:val="FF0000"/>
            <w:rtl/>
            <w:lang w:eastAsia="fr-FR"/>
          </w:rPr>
          <w:t>(100)</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الأحكام : 2 / 376 ، المحصول : 2 / 633 ، جمع الجوامع : 1 / 424 ، شرح</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التنقيح : 191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299" w:anchor="_ftnref13" w:history="1">
        <w:r w:rsidR="008A3659" w:rsidRPr="009422DE">
          <w:rPr>
            <w:rFonts w:ascii="Arabic Transparent" w:eastAsia="Times New Roman" w:hAnsi="Arabic Transparent" w:cs="Arabic Transparent" w:hint="cs"/>
            <w:b/>
            <w:bCs/>
            <w:color w:val="FF0000"/>
            <w:rtl/>
            <w:lang w:eastAsia="fr-FR"/>
          </w:rPr>
          <w:t>(101)</w:t>
        </w:r>
      </w:hyperlink>
      <w:r w:rsidR="008A3659" w:rsidRPr="009422DE">
        <w:rPr>
          <w:rFonts w:ascii="Arabic Transparent" w:eastAsia="Times New Roman" w:hAnsi="Arabic Transparent" w:cs="Arabic Transparent" w:hint="cs"/>
          <w:b/>
          <w:bCs/>
          <w:color w:val="FF0000"/>
          <w:rtl/>
          <w:lang w:eastAsia="fr-FR"/>
        </w:rPr>
        <w:t> المحصول : 2 / 648 ، جمع الجوامع : 648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0" w:anchor="_ftnref14" w:history="1">
        <w:r w:rsidR="008A3659" w:rsidRPr="009422DE">
          <w:rPr>
            <w:rFonts w:ascii="Arabic Transparent" w:eastAsia="Times New Roman" w:hAnsi="Arabic Transparent" w:cs="Arabic Transparent" w:hint="cs"/>
            <w:b/>
            <w:bCs/>
            <w:color w:val="FF0000"/>
            <w:rtl/>
            <w:lang w:eastAsia="fr-FR"/>
          </w:rPr>
          <w:t>(102)</w:t>
        </w:r>
      </w:hyperlink>
      <w:r w:rsidR="008A3659" w:rsidRPr="009422DE">
        <w:rPr>
          <w:rFonts w:ascii="Arabic Transparent" w:eastAsia="Times New Roman" w:hAnsi="Arabic Transparent" w:cs="Arabic Transparent" w:hint="cs"/>
          <w:b/>
          <w:bCs/>
          <w:color w:val="FF0000"/>
          <w:rtl/>
          <w:lang w:eastAsia="fr-FR"/>
        </w:rPr>
        <w:t> جمع الجوامع : 1 / 425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1" w:anchor="_ftnref15" w:history="1">
        <w:r w:rsidR="008A3659" w:rsidRPr="009422DE">
          <w:rPr>
            <w:rFonts w:ascii="Arabic Transparent" w:eastAsia="Times New Roman" w:hAnsi="Arabic Transparent" w:cs="Arabic Transparent" w:hint="cs"/>
            <w:b/>
            <w:bCs/>
            <w:color w:val="FF0000"/>
            <w:rtl/>
            <w:lang w:eastAsia="fr-FR"/>
          </w:rPr>
          <w:t>(103)</w:t>
        </w:r>
      </w:hyperlink>
      <w:r w:rsidR="008A3659" w:rsidRPr="009422DE">
        <w:rPr>
          <w:rFonts w:ascii="Arabic Transparent" w:eastAsia="Times New Roman" w:hAnsi="Arabic Transparent" w:cs="Arabic Transparent" w:hint="cs"/>
          <w:b/>
          <w:bCs/>
          <w:color w:val="FF0000"/>
          <w:rtl/>
          <w:lang w:eastAsia="fr-FR"/>
        </w:rPr>
        <w:t> المحصول : 2 / 631 ، جمع الجوامع : 1 / 426 ، القرافي شرح التنقيح : 186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2" w:anchor="_ftnref16" w:history="1">
        <w:r w:rsidR="008A3659" w:rsidRPr="009422DE">
          <w:rPr>
            <w:rFonts w:ascii="Arabic Transparent" w:eastAsia="Times New Roman" w:hAnsi="Arabic Transparent" w:cs="Arabic Transparent" w:hint="cs"/>
            <w:b/>
            <w:bCs/>
            <w:color w:val="FF0000"/>
            <w:rtl/>
            <w:lang w:eastAsia="fr-FR"/>
          </w:rPr>
          <w:t>(104)</w:t>
        </w:r>
      </w:hyperlink>
      <w:r w:rsidR="008A3659" w:rsidRPr="009422DE">
        <w:rPr>
          <w:rFonts w:ascii="Arabic Transparent" w:eastAsia="Times New Roman" w:hAnsi="Arabic Transparent" w:cs="Arabic Transparent" w:hint="cs"/>
          <w:b/>
          <w:bCs/>
          <w:color w:val="FF0000"/>
          <w:rtl/>
          <w:lang w:eastAsia="fr-FR"/>
        </w:rPr>
        <w:t> البرهان : 1 /367 ، الأحكام : 2 / 379 ، المحصول : 2 /620 ، جمع الجوامع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1 / 426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3" w:anchor="_ftnref17" w:history="1">
        <w:r w:rsidR="008A3659" w:rsidRPr="009422DE">
          <w:rPr>
            <w:rFonts w:ascii="Arabic Transparent" w:eastAsia="Times New Roman" w:hAnsi="Arabic Transparent" w:cs="Arabic Transparent" w:hint="cs"/>
            <w:b/>
            <w:bCs/>
            <w:color w:val="FF0000"/>
            <w:rtl/>
            <w:lang w:eastAsia="fr-FR"/>
          </w:rPr>
          <w:t>(105)</w:t>
        </w:r>
      </w:hyperlink>
      <w:r w:rsidR="008A3659" w:rsidRPr="009422DE">
        <w:rPr>
          <w:rFonts w:ascii="Arabic Transparent" w:eastAsia="Times New Roman" w:hAnsi="Arabic Transparent" w:cs="Arabic Transparent" w:hint="cs"/>
          <w:b/>
          <w:bCs/>
          <w:color w:val="FF0000"/>
          <w:rtl/>
          <w:lang w:eastAsia="fr-FR"/>
        </w:rPr>
        <w:t> البرهان  : 1/ 365 ، الأحكام : 2 / 397 ، جمع الجوامع : 1/ 427 ، شرح</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التنقيح : 197</w:t>
      </w:r>
      <w:r w:rsidRPr="009422DE">
        <w:rPr>
          <w:rFonts w:ascii="Arabic Transparent" w:eastAsia="Times New Roman" w:hAnsi="Arabic Transparent" w:cs="Arabic Transparent" w:hint="cs"/>
          <w:b/>
          <w:bCs/>
          <w:color w:val="FF0000"/>
          <w:sz w:val="20"/>
          <w:szCs w:val="20"/>
          <w:rtl/>
          <w:lang w:eastAsia="fr-FR"/>
        </w:rPr>
        <w:t>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4" w:anchor="_ftnref18" w:history="1">
        <w:r w:rsidR="008A3659" w:rsidRPr="009422DE">
          <w:rPr>
            <w:rFonts w:ascii="Arabic Transparent" w:eastAsia="Times New Roman" w:hAnsi="Arabic Transparent" w:cs="Arabic Transparent" w:hint="cs"/>
            <w:b/>
            <w:bCs/>
            <w:color w:val="FF0000"/>
            <w:rtl/>
            <w:lang w:eastAsia="fr-FR"/>
          </w:rPr>
          <w:t>(106)</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التبصرة : 77 ، البرهان :1 / 358 ، المعتمد : 1 / 250 ، الأحكام : 2 / 386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المحصول : 2 / 623 ، المنتهى : 84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(107) جمع الجوامع :  1 / 429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05" w:anchor="_ftnref20" w:history="1">
        <w:r w:rsidR="008A3659" w:rsidRPr="009422DE">
          <w:rPr>
            <w:rFonts w:ascii="Arabic Transparent" w:eastAsia="Times New Roman" w:hAnsi="Arabic Transparent" w:cs="Arabic Transparent" w:hint="cs"/>
            <w:b/>
            <w:bCs/>
            <w:color w:val="FF0000"/>
            <w:rtl/>
            <w:lang w:eastAsia="fr-FR"/>
          </w:rPr>
          <w:t>(108)</w:t>
        </w:r>
      </w:hyperlink>
      <w:r w:rsidR="008A3659" w:rsidRPr="009422DE">
        <w:rPr>
          <w:rFonts w:ascii="Arabic Transparent" w:eastAsia="Times New Roman" w:hAnsi="Arabic Transparent" w:cs="Arabic Transparent" w:hint="cs"/>
          <w:b/>
          <w:bCs/>
          <w:color w:val="FF0000"/>
          <w:rtl/>
          <w:lang w:eastAsia="fr-FR"/>
        </w:rPr>
        <w:t> التبصرة : 73 ، البرهان : 1/ 263 ، المنخول : 143 ، الأحكام : 2 / 403 ، جمع</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الجوامع : 1 / 429 ، المنتهى : 86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lang w:eastAsia="fr-FR"/>
        </w:rPr>
      </w:pPr>
      <w:r w:rsidRPr="009422DE">
        <w:rPr>
          <w:rFonts w:ascii="Arabic Transparent" w:eastAsia="Times New Roman" w:hAnsi="Arabic Transparent" w:cs="Arabic Transparent" w:hint="cs"/>
          <w:b/>
          <w:bCs/>
          <w:color w:val="FF0000"/>
          <w:rtl/>
          <w:lang w:eastAsia="fr-FR"/>
        </w:rPr>
        <w:t>(109) الأحكام : 2 / 372 ، المحصول : 2 / 642 ، جمع الجوامع : 2 / 35 .</w:t>
      </w:r>
    </w:p>
    <w:p w:rsidR="008A3659" w:rsidRPr="009422DE" w:rsidRDefault="008A3659" w:rsidP="005131A6">
      <w:pPr>
        <w:bidi/>
        <w:spacing w:after="0" w:line="240" w:lineRule="auto"/>
        <w:rPr>
          <w:rFonts w:ascii="Tahoma" w:eastAsia="Times New Roman" w:hAnsi="Tahoma" w:cs="Tahoma"/>
          <w:color w:val="FF0000"/>
          <w:sz w:val="20"/>
          <w:szCs w:val="20"/>
          <w:lang w:eastAsia="fr-FR"/>
        </w:rPr>
      </w:pPr>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06" w:history="1">
        <w:r w:rsidR="008A3659" w:rsidRPr="009422DE">
          <w:rPr>
            <w:rFonts w:ascii="Tahoma" w:eastAsia="Times New Roman" w:hAnsi="Tahoma" w:cs="Tahoma"/>
            <w:noProof/>
            <w:color w:val="FF0000"/>
            <w:sz w:val="20"/>
            <w:szCs w:val="20"/>
            <w:lang w:eastAsia="fr-FR"/>
          </w:rPr>
          <w:drawing>
            <wp:inline distT="0" distB="0" distL="0" distR="0" wp14:anchorId="10102D46" wp14:editId="57A59B4A">
              <wp:extent cx="304800" cy="304800"/>
              <wp:effectExtent l="0" t="0" r="0" b="0"/>
              <wp:docPr id="66" name="Image 66"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ارسل لصديق</w:t>
        </w:r>
      </w:hyperlink>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07" w:history="1">
        <w:r w:rsidR="008A3659" w:rsidRPr="009422DE">
          <w:rPr>
            <w:rFonts w:ascii="Tahoma" w:eastAsia="Times New Roman" w:hAnsi="Tahoma" w:cs="Tahoma"/>
            <w:noProof/>
            <w:color w:val="FF0000"/>
            <w:sz w:val="20"/>
            <w:szCs w:val="20"/>
            <w:lang w:eastAsia="fr-FR"/>
          </w:rPr>
          <w:drawing>
            <wp:inline distT="0" distB="0" distL="0" distR="0" wp14:anchorId="6786DC2C" wp14:editId="3BB96AB6">
              <wp:extent cx="304800" cy="304800"/>
              <wp:effectExtent l="0" t="0" r="0" b="0"/>
              <wp:docPr id="65" name="Image 65"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احفظ</w:t>
        </w:r>
      </w:hyperlink>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08" w:history="1">
        <w:r w:rsidR="008A3659" w:rsidRPr="009422DE">
          <w:rPr>
            <w:rFonts w:ascii="Tahoma" w:eastAsia="Times New Roman" w:hAnsi="Tahoma" w:cs="Tahoma"/>
            <w:noProof/>
            <w:color w:val="FF0000"/>
            <w:sz w:val="20"/>
            <w:szCs w:val="20"/>
            <w:lang w:eastAsia="fr-FR"/>
          </w:rPr>
          <w:drawing>
            <wp:inline distT="0" distB="0" distL="0" distR="0" wp14:anchorId="4247CB99" wp14:editId="575A806D">
              <wp:extent cx="304800" cy="304800"/>
              <wp:effectExtent l="0" t="0" r="0" b="0"/>
              <wp:docPr id="64" name="Image 64"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اطبع</w:t>
        </w:r>
      </w:hyperlink>
    </w:p>
    <w:p w:rsidR="008A3659" w:rsidRPr="009422DE" w:rsidRDefault="008A3659" w:rsidP="005131A6">
      <w:pPr>
        <w:bidi/>
        <w:spacing w:after="0" w:line="240" w:lineRule="auto"/>
        <w:rPr>
          <w:rFonts w:ascii="Tahoma" w:eastAsia="Times New Roman" w:hAnsi="Tahoma" w:cs="Tahoma"/>
          <w:color w:val="FF0000"/>
          <w:sz w:val="20"/>
          <w:szCs w:val="20"/>
          <w:lang w:eastAsia="fr-FR"/>
        </w:rPr>
      </w:pPr>
    </w:p>
    <w:p w:rsidR="008A3659" w:rsidRPr="009422DE" w:rsidRDefault="008A3659" w:rsidP="005131A6">
      <w:pPr>
        <w:spacing w:after="0" w:line="240" w:lineRule="auto"/>
        <w:rPr>
          <w:rFonts w:ascii="Tahoma" w:eastAsia="Times New Roman" w:hAnsi="Tahoma" w:cs="Tahoma"/>
          <w:color w:val="FF0000"/>
          <w:sz w:val="20"/>
          <w:szCs w:val="20"/>
          <w:lang w:eastAsia="fr-FR"/>
        </w:rPr>
      </w:pPr>
    </w:p>
    <w:p w:rsidR="008A3659" w:rsidRPr="009422DE" w:rsidRDefault="008A3659" w:rsidP="005131A6">
      <w:pPr>
        <w:spacing w:after="0" w:line="150" w:lineRule="atLeast"/>
        <w:jc w:val="center"/>
        <w:rPr>
          <w:rFonts w:ascii="Tahoma" w:eastAsia="Times New Roman" w:hAnsi="Tahoma" w:cs="Tahoma"/>
          <w:color w:val="FF0000"/>
          <w:sz w:val="20"/>
          <w:szCs w:val="20"/>
          <w:lang w:eastAsia="fr-FR"/>
        </w:rPr>
      </w:pPr>
      <w:r w:rsidRPr="009422DE">
        <w:rPr>
          <w:rFonts w:ascii="Tahoma" w:eastAsia="Times New Roman" w:hAnsi="Tahoma" w:cs="Tahoma"/>
          <w:color w:val="FF0000"/>
          <w:sz w:val="20"/>
          <w:szCs w:val="20"/>
          <w:lang w:eastAsia="fr-FR"/>
        </w:rPr>
        <w:t> </w:t>
      </w:r>
    </w:p>
    <w:p w:rsidR="008A3659" w:rsidRPr="009422DE" w:rsidRDefault="008A3659" w:rsidP="005131A6">
      <w:pPr>
        <w:spacing w:after="0" w:line="240" w:lineRule="auto"/>
        <w:jc w:val="center"/>
        <w:rPr>
          <w:rFonts w:ascii="Tahoma" w:eastAsia="Times New Roman" w:hAnsi="Tahoma" w:cs="Tahoma"/>
          <w:color w:val="FF0000"/>
          <w:sz w:val="20"/>
          <w:szCs w:val="20"/>
          <w:lang w:eastAsia="fr-FR"/>
        </w:rPr>
      </w:pPr>
      <w:r w:rsidRPr="009422DE">
        <w:rPr>
          <w:rFonts w:ascii="Tahoma" w:eastAsia="Times New Roman" w:hAnsi="Tahoma" w:cs="Tahoma"/>
          <w:color w:val="FF0000"/>
          <w:sz w:val="20"/>
          <w:szCs w:val="20"/>
          <w:lang w:eastAsia="fr-FR"/>
        </w:rPr>
        <w:t xml:space="preserve">Site </w:t>
      </w:r>
      <w:proofErr w:type="spellStart"/>
      <w:r w:rsidRPr="009422DE">
        <w:rPr>
          <w:rFonts w:ascii="Tahoma" w:eastAsia="Times New Roman" w:hAnsi="Tahoma" w:cs="Tahoma"/>
          <w:color w:val="FF0000"/>
          <w:sz w:val="20"/>
          <w:szCs w:val="20"/>
          <w:lang w:eastAsia="fr-FR"/>
        </w:rPr>
        <w:t>powered</w:t>
      </w:r>
      <w:proofErr w:type="spellEnd"/>
      <w:r w:rsidRPr="009422DE">
        <w:rPr>
          <w:rFonts w:ascii="Tahoma" w:eastAsia="Times New Roman" w:hAnsi="Tahoma" w:cs="Tahoma"/>
          <w:color w:val="FF0000"/>
          <w:sz w:val="20"/>
          <w:szCs w:val="20"/>
          <w:lang w:eastAsia="fr-FR"/>
        </w:rPr>
        <w:t xml:space="preserve"> by </w:t>
      </w:r>
      <w:proofErr w:type="spellStart"/>
      <w:r w:rsidR="00BB36D4" w:rsidRPr="009422DE">
        <w:rPr>
          <w:color w:val="FF0000"/>
        </w:rPr>
        <w:fldChar w:fldCharType="begin"/>
      </w:r>
      <w:r w:rsidR="00BB36D4" w:rsidRPr="009422DE">
        <w:rPr>
          <w:color w:val="FF0000"/>
        </w:rPr>
        <w:instrText xml:space="preserve"> HYPERLINK "http://www.gulfnet.com.kw/" </w:instrText>
      </w:r>
      <w:r w:rsidR="00BB36D4" w:rsidRPr="009422DE">
        <w:rPr>
          <w:color w:val="FF0000"/>
        </w:rPr>
        <w:fldChar w:fldCharType="separate"/>
      </w:r>
      <w:r w:rsidRPr="009422DE">
        <w:rPr>
          <w:rFonts w:ascii="Tahoma" w:eastAsia="Times New Roman" w:hAnsi="Tahoma" w:cs="Tahoma"/>
          <w:b/>
          <w:bCs/>
          <w:color w:val="FF0000"/>
          <w:sz w:val="20"/>
          <w:szCs w:val="20"/>
          <w:lang w:eastAsia="fr-FR"/>
        </w:rPr>
        <w:t>Gulfnet</w:t>
      </w:r>
      <w:proofErr w:type="spellEnd"/>
      <w:r w:rsidRPr="009422DE">
        <w:rPr>
          <w:rFonts w:ascii="Tahoma" w:eastAsia="Times New Roman" w:hAnsi="Tahoma" w:cs="Tahoma"/>
          <w:b/>
          <w:bCs/>
          <w:color w:val="FF0000"/>
          <w:sz w:val="20"/>
          <w:szCs w:val="20"/>
          <w:lang w:eastAsia="fr-FR"/>
        </w:rPr>
        <w:t xml:space="preserve"> Communications</w:t>
      </w:r>
      <w:r w:rsidR="00BB36D4" w:rsidRPr="009422DE">
        <w:rPr>
          <w:rFonts w:ascii="Tahoma" w:eastAsia="Times New Roman" w:hAnsi="Tahoma" w:cs="Tahoma"/>
          <w:b/>
          <w:bCs/>
          <w:color w:val="FF0000"/>
          <w:sz w:val="20"/>
          <w:szCs w:val="20"/>
          <w:lang w:eastAsia="fr-FR"/>
        </w:rPr>
        <w:fldChar w:fldCharType="end"/>
      </w:r>
    </w:p>
    <w:p w:rsidR="008A3659" w:rsidRPr="009422DE" w:rsidRDefault="008A3659" w:rsidP="005131A6">
      <w:pPr>
        <w:bidi/>
        <w:spacing w:after="0" w:line="240" w:lineRule="auto"/>
        <w:jc w:val="center"/>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أنت زائر الرقم 607846</w:t>
      </w:r>
    </w:p>
    <w:p w:rsidR="008A3659" w:rsidRPr="009422DE" w:rsidRDefault="008A3659" w:rsidP="005131A6">
      <w:pPr>
        <w:spacing w:after="0" w:line="240" w:lineRule="auto"/>
        <w:rPr>
          <w:rFonts w:ascii="Tahoma" w:eastAsia="Times New Roman" w:hAnsi="Tahoma" w:cs="Tahoma"/>
          <w:color w:val="FF0000"/>
          <w:sz w:val="20"/>
          <w:szCs w:val="20"/>
          <w:lang w:eastAsia="fr-FR"/>
        </w:rPr>
      </w:pPr>
    </w:p>
    <w:p w:rsidR="005131A6" w:rsidRPr="009422DE" w:rsidRDefault="005131A6" w:rsidP="006B453C">
      <w:pPr>
        <w:bidi/>
        <w:rPr>
          <w:rFonts w:ascii="Tahoma" w:eastAsia="Times New Roman" w:hAnsi="Tahoma" w:cs="Tahoma"/>
          <w:noProof/>
          <w:color w:val="FF0000"/>
          <w:sz w:val="20"/>
          <w:szCs w:val="20"/>
          <w:shd w:val="clear" w:color="auto" w:fill="FFFFFF"/>
          <w:lang w:eastAsia="fr-FR"/>
        </w:rPr>
      </w:pPr>
      <w:r w:rsidRPr="009422DE">
        <w:rPr>
          <w:rFonts w:ascii="Tahoma" w:eastAsia="Times New Roman" w:hAnsi="Tahoma" w:cs="Tahoma"/>
          <w:color w:val="FF0000"/>
          <w:sz w:val="20"/>
          <w:szCs w:val="20"/>
          <w:shd w:val="clear" w:color="auto" w:fill="FFFFFF"/>
          <w:lang w:eastAsia="fr-FR"/>
        </w:rPr>
        <w:t> </w:t>
      </w:r>
      <w:r w:rsidRPr="009422DE">
        <w:rPr>
          <w:rFonts w:ascii="Tahoma" w:eastAsia="Times New Roman" w:hAnsi="Tahoma" w:cs="Tahoma"/>
          <w:noProof/>
          <w:color w:val="FF0000"/>
          <w:sz w:val="20"/>
          <w:szCs w:val="20"/>
          <w:shd w:val="clear" w:color="auto" w:fill="FFFFFF"/>
          <w:lang w:eastAsia="fr-FR"/>
        </w:rPr>
        <w:drawing>
          <wp:inline distT="0" distB="0" distL="0" distR="0" wp14:anchorId="27C46AF6" wp14:editId="354839F5">
            <wp:extent cx="600075" cy="600075"/>
            <wp:effectExtent l="0" t="0" r="9525" b="9525"/>
            <wp:docPr id="63" name="Image 63"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9422DE">
        <w:rPr>
          <w:rFonts w:ascii="Tahoma" w:eastAsia="Times New Roman" w:hAnsi="Tahoma" w:cs="Tahoma"/>
          <w:noProof/>
          <w:color w:val="FF0000"/>
          <w:sz w:val="20"/>
          <w:szCs w:val="20"/>
          <w:shd w:val="clear" w:color="auto" w:fill="FFFFFF"/>
          <w:lang w:eastAsia="fr-FR"/>
        </w:rPr>
        <w:drawing>
          <wp:inline distT="0" distB="0" distL="0" distR="0" wp14:anchorId="0410BB66" wp14:editId="10F1E3AB">
            <wp:extent cx="600075" cy="600075"/>
            <wp:effectExtent l="0" t="0" r="9525" b="9525"/>
            <wp:docPr id="62" name="Image 62"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hyperlink r:id="rId309" w:history="1">
        <w:r w:rsidR="008A3659" w:rsidRPr="009422DE">
          <w:rPr>
            <w:rFonts w:ascii="Arabic Transparent" w:eastAsia="Times New Roman" w:hAnsi="Arabic Transparent" w:cs="Arabic Transparent"/>
            <w:b/>
            <w:bCs/>
            <w:color w:val="FF0000"/>
            <w:sz w:val="20"/>
            <w:szCs w:val="20"/>
            <w:rtl/>
            <w:lang w:eastAsia="fr-FR"/>
          </w:rPr>
          <w:br/>
          <w:t xml:space="preserve">عودة </w:t>
        </w:r>
        <w:proofErr w:type="spellStart"/>
        <w:r w:rsidR="008A3659" w:rsidRPr="009422DE">
          <w:rPr>
            <w:rFonts w:ascii="Arabic Transparent" w:eastAsia="Times New Roman" w:hAnsi="Arabic Transparent" w:cs="Arabic Transparent"/>
            <w:b/>
            <w:bCs/>
            <w:color w:val="FF0000"/>
            <w:sz w:val="20"/>
            <w:szCs w:val="20"/>
            <w:rtl/>
            <w:lang w:eastAsia="fr-FR"/>
          </w:rPr>
          <w:t>الى</w:t>
        </w:r>
        <w:proofErr w:type="spellEnd"/>
        <w:r w:rsidR="008A3659" w:rsidRPr="009422DE">
          <w:rPr>
            <w:rFonts w:ascii="Arabic Transparent" w:eastAsia="Times New Roman" w:hAnsi="Arabic Transparent" w:cs="Arabic Transparent"/>
            <w:b/>
            <w:bCs/>
            <w:color w:val="FF0000"/>
            <w:sz w:val="20"/>
            <w:szCs w:val="20"/>
            <w:rtl/>
            <w:lang w:eastAsia="fr-FR"/>
          </w:rPr>
          <w:t xml:space="preserve"> فهرس</w:t>
        </w:r>
      </w:hyperlink>
    </w:p>
    <w:p w:rsidR="008A3659" w:rsidRPr="009422DE" w:rsidRDefault="008A3659" w:rsidP="005131A6">
      <w:pPr>
        <w:bidi/>
        <w:spacing w:after="0" w:line="240" w:lineRule="auto"/>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اسم الكتاب</w:t>
      </w:r>
      <w:r w:rsidRPr="009422DE">
        <w:rPr>
          <w:rFonts w:ascii="Tahoma" w:eastAsia="Times New Roman" w:hAnsi="Tahoma" w:cs="Tahoma"/>
          <w:b/>
          <w:bCs/>
          <w:color w:val="FF0000"/>
          <w:sz w:val="20"/>
          <w:szCs w:val="20"/>
          <w:lang w:eastAsia="fr-FR"/>
        </w:rPr>
        <w:t>: </w:t>
      </w:r>
      <w:r w:rsidRPr="009422DE">
        <w:rPr>
          <w:rFonts w:ascii="Tahoma" w:eastAsia="Times New Roman" w:hAnsi="Tahoma" w:cs="Tahoma"/>
          <w:b/>
          <w:bCs/>
          <w:color w:val="FF0000"/>
          <w:sz w:val="20"/>
          <w:szCs w:val="20"/>
          <w:rtl/>
          <w:lang w:eastAsia="fr-FR"/>
        </w:rPr>
        <w:t>الوجيز في أصول التشريع الإسلامي</w:t>
      </w:r>
    </w:p>
    <w:p w:rsidR="008A3659" w:rsidRPr="009422DE" w:rsidRDefault="008A3659" w:rsidP="005131A6">
      <w:pPr>
        <w:bidi/>
        <w:spacing w:after="0" w:line="240" w:lineRule="auto"/>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المؤلف</w:t>
      </w:r>
      <w:r w:rsidRPr="009422DE">
        <w:rPr>
          <w:rFonts w:ascii="Tahoma" w:eastAsia="Times New Roman" w:hAnsi="Tahoma" w:cs="Tahoma"/>
          <w:b/>
          <w:bCs/>
          <w:color w:val="FF0000"/>
          <w:sz w:val="20"/>
          <w:szCs w:val="20"/>
          <w:lang w:eastAsia="fr-FR"/>
        </w:rPr>
        <w:t>: </w:t>
      </w:r>
      <w:r w:rsidRPr="009422DE">
        <w:rPr>
          <w:rFonts w:ascii="Tahoma" w:eastAsia="Times New Roman" w:hAnsi="Tahoma" w:cs="Tahoma"/>
          <w:b/>
          <w:bCs/>
          <w:color w:val="FF0000"/>
          <w:sz w:val="20"/>
          <w:szCs w:val="20"/>
          <w:rtl/>
          <w:lang w:eastAsia="fr-FR"/>
        </w:rPr>
        <w:t xml:space="preserve">أ . د . محمد حسن </w:t>
      </w:r>
      <w:proofErr w:type="spellStart"/>
      <w:r w:rsidRPr="009422DE">
        <w:rPr>
          <w:rFonts w:ascii="Tahoma" w:eastAsia="Times New Roman" w:hAnsi="Tahoma" w:cs="Tahoma"/>
          <w:b/>
          <w:bCs/>
          <w:color w:val="FF0000"/>
          <w:sz w:val="20"/>
          <w:szCs w:val="20"/>
          <w:rtl/>
          <w:lang w:eastAsia="fr-FR"/>
        </w:rPr>
        <w:t>هيتو</w:t>
      </w:r>
      <w:proofErr w:type="spellEnd"/>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lang w:eastAsia="fr-FR"/>
        </w:rPr>
      </w:pPr>
      <w:r w:rsidRPr="009422DE">
        <w:rPr>
          <w:rFonts w:ascii="Traditional Arabic" w:eastAsia="Times New Roman" w:hAnsi="Traditional Arabic" w:cs="Traditional Arabic"/>
          <w:b/>
          <w:bCs/>
          <w:color w:val="FF0000"/>
          <w:sz w:val="36"/>
          <w:szCs w:val="36"/>
          <w:rtl/>
          <w:lang w:eastAsia="fr-FR" w:bidi="ar-KW"/>
        </w:rPr>
        <w:t>الفصل الثاني</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الخصوص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وفيه مسائل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lastRenderedPageBreak/>
        <w:t>المسألة الأولى في التخصيص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التخصيص: هو إخراج بعض ما يتناوله الخطاب </w:t>
      </w:r>
      <w:hyperlink r:id="rId310" w:anchor="_ftn1" w:history="1">
        <w:r w:rsidRPr="009422DE">
          <w:rPr>
            <w:rFonts w:ascii="Traditional Arabic" w:eastAsia="Times New Roman" w:hAnsi="Traditional Arabic" w:cs="Traditional Arabic"/>
            <w:b/>
            <w:bCs/>
            <w:color w:val="FF0000"/>
            <w:sz w:val="32"/>
            <w:szCs w:val="32"/>
            <w:rtl/>
            <w:lang w:eastAsia="fr-FR" w:bidi="ar-KW"/>
          </w:rPr>
          <w:t>(110)</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فإذا كان اللفظ عاماً مستغرقاً لجميع أفراده ظاهرا، كان التخصيص إخراجاً لبعض ما </w:t>
      </w:r>
      <w:proofErr w:type="spellStart"/>
      <w:r w:rsidRPr="009422DE">
        <w:rPr>
          <w:rFonts w:ascii="Traditional Arabic" w:eastAsia="Times New Roman" w:hAnsi="Traditional Arabic" w:cs="Traditional Arabic"/>
          <w:b/>
          <w:bCs/>
          <w:color w:val="FF0000"/>
          <w:sz w:val="32"/>
          <w:szCs w:val="32"/>
          <w:rtl/>
          <w:lang w:eastAsia="fr-FR" w:bidi="ar-KW"/>
        </w:rPr>
        <w:t>يقتضيه</w:t>
      </w:r>
      <w:proofErr w:type="spellEnd"/>
      <w:r w:rsidRPr="009422DE">
        <w:rPr>
          <w:rFonts w:ascii="Traditional Arabic" w:eastAsia="Times New Roman" w:hAnsi="Traditional Arabic" w:cs="Traditional Arabic"/>
          <w:b/>
          <w:bCs/>
          <w:color w:val="FF0000"/>
          <w:sz w:val="32"/>
          <w:szCs w:val="32"/>
          <w:rtl/>
          <w:lang w:eastAsia="fr-FR" w:bidi="ar-KW"/>
        </w:rPr>
        <w:t xml:space="preserve"> ظاهر اللفظ من الشمول والاستغراق للجميع فيقصر العام على بعض أفراده.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والفرق بينه وبين النسخ أن النسخ قد يكون لإخراج بعض الأفراد بعد العمل بمقتضى العام، وقد يكون لإخراج الكل، بينما التخصيص لا يكون إلا لإخراج البعض، ولا يجوز أن يكون مستغرقاً، كما سيأتي.</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والمُخَصّصُ: هو اللفظ الدال على الإخراج تجوزا، وإلا فالمخصص في الحقيقة هو إرادة المتكلم.</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br w:type="page"/>
      </w:r>
      <w:r w:rsidRPr="009422DE">
        <w:rPr>
          <w:rFonts w:ascii="Traditional Arabic" w:eastAsia="Times New Roman" w:hAnsi="Traditional Arabic" w:cs="Traditional Arabic"/>
          <w:b/>
          <w:bCs/>
          <w:color w:val="FF0000"/>
          <w:sz w:val="36"/>
          <w:szCs w:val="36"/>
          <w:rtl/>
          <w:lang w:eastAsia="fr-FR" w:bidi="ar-KW"/>
        </w:rPr>
        <w:lastRenderedPageBreak/>
        <w:t>المسألة الثانية</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الشيء القابل للتخصيص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والمراد به المحل الذي يرد عليه التخصيص، وهو كل حكم ثبت لأمر متعدد.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لأنه إخراج لبعض الأفراد، والحكم الثابت لواحدٍ فقط لا يقبل التخصيص، فإذن لا بد أن يكون القابل له حكم ثبت لمتعدد.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والحكم الثابت لمتعدد، إما أن يكون لفظاً، يدل بمنطوقه، وذلك لقوله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اقتلوا المشركين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فإنه حكم ثابت لمتعدد، وهو كل مشرك في الدنيا، ثم خصَّ منه أهل الذمة، ومن سن به سنتهم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وإما أن يكون معنى، وهو ما لا يكون اللفظ دالاً عليه بالمنطوق، بل بأمور يتعلق بها المعنى.</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وهو ثلاثة أشياء:</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1.</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العلة الشرعية: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فإنها ليست لفظاً عاما، وإنما هي معنى يعم بالعقل، إذ يعمم العقل وجود المعلول حيثما وجدت العلة، ولذلك جاز تخصيصها في بعض الصور.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كتخصيص العلة في بيع الرطب بالتمر، فإن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نهى عن بيع الرطب بالتمر، وعلله بالنقصان، لأن الجهل بالمماثلة كالعلم بالمفاضلة في الربويات، وهذه العلة بذاتها موجودة في بيع العرايا، وهو بيع الرطب على رؤوس النخل بالتمر على الأرض، إلا أن الشارع أجازه فيما دون النصاب، من الوسق إلى الأربعة، وهذا تخصيص للعلة، وقصرٌ لها على بعض صورها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2.</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مفهوم الموافقة: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فإنه ليس لفظاً دالاً على متعدد، لكن اللفظ المثبت للحكم بمنطوقه في الصورة التي ورد بها، مثبت بمفهومه حكماً عاماً لجميع الأفراد الذين يشملهم هذا المفهوم، وعند ذلك يجوز تخصيصه، شريطة أن لا تخرج الصورة التي ورد بها المنطوق، وإلا كان نسخاً لا تخصيصاً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وذلك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فلا تقل لها أف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فإنه يدل منطوقه على تحريم التأفيف، ويدل بمفهومه على تحريم جميع أنواع الأذى المفهومة من هذا اللفظ، من الضرب وغيره، ولذلك جاز التخصيص عليه، شريطة أن تبقى حرمة التأفيف المدلول عليها باللفظ المنطوق، كما ذكرت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ولذلك جوَّز الإمام الغزالي حبس الوالد في حق دين الولد، مع أنه أذىً شمله مفهوم قوله تعالى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ولا تقل لهما أف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كما جوَّز الفقهاء إيذاء الوالد بالفجور، والردة، وغير ذلك.</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1.</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2"/>
          <w:szCs w:val="32"/>
          <w:rtl/>
          <w:lang w:eastAsia="fr-FR" w:bidi="ar-KW"/>
        </w:rPr>
        <w:t>مفهوم المخالفة: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إن حكم المنطوق وإن كان خاصاً، لكن يدل بمفهومه على حكم عام، وهو انتفاء حكم المنطوق في جميع الصور المسكوت عنها، ولذلك جاز تخصيصه، بأن يقوم دليل أقوى من المفهوم، يدل على ثبوت حكم المنطوق في بعض صوره، ويخص حينئذ المفهوم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كتخصيص مفهوم قوله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 إذا بلغ الماء قلتين لم يحملْ خبئا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فمفهوم هذا الحديث أن الماء إذا كان دون القلتين يحمل الخبث، سواء أكان راكداً أم جارياً، فهو عام شامل للصورتين معا، ولذلك جاز تخصيصه، فخص منه الجاري، على القول القديم الشافعي، وهو مختار بعض أصحابه، لقوله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 " إن الماء طهور لا ينجسه شيء " الوارد في بئر بضاعة التي كانت تجري في البساتين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والقول بعدم التنجيس، إنما هو بشرط عدم التغير، إذ المتغير نجس بالإجماع</w:t>
      </w:r>
      <w:hyperlink r:id="rId311" w:anchor="_ftn2" w:history="1">
        <w:r w:rsidRPr="009422DE">
          <w:rPr>
            <w:rFonts w:ascii="Traditional Arabic" w:eastAsia="Times New Roman" w:hAnsi="Traditional Arabic" w:cs="Traditional Arabic"/>
            <w:b/>
            <w:bCs/>
            <w:color w:val="FF0000"/>
            <w:sz w:val="32"/>
            <w:szCs w:val="32"/>
            <w:rtl/>
            <w:lang w:eastAsia="fr-FR" w:bidi="ar-KW"/>
          </w:rPr>
          <w:t>(111)</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br w:type="page"/>
      </w:r>
      <w:r w:rsidRPr="009422DE">
        <w:rPr>
          <w:rFonts w:ascii="Traditional Arabic" w:eastAsia="Times New Roman" w:hAnsi="Traditional Arabic" w:cs="Traditional Arabic"/>
          <w:b/>
          <w:bCs/>
          <w:color w:val="FF0000"/>
          <w:sz w:val="36"/>
          <w:szCs w:val="36"/>
          <w:rtl/>
          <w:lang w:eastAsia="fr-FR" w:bidi="ar-KW"/>
        </w:rPr>
        <w:lastRenderedPageBreak/>
        <w:t>المسألة الثالثة:</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الغاية التي ينتهي إليها التخصيص في العام المخصوص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اختلف الأصوليون على مذاهب في المقدار الذي يجب بقاؤه بعد التخصيص، والأصح أنه يختلف باختلاف العام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 لم تكن صيغة العموم جمعاً كمن، وما، والمفرد المحلى بالألف واللام، وغير ذلك، فإنه يجوز التخصيص فيها إلى أن يبقى واحد، لأنه أقل مراتبه، وذلك نحو قولنا: " من يكرمني أكرمه " ونريد به الشخص الواحد.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وان كانت صيغة العموم جمعاً، كالمسلمين، والرجال، فإنه يجوز التخصيص فيه إلى أن يبقى ثلاثة، لأنه أقل الجمع كما مرَّ معنا في فقرة سابقة.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وهذا لا يتنافى مع ما ذكرناه سابقاً من أنه يجوز إطلاق الجمع على الواحد مجازاً، لأنه عام أريد به الخصوص مجازاً، وهنا عام مخصوص حقيقة</w:t>
      </w:r>
      <w:hyperlink r:id="rId312" w:anchor="_ftn3" w:history="1">
        <w:r w:rsidRPr="009422DE">
          <w:rPr>
            <w:rFonts w:ascii="Traditional Arabic" w:eastAsia="Times New Roman" w:hAnsi="Traditional Arabic" w:cs="Traditional Arabic"/>
            <w:b/>
            <w:bCs/>
            <w:color w:val="FF0000"/>
            <w:sz w:val="32"/>
            <w:szCs w:val="32"/>
            <w:rtl/>
            <w:lang w:eastAsia="fr-FR" w:bidi="ar-KW"/>
          </w:rPr>
          <w:t>(112)</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العام الذي يراد به الخصوص: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هو اللفظ الذي يدل على العموم، إلا أن عمومه غير مراد أصلا، لا في تناوله للإفراد، ولا في الحكم عليهم، وإنما استعمل أصلا في الواحد، أو في المخصوص المراد، من قبيل إطلاق الكلي على الجزئي، مجازاً مرسلاً، علاقته الكلية والجزئية أو المشابهة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الذين قال لهم الناس : إن الناس قد جمعوا لكم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فالناس في الآية لفظ عام، إلا أنه أُريدَ به نعيم بن مسعود الأشجعي، مجازا، لقيامه مقام الناس الكثيرين في تثبيط همة المؤمنين عن ملاقاة المشركين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أم يحسدون الناس على ما آتاهم الله من فضله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والمراد بالناس هنا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مجازا، لجمعه ما في الناس من الخصال الحميدة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xml:space="preserve"> أولئك </w:t>
      </w:r>
      <w:proofErr w:type="spellStart"/>
      <w:r w:rsidRPr="009422DE">
        <w:rPr>
          <w:rFonts w:ascii="Traditional Arabic" w:eastAsia="Times New Roman" w:hAnsi="Traditional Arabic" w:cs="Traditional Arabic"/>
          <w:b/>
          <w:bCs/>
          <w:color w:val="FF0000"/>
          <w:sz w:val="32"/>
          <w:szCs w:val="32"/>
          <w:rtl/>
          <w:lang w:eastAsia="fr-FR" w:bidi="ar-KW"/>
        </w:rPr>
        <w:t>مبرأون</w:t>
      </w:r>
      <w:proofErr w:type="spellEnd"/>
      <w:r w:rsidRPr="009422DE">
        <w:rPr>
          <w:rFonts w:ascii="Traditional Arabic" w:eastAsia="Times New Roman" w:hAnsi="Traditional Arabic" w:cs="Traditional Arabic"/>
          <w:b/>
          <w:bCs/>
          <w:color w:val="FF0000"/>
          <w:sz w:val="32"/>
          <w:szCs w:val="32"/>
          <w:rtl/>
          <w:lang w:eastAsia="fr-FR" w:bidi="ar-KW"/>
        </w:rPr>
        <w:t xml:space="preserve"> مما يقولون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والمراد به السيدة عائشة أم المؤمنين رضي الله عنها وأرضاها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العام المخصوص</w:t>
      </w:r>
      <w:r w:rsidRPr="009422DE">
        <w:rPr>
          <w:rFonts w:ascii="Traditional Arabic" w:eastAsia="Times New Roman" w:hAnsi="Traditional Arabic" w:cs="Traditional Arabic"/>
          <w:b/>
          <w:bCs/>
          <w:color w:val="FF0000"/>
          <w:sz w:val="32"/>
          <w:szCs w:val="32"/>
          <w:rtl/>
          <w:lang w:eastAsia="fr-FR" w:bidi="ar-KW"/>
        </w:rPr>
        <w:t> </w:t>
      </w:r>
      <w:hyperlink r:id="rId313" w:anchor="_ftn4" w:history="1">
        <w:r w:rsidRPr="009422DE">
          <w:rPr>
            <w:rFonts w:ascii="Traditional Arabic" w:eastAsia="Times New Roman" w:hAnsi="Traditional Arabic" w:cs="Traditional Arabic"/>
            <w:b/>
            <w:bCs/>
            <w:color w:val="FF0000"/>
            <w:sz w:val="32"/>
            <w:szCs w:val="32"/>
            <w:rtl/>
            <w:lang w:eastAsia="fr-FR" w:bidi="ar-KW"/>
          </w:rPr>
          <w:t>(113)</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وهو اللفظ الذي يدل على العموم، وعمومه مراد تناوله لجميع أفراده تناولاً، لا حكما، وذلك لأن بعض الأفراد خرج عنه، فلم يتناوله نظراً للمخصص.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اقتلوا المشركين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فإن لفظ المشركين عام، ويراد منه أن يتناول جميع أفراده، ولذلك خُصَّ منه أهل الذمة، فلم يشملهم حكمه.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فالفرق بين العام المخصوص، والعام الذي أريد به الخصوص، أن الأول يتناول جميع أفراده تناولاً، لا حكما، لخروج بعضهم عنه بالمخصص، والثاني لا يراد منه في الأصل لا تناول أفراده، ولا الحكم عليهم، وإنما استعمل في الخاص مجازاً.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العام المخصوص حقيقة فيما بقي من الأفراد</w:t>
      </w:r>
      <w:hyperlink r:id="rId314" w:anchor="_ftn5" w:history="1">
        <w:r w:rsidRPr="009422DE">
          <w:rPr>
            <w:rFonts w:ascii="Traditional Arabic" w:eastAsia="Times New Roman" w:hAnsi="Traditional Arabic" w:cs="Traditional Arabic"/>
            <w:b/>
            <w:bCs/>
            <w:color w:val="FF0000"/>
            <w:sz w:val="32"/>
            <w:szCs w:val="32"/>
            <w:rtl/>
            <w:lang w:eastAsia="fr-FR" w:bidi="ar-KW"/>
          </w:rPr>
          <w:t>(114)</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قد عرفنا أن العام المخصوص كان يتناول جميع أفراده بحسب الظاهر، تناولاً وحكما، ثم أخرج بعض الأفراد عن حكمه، وخصوا بحكم آخر، ومن</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ثم قصر على بعض أفراده، فصار يستعمل في البعض، بعد أن كان يستعمل في الكل.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وبناء على ذلك فهل يصير مجازاً بعد تخصيصه، بناءً على أنه استعمل في البعض دون الكل، مع أنه موضوعٌ لهم، أم يبقى حقيقة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الأصح عند الجمهور أنه يبقى حقيقة فيما بقي من أفراده، ولا يصير مجازا، لأن المجاز هو استعمال اللفظ في غير ما وضع له، كاستعمال الأسد في الرجل الشجاع، وما هنا ليس كذلك، إذ العام كان يطلق على كل فرد من أفراده الكثيرين، ثم خص منه بعضهم، فخرجوا عن حكمه، إلا أنه لا زال يستعمل فيما وضع له في بقية أفراده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فعندما سمعنا 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اقتلوا المشركين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علمنا وجوب قتل كل مشرك حقيقة، سواء أكان كتابياً، أم وثنياً، أم دهريا، أم غير ذلك، فكلمة المشرك تشمل كل واحد منهم حقيقة، وعندما استثنى أهل الكتاب، لم يتغير الوضع، بل بقيت كلمة المشرك تستعمل في الوثني والدهري، وغيرهما حقيقة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العام الذي أريد به الخصوص، فهو مجاز قطعا، لأنه استعمل في غير ما وضع له، والله أعلم.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حجية العام المخصوص</w:t>
      </w:r>
      <w:hyperlink r:id="rId315" w:anchor="_ftn6" w:history="1">
        <w:r w:rsidRPr="009422DE">
          <w:rPr>
            <w:rFonts w:ascii="Traditional Arabic" w:eastAsia="Times New Roman" w:hAnsi="Traditional Arabic" w:cs="Traditional Arabic"/>
            <w:b/>
            <w:bCs/>
            <w:color w:val="FF0000"/>
            <w:sz w:val="32"/>
            <w:szCs w:val="32"/>
            <w:rtl/>
            <w:lang w:eastAsia="fr-FR" w:bidi="ar-KW"/>
          </w:rPr>
          <w:t>(115)</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وبناء على ما ذكرناه من أن العام المخصوص حقيقة فيما بقي من الأفراد، فإنه يكون حجة قطعا، لاستدلال الصحابة به من غير نكير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فقد احتجت فاطمة رضي الله عنها على أبي بكر الصديق رضي الله عنه بقوله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يوصيكم الله في أولادكم للذكر مثل حظ الأنثيين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ولم ينكر أبوبكر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ولا أحد من الصحابة عليها احتجاجها بالآية، وإن كان قد دخلها التخصيص في الرقيق، والكافر، والقاتل.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التمسك بالعام قبل البحث عن المخصص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اتفق العلماء على أنه إذا ورد اللفظ العام في حياة الرسول ـ</w:t>
      </w:r>
      <w:r w:rsidRPr="009422DE">
        <w:rPr>
          <w:rFonts w:ascii="AGA Arabesque" w:eastAsia="Times New Roman" w:hAnsi="AGA Arabesque" w:cs="Times New Roman"/>
          <w:b/>
          <w:bCs/>
          <w:color w:val="FF0000"/>
          <w:sz w:val="32"/>
          <w:szCs w:val="32"/>
          <w:lang w:eastAsia="fr-FR"/>
        </w:rPr>
        <w:t></w:t>
      </w:r>
      <w:r w:rsidRPr="009422DE">
        <w:rPr>
          <w:rFonts w:ascii="Times New Roman" w:eastAsia="Times New Roman" w:hAnsi="Times New Roman" w:cs="Times New Roman"/>
          <w:b/>
          <w:bCs/>
          <w:color w:val="FF0000"/>
          <w:sz w:val="32"/>
          <w:szCs w:val="32"/>
          <w:lang w:eastAsia="fr-FR"/>
        </w:rPr>
        <w:t> </w:t>
      </w:r>
      <w:r w:rsidRPr="009422DE">
        <w:rPr>
          <w:rFonts w:ascii="Traditional Arabic" w:eastAsia="Times New Roman" w:hAnsi="Traditional Arabic" w:cs="Traditional Arabic"/>
          <w:b/>
          <w:bCs/>
          <w:color w:val="FF0000"/>
          <w:sz w:val="32"/>
          <w:szCs w:val="32"/>
          <w:rtl/>
          <w:lang w:eastAsia="fr-FR" w:bidi="ar-KW"/>
        </w:rPr>
        <w:t> ـ وجب العمل به قبل البحث عن المخصص.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بعد وفاته فالجمهور أيضا على أنه يعتقد عمومه في الحال ويجب العمل به، قبل البحث عن المخصص، إذ الأصل عدمه، وهو مكلف بمقتضى العموم </w:t>
      </w:r>
      <w:hyperlink r:id="rId316" w:anchor="_ftn7" w:history="1">
        <w:r w:rsidRPr="009422DE">
          <w:rPr>
            <w:rFonts w:ascii="Traditional Arabic" w:eastAsia="Times New Roman" w:hAnsi="Traditional Arabic" w:cs="Traditional Arabic"/>
            <w:b/>
            <w:bCs/>
            <w:color w:val="FF0000"/>
            <w:sz w:val="32"/>
            <w:szCs w:val="32"/>
            <w:rtl/>
            <w:lang w:eastAsia="fr-FR" w:bidi="ar-KW"/>
          </w:rPr>
          <w:t>(116)</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ثم إذا أراد البحث عن المخصص فإنه يبحث عنه إلى أن يغلب على ظنه عدمه، ولا يشترط القطع بعدمه والله اعلم</w:t>
      </w:r>
      <w:hyperlink r:id="rId317" w:anchor="_ftn8" w:history="1">
        <w:r w:rsidRPr="009422DE">
          <w:rPr>
            <w:rFonts w:ascii="Traditional Arabic" w:eastAsia="Times New Roman" w:hAnsi="Traditional Arabic" w:cs="Traditional Arabic"/>
            <w:b/>
            <w:bCs/>
            <w:color w:val="FF0000"/>
            <w:sz w:val="32"/>
            <w:szCs w:val="32"/>
            <w:rtl/>
            <w:lang w:eastAsia="fr-FR" w:bidi="ar-KW"/>
          </w:rPr>
          <w:t>(117)</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المسألة الرابعة</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المخصص</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المراد بالمخصِّص هنا ما يدل على التخصيص </w:t>
      </w:r>
      <w:proofErr w:type="spellStart"/>
      <w:r w:rsidRPr="009422DE">
        <w:rPr>
          <w:rFonts w:ascii="Traditional Arabic" w:eastAsia="Times New Roman" w:hAnsi="Traditional Arabic" w:cs="Traditional Arabic"/>
          <w:b/>
          <w:bCs/>
          <w:color w:val="FF0000"/>
          <w:sz w:val="32"/>
          <w:szCs w:val="32"/>
          <w:rtl/>
          <w:lang w:eastAsia="fr-FR" w:bidi="ar-KW"/>
        </w:rPr>
        <w:t>ويفيده</w:t>
      </w:r>
      <w:proofErr w:type="spellEnd"/>
      <w:r w:rsidRPr="009422DE">
        <w:rPr>
          <w:rFonts w:ascii="Traditional Arabic" w:eastAsia="Times New Roman" w:hAnsi="Traditional Arabic" w:cs="Traditional Arabic"/>
          <w:b/>
          <w:bCs/>
          <w:color w:val="FF0000"/>
          <w:sz w:val="32"/>
          <w:szCs w:val="32"/>
          <w:rtl/>
          <w:lang w:eastAsia="fr-FR" w:bidi="ar-KW"/>
        </w:rPr>
        <w:t>، سواء أكان لفظاً، أم غير لفظ، من حس، وعقل، وغير ذلك.</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وهو نوعان: متصل، ومنفصل.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النوع الأول</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في المخصص المتصل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والمراد بالمتصل ما لا يستقل بنفسه في إفادة المعنى، بل بواسطة العام المذكور قبله، لتعلقه به، فلا بد من ذكره مقارناً له ليفيد.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فعندما نسمع قول القائل : ( إلا زيداً ) لا نفهم منه شيئا، إلا إذا ذكر المستثنى منه معه، وهو العام، كقوله : ( جاهد المؤمنون إلا زيدا ) وعند ذلك نفهم المعنى المراد من هذا المخصص، وهو الاستثناء، ولولا ذكر العام قبله، لما فهم المراد منه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وينقسم المخصص المتصل إلى أربعة أقسام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القسم الأول</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الاستثناء</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6"/>
          <w:szCs w:val="36"/>
          <w:rtl/>
          <w:lang w:eastAsia="fr-FR"/>
        </w:rPr>
        <w:t>1.</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تعريفه: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هو إخراج بعض ما يتناوله اللفظ </w:t>
      </w:r>
      <w:proofErr w:type="spellStart"/>
      <w:r w:rsidRPr="009422DE">
        <w:rPr>
          <w:rFonts w:ascii="Traditional Arabic" w:eastAsia="Times New Roman" w:hAnsi="Traditional Arabic" w:cs="Traditional Arabic"/>
          <w:b/>
          <w:bCs/>
          <w:color w:val="FF0000"/>
          <w:sz w:val="32"/>
          <w:szCs w:val="32"/>
          <w:rtl/>
          <w:lang w:eastAsia="fr-FR" w:bidi="ar-KW"/>
        </w:rPr>
        <w:t>بإلا</w:t>
      </w:r>
      <w:proofErr w:type="spellEnd"/>
      <w:r w:rsidRPr="009422DE">
        <w:rPr>
          <w:rFonts w:ascii="Traditional Arabic" w:eastAsia="Times New Roman" w:hAnsi="Traditional Arabic" w:cs="Traditional Arabic"/>
          <w:b/>
          <w:bCs/>
          <w:color w:val="FF0000"/>
          <w:sz w:val="32"/>
          <w:szCs w:val="32"/>
          <w:rtl/>
          <w:lang w:eastAsia="fr-FR" w:bidi="ar-KW"/>
        </w:rPr>
        <w:t xml:space="preserve"> أو إحدى أخواتها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وأخوات إلا هي: </w:t>
      </w:r>
      <w:proofErr w:type="spellStart"/>
      <w:r w:rsidRPr="009422DE">
        <w:rPr>
          <w:rFonts w:ascii="Traditional Arabic" w:eastAsia="Times New Roman" w:hAnsi="Traditional Arabic" w:cs="Traditional Arabic"/>
          <w:b/>
          <w:bCs/>
          <w:color w:val="FF0000"/>
          <w:sz w:val="32"/>
          <w:szCs w:val="32"/>
          <w:rtl/>
          <w:lang w:eastAsia="fr-FR" w:bidi="ar-KW"/>
        </w:rPr>
        <w:t>غير،وسوى،وسواء</w:t>
      </w:r>
      <w:proofErr w:type="spellEnd"/>
      <w:r w:rsidRPr="009422DE">
        <w:rPr>
          <w:rFonts w:ascii="Traditional Arabic" w:eastAsia="Times New Roman" w:hAnsi="Traditional Arabic" w:cs="Traditional Arabic"/>
          <w:b/>
          <w:bCs/>
          <w:color w:val="FF0000"/>
          <w:sz w:val="32"/>
          <w:szCs w:val="32"/>
          <w:rtl/>
          <w:lang w:eastAsia="fr-FR" w:bidi="ar-KW"/>
        </w:rPr>
        <w:t xml:space="preserve">، وخلا، وعدا، </w:t>
      </w:r>
      <w:proofErr w:type="spellStart"/>
      <w:r w:rsidRPr="009422DE">
        <w:rPr>
          <w:rFonts w:ascii="Traditional Arabic" w:eastAsia="Times New Roman" w:hAnsi="Traditional Arabic" w:cs="Traditional Arabic"/>
          <w:b/>
          <w:bCs/>
          <w:color w:val="FF0000"/>
          <w:sz w:val="32"/>
          <w:szCs w:val="32"/>
          <w:rtl/>
          <w:lang w:eastAsia="fr-FR" w:bidi="ar-KW"/>
        </w:rPr>
        <w:t>وحاشا،وما</w:t>
      </w:r>
      <w:proofErr w:type="spellEnd"/>
      <w:r w:rsidRPr="009422DE">
        <w:rPr>
          <w:rFonts w:ascii="Traditional Arabic" w:eastAsia="Times New Roman" w:hAnsi="Traditional Arabic" w:cs="Traditional Arabic"/>
          <w:b/>
          <w:bCs/>
          <w:color w:val="FF0000"/>
          <w:sz w:val="32"/>
          <w:szCs w:val="32"/>
          <w:rtl/>
          <w:lang w:eastAsia="fr-FR" w:bidi="ar-KW"/>
        </w:rPr>
        <w:t xml:space="preserve"> خلا، وما عدا، وليس، ولا يكون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2.</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شروطه</w:t>
      </w:r>
      <w:hyperlink r:id="rId318" w:anchor="_ftn9" w:history="1">
        <w:r w:rsidRPr="009422DE">
          <w:rPr>
            <w:rFonts w:ascii="Traditional Arabic" w:eastAsia="Times New Roman" w:hAnsi="Traditional Arabic" w:cs="Traditional Arabic"/>
            <w:b/>
            <w:bCs/>
            <w:color w:val="FF0000"/>
            <w:sz w:val="32"/>
            <w:szCs w:val="32"/>
            <w:rtl/>
            <w:lang w:eastAsia="fr-FR" w:bidi="ar-KW"/>
          </w:rPr>
          <w:t>(118)</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720" w:hanging="72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color w:val="FF0000"/>
          <w:sz w:val="14"/>
          <w:szCs w:val="14"/>
          <w:rtl/>
          <w:lang w:eastAsia="fr-FR" w:bidi="ar-KW"/>
        </w:rPr>
        <w:t>    </w:t>
      </w:r>
      <w:r w:rsidRPr="009422DE">
        <w:rPr>
          <w:rFonts w:ascii="Times New Roman" w:eastAsia="Times New Roman" w:hAnsi="Times New Roman" w:cs="Times New Roman" w:hint="cs"/>
          <w:b/>
          <w:bCs/>
          <w:color w:val="FF0000"/>
          <w:sz w:val="32"/>
          <w:szCs w:val="32"/>
          <w:rtl/>
          <w:lang w:eastAsia="fr-FR" w:bidi="ar-KW"/>
        </w:rPr>
        <w:t>‌أ-</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 xml:space="preserve">يشترط </w:t>
      </w:r>
      <w:proofErr w:type="spellStart"/>
      <w:r w:rsidRPr="009422DE">
        <w:rPr>
          <w:rFonts w:ascii="Traditional Arabic" w:eastAsia="Times New Roman" w:hAnsi="Traditional Arabic" w:cs="Traditional Arabic"/>
          <w:b/>
          <w:bCs/>
          <w:color w:val="FF0000"/>
          <w:sz w:val="32"/>
          <w:szCs w:val="32"/>
          <w:rtl/>
          <w:lang w:eastAsia="fr-FR" w:bidi="ar-KW"/>
        </w:rPr>
        <w:t>بإلا</w:t>
      </w:r>
      <w:proofErr w:type="spellEnd"/>
      <w:r w:rsidRPr="009422DE">
        <w:rPr>
          <w:rFonts w:ascii="Traditional Arabic" w:eastAsia="Times New Roman" w:hAnsi="Traditional Arabic" w:cs="Traditional Arabic"/>
          <w:b/>
          <w:bCs/>
          <w:color w:val="FF0000"/>
          <w:sz w:val="32"/>
          <w:szCs w:val="32"/>
          <w:rtl/>
          <w:lang w:eastAsia="fr-FR" w:bidi="ar-KW"/>
        </w:rPr>
        <w:t xml:space="preserve"> خاصة أن لا تكون صفة، وهي التي تكون تابعة لجمع منكر غير محصور،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لو كان فيهما آلهة إلا الله لفسدتا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أي لو كان فيهما آلهة غير الله، فهي في هذه الحالة لا تكون مخصصة، لأنها لا تخرج شيئا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720" w:hanging="72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color w:val="FF0000"/>
          <w:sz w:val="14"/>
          <w:szCs w:val="14"/>
          <w:rtl/>
          <w:lang w:eastAsia="fr-FR" w:bidi="ar-KW"/>
        </w:rPr>
        <w:t>   </w:t>
      </w:r>
      <w:r w:rsidRPr="009422DE">
        <w:rPr>
          <w:rFonts w:ascii="Times New Roman" w:eastAsia="Times New Roman" w:hAnsi="Times New Roman" w:cs="Times New Roman" w:hint="cs"/>
          <w:b/>
          <w:bCs/>
          <w:color w:val="FF0000"/>
          <w:sz w:val="32"/>
          <w:szCs w:val="32"/>
          <w:rtl/>
          <w:lang w:eastAsia="fr-FR" w:bidi="ar-KW"/>
        </w:rPr>
        <w:t>‌ب-</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أن يكون الإخراج مع المخرج منه صادرين من متكلم واحد، فإذا قال القائل: ( إلا زيدا ) عقب قول رجل آخر: ( جاهد المؤمنون ) لا يكون استثناء، وإنما هو لغو، لعدم صدروهما من قائل واحد.</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ويستثنى من ذلك رسول الله ـ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ـ، فلو قال: ( إلا أهل الذمة ) عقب نزول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اقتلوا المشركين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كان ذلك استثناء، لأن رسول الله مبلغ عن الله، وما ينطق عن الهوى إن هو إلا وحي يوحى.</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720" w:hanging="72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color w:val="FF0000"/>
          <w:sz w:val="14"/>
          <w:szCs w:val="14"/>
          <w:rtl/>
          <w:lang w:eastAsia="fr-FR" w:bidi="ar-KW"/>
        </w:rPr>
        <w:lastRenderedPageBreak/>
        <w:t>   </w:t>
      </w:r>
      <w:r w:rsidRPr="009422DE">
        <w:rPr>
          <w:rFonts w:ascii="Times New Roman" w:eastAsia="Times New Roman" w:hAnsi="Times New Roman" w:cs="Times New Roman" w:hint="cs"/>
          <w:b/>
          <w:bCs/>
          <w:color w:val="FF0000"/>
          <w:sz w:val="32"/>
          <w:szCs w:val="32"/>
          <w:rtl/>
          <w:lang w:eastAsia="fr-FR" w:bidi="ar-KW"/>
        </w:rPr>
        <w:t>‌ج-</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أن يكون المستثنى متصلاً بالمستثنى منه عادة، فلا يجوز انفصاله عنه، فلو قال قائل: ( وقفت عماراتي على المجاهدين في سبيل الله ) ثم قال بعد أيام، أو ساعات، أو ساعة: ( إلا العمارة الفلانية ) لم يقبل استثناؤه، ويعتبر لغوا، لأن شرط صحة الاستثناء الاتصال.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وما يروى عن ابن عباس من انه أجازه لسنة، فضعيف، غير صحيح. ويغتفر الفاصل اليسير عرفاً، كتنفس، وسعال.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720" w:hanging="72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color w:val="FF0000"/>
          <w:sz w:val="14"/>
          <w:szCs w:val="14"/>
          <w:rtl/>
          <w:lang w:eastAsia="fr-FR" w:bidi="ar-KW"/>
        </w:rPr>
        <w:t>   </w:t>
      </w:r>
      <w:r w:rsidRPr="009422DE">
        <w:rPr>
          <w:rFonts w:ascii="Times New Roman" w:eastAsia="Times New Roman" w:hAnsi="Times New Roman" w:cs="Times New Roman" w:hint="cs"/>
          <w:b/>
          <w:bCs/>
          <w:color w:val="FF0000"/>
          <w:sz w:val="32"/>
          <w:szCs w:val="32"/>
          <w:rtl/>
          <w:lang w:eastAsia="fr-FR" w:bidi="ar-KW"/>
        </w:rPr>
        <w:t>‌د-</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أن لا يكون الاستثناء مستغرقا، فإذا كان مستغرقاً لم يصح، ويعتبر لغوا، وذلك كما لو قال في الإقرار: ( على عشرة إلا عشرة ) فإنه تلزمه العشرة، ويلغو استثناؤه، لاستغراقه.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وإما إذا كان مساوياً، أو أكثر، فالجمهور على جوازه، كما لو قال: ( علي عشرة إلا تسعة )، فإنه يصح استثناؤه، ويلزمه واحد فقط.</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720" w:hanging="72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color w:val="FF0000"/>
          <w:sz w:val="14"/>
          <w:szCs w:val="14"/>
          <w:rtl/>
          <w:lang w:eastAsia="fr-FR" w:bidi="ar-KW"/>
        </w:rPr>
        <w:t>        </w:t>
      </w:r>
      <w:r w:rsidRPr="009422DE">
        <w:rPr>
          <w:rFonts w:ascii="Times New Roman" w:eastAsia="Times New Roman" w:hAnsi="Times New Roman" w:cs="Times New Roman" w:hint="cs"/>
          <w:b/>
          <w:bCs/>
          <w:color w:val="FF0000"/>
          <w:sz w:val="32"/>
          <w:szCs w:val="32"/>
          <w:rtl/>
          <w:lang w:eastAsia="fr-FR" w:bidi="ar-KW"/>
        </w:rPr>
        <w:t>‌ه-</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أن يكون الاستثناء متصلا، بأن يكون المستثنى من جنس المستثنى منه، كقولنا: ( جاهدت الأمة إلا المنافقين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أما إذا كان منقطعا، بأن كان المستثنى من غير جنس المستثنى منه كقولنا : ( قام القوم إلا حمارا ) فإنه لا يعتبر مخصصا، لأنه لا استثناء فيه، ولا إخراج، لأن الحمار لم يدخل في القوم حتى يخرج منهم ، وإنما سمي استثناء مجازا، بل أنكر بعضهم تسميته استثناء لا حقيقة ولا مجازا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3.</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الاستثناء من النفي وعكسه</w:t>
      </w:r>
      <w:hyperlink r:id="rId319" w:anchor="_ftn10" w:history="1">
        <w:r w:rsidRPr="009422DE">
          <w:rPr>
            <w:rFonts w:ascii="Traditional Arabic" w:eastAsia="Times New Roman" w:hAnsi="Traditional Arabic" w:cs="Traditional Arabic"/>
            <w:b/>
            <w:bCs/>
            <w:color w:val="FF0000"/>
            <w:sz w:val="32"/>
            <w:szCs w:val="32"/>
            <w:rtl/>
            <w:lang w:eastAsia="fr-FR" w:bidi="ar-KW"/>
          </w:rPr>
          <w:t>(119)</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اتفق العلماء على أن ( إلا ) للإخراج، فتخرج بعض ما تناوله اللفظ المستثنى منه.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واتفقوا على أن المستثنى مخرج من اللفظ العام السابق. كما اتفقوا على أن كل شيء خرج من نقيض دخل في نقيضه.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فهذه أمور الثلاثة اتفق عليها العلماء، وبقي امر رابع وقع فيه الخلاف وهو أن المستثنى مخرج من الحكم، أو من المحكوم به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فإذا قال قائل: ( قام القوم إلا زيدا، فهناك أمران، الأول: القيام، والثاني: الحكم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فهل الاستثناء إخراج للمستثنى من المحكوم به، وهو القيام، فيدخل في نقيضه، وهو عدم القيام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أم أنه إخراج للمستثنى من الحكم، فيدخل في نقيضه وهو عدم الحكم، فيكون غير محكوم عليه، وهو في هذه الحالة أعم من أن يكون قائما وأن لا يكون، إذ يمكن قيامه ويمكن عدمه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الجمهور على أن الاستثناء إخراج للمستثنى من المحكوم به، وإدخال له في نقيضه.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ولذلك كان الاستثناء من النفي إثباتا، ومن الإثبات نفياً عندهم . وإلا لما أثبتنا الإيمان والتوحيد لمن قال: لا له إلا الله، لأن معناه في هذه الحالة نفي الإلهية عن غيره فقط، من دون إثباتها لله تعالى، إذ المستثنى أعم من أن يثبت له الحكم أولا.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إلا أن الأمة مجمعة على إثبات التوحيد بهذا الاستثناء، فدل على ما </w:t>
      </w:r>
      <w:proofErr w:type="spellStart"/>
      <w:r w:rsidRPr="009422DE">
        <w:rPr>
          <w:rFonts w:ascii="Traditional Arabic" w:eastAsia="Times New Roman" w:hAnsi="Traditional Arabic" w:cs="Traditional Arabic"/>
          <w:b/>
          <w:bCs/>
          <w:color w:val="FF0000"/>
          <w:sz w:val="32"/>
          <w:szCs w:val="32"/>
          <w:rtl/>
          <w:lang w:eastAsia="fr-FR" w:bidi="ar-KW"/>
        </w:rPr>
        <w:t>قلناه</w:t>
      </w:r>
      <w:proofErr w:type="spellEnd"/>
      <w:r w:rsidRPr="009422DE">
        <w:rPr>
          <w:rFonts w:ascii="Traditional Arabic" w:eastAsia="Times New Roman" w:hAnsi="Traditional Arabic" w:cs="Traditional Arabic"/>
          <w:b/>
          <w:bCs/>
          <w:color w:val="FF0000"/>
          <w:sz w:val="32"/>
          <w:szCs w:val="32"/>
          <w:rtl/>
          <w:lang w:eastAsia="fr-FR" w:bidi="ar-KW"/>
        </w:rPr>
        <w:t xml:space="preserve"> من أن الاستثناء من الإثبات نفي، ومن النفي إثبات.</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4.</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الاستثناءات المتعددة</w:t>
      </w:r>
      <w:hyperlink r:id="rId320" w:anchor="_ftn11" w:history="1">
        <w:r w:rsidRPr="009422DE">
          <w:rPr>
            <w:rFonts w:ascii="Traditional Arabic" w:eastAsia="Times New Roman" w:hAnsi="Traditional Arabic" w:cs="Traditional Arabic"/>
            <w:b/>
            <w:bCs/>
            <w:color w:val="FF0000"/>
            <w:sz w:val="32"/>
            <w:szCs w:val="32"/>
            <w:rtl/>
            <w:lang w:eastAsia="fr-FR" w:bidi="ar-KW"/>
          </w:rPr>
          <w:t>(120)</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الاستثناءات المتعددة في الجملة الواحدة، إما أن تكون متعاطفة، وإما أن لا تكون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فان كانت متعاطفة، فإن الاستثناءات ترجع إلى الأول، وذلك كقول المقر : ( عليّ عشرة إلا أربعة وإلا ثلاثة وإلا اثنين ) فان الاستثناءات ترجع إلى الأول ويلزمه واحد فقط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وأما إذا لم تكن متعاطفة، فكل منها يرجع إلى ما يليه، شريطة أن لا يكون مستغرقا له، لما مر من عدم صحة المستغرق، وذلك نحو قول المقر : ( على عشرة إلا خمسة إلا أربعة إلا ثلاثة ) فانه يلزمه في هذه الحالة ستة فقط، لأن الثلاثة تخرج من الأربعة فيبقى واحد، يخرج من الخمسة، فيبقى أربعة، تخرج من العشرة، فيبقى ستة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 استغرق غير الأول ما يليه نحو قوله: ( على عشرة إلا اثنين إلا ثلاثة إلا أربعة ) لغا استثناء كل منها لما يليه لأنه مستغرق له، ورجع الجميع إلى الأول، فيلزمه في هذه الحالة واحد فقط.</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هذا إذا لم يكن الثاني مستغرقا للأول أيضا، وألا لغت جميع الاستثناءات، وذلك كقوله : ( له على عشرة إلا عشرة إلا عشرة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5.</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الاستثناء عقب الجمل المتعاطفة</w:t>
      </w:r>
      <w:hyperlink r:id="rId321" w:anchor="_ftn12" w:history="1">
        <w:r w:rsidRPr="009422DE">
          <w:rPr>
            <w:rFonts w:ascii="Traditional Arabic" w:eastAsia="Times New Roman" w:hAnsi="Traditional Arabic" w:cs="Traditional Arabic"/>
            <w:b/>
            <w:bCs/>
            <w:color w:val="FF0000"/>
            <w:sz w:val="32"/>
            <w:szCs w:val="32"/>
            <w:rtl/>
            <w:lang w:eastAsia="fr-FR" w:bidi="ar-KW"/>
          </w:rPr>
          <w:t>(121)</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وردت جمل عطف بعضها على بعض، ثم تعقب هذه الجمل استثناء، فهل يرجع الاستثناء إلى الجملة الأخيرة، أم إلى الجميع الجمل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والذين يرمون المحصنات، ثم لم يأتوا بأربعة شهداء، فاجلدوهم ثمانين جلدة، ولا تقبلوا لهم شهادة أبدا، وأولئك هم الفاسقون، إلا الذين تابوا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فان هذا الاستثناء، وهو 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إلا الذين تابوا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وقع بعد ثلاث جمل، عطف بعضها على بعض بالواو، الأولى فيها الأمر بالجلد، والثانية النهي عن قبول الشهادة، والثالثة الحكم بالفسق.</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فهل يرجع الاستثناء إلى الجمل الثلاثة فلا يجلدون، ولا يفسقون، وتقبل شهادتهم إن تابوا، أو يرجع إلى الأخيرة فقط، فالتوبة تسقط عنهم الحكم بالفسق، ولكن لا بد من جلدهم، ورد شهادتهم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قبل بيان الرأي المختار في هذه المسألة يجب بيان الآتي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t>‌أ-</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الخلاف في رجوع الاستثناء إلى الجميع أو الأخيرة، إنما هو في الجمل المتعاطفة، أما المفردات المتعاطفة، فلا خلاف في رجوع الاستثناء فيها إلى الجميع.</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t>‌ب-</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العطف في هذه الجمل يستوي فيه العطف بالواو وغيرها من حروف العطف، على الأصح عند الجمهور.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t>‌ج-</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اتفق العلماء على رجوع الاستثناء إلى الجملة الأخيرة، وإنما الخلاف فيما عداها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hint="cs"/>
          <w:b/>
          <w:bCs/>
          <w:color w:val="FF0000"/>
          <w:sz w:val="32"/>
          <w:szCs w:val="32"/>
          <w:rtl/>
          <w:lang w:eastAsia="fr-FR" w:bidi="ar-KW"/>
        </w:rPr>
        <w:t>‌د-</w:t>
      </w:r>
      <w:r w:rsidRPr="009422DE">
        <w:rPr>
          <w:rFonts w:ascii="Times New Roman" w:eastAsia="Times New Roman" w:hAnsi="Times New Roman" w:cs="Times New Roman"/>
          <w:color w:val="FF0000"/>
          <w:sz w:val="14"/>
          <w:szCs w:val="14"/>
          <w:rtl/>
          <w:lang w:eastAsia="fr-FR" w:bidi="ar-KW"/>
        </w:rPr>
        <w:t>   </w:t>
      </w:r>
      <w:r w:rsidRPr="009422DE">
        <w:rPr>
          <w:rFonts w:ascii="Traditional Arabic" w:eastAsia="Times New Roman" w:hAnsi="Traditional Arabic" w:cs="Traditional Arabic"/>
          <w:b/>
          <w:bCs/>
          <w:color w:val="FF0000"/>
          <w:sz w:val="32"/>
          <w:szCs w:val="32"/>
          <w:rtl/>
          <w:lang w:eastAsia="fr-FR" w:bidi="ar-KW"/>
        </w:rPr>
        <w:t>كذلك لا خلاف في رجوع الاستثناء إلى الأولى إن قام عليه دليل، كقوله عليه السلام: ( ليس على المسلم في عبده ولا فرسه صدقة، إلا صدقة الفطر ) فإن الاستثناء راجع إلى الأولى فقط.</w:t>
      </w:r>
    </w:p>
    <w:p w:rsidR="008A3659" w:rsidRPr="009422DE" w:rsidRDefault="008A3659" w:rsidP="005131A6">
      <w:pPr>
        <w:bidi/>
        <w:spacing w:after="0" w:line="240" w:lineRule="auto"/>
        <w:ind w:left="360"/>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كما أنه لا خلاف في عدم رجوعه إليها إذا قام الدليل على ذلك، كالجلد في آيتنا، فإن الاستثناء قطعاً لا يرجع إليه، ويجب جلد القاذف، ولو تاب.</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فالدليل قد يعمم الاستثناء وقد يخصصه، وكلامنا ليس فيه، وإنما في الجمل التي يمكن أن يعود الاستثناء إليها، ولا دليل على التعميم أو التخصيص، كما في آية القذف.</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عرفت هذا فمذهب الجمهور تبعا للإمام الشافعي رضي الله عنه إن الاستثناء يرجع إلى جميع الجمل في الظاهر.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وعليه أن القاذف إذا تاب يسقط عنه الجلد، والفسق، وتقبل شهادته، لرجوع الاستثناء إلى الجميع.</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إلا أن الدليل دل على وجوب جلده، كما ذكرنا، فبقي سقوط الفسق، وقبول الشهادة، إذ رجع الاستثناء إليهما.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وخالف في ذلك أبو حنيفة رضي الله عنه فقال: إن الاستثناء يرجع إلى الأخيرة فقط، ولا يرجع إلى غيرها إلا بدليل.</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فعندنا الأصل فيه أنه يرجع إلى الجميع إلا ما خصه الدليل، وعنده يرجع إلى الأخير إلا إذا دل الدليل على رجوعه إلى غيرها، والله أعلم.</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ind w:left="360" w:hanging="360"/>
        <w:jc w:val="both"/>
        <w:rPr>
          <w:rFonts w:ascii="Times New Roman" w:eastAsia="Times New Roman" w:hAnsi="Times New Roman" w:cs="Times New Roman"/>
          <w:b/>
          <w:bCs/>
          <w:color w:val="FF0000"/>
          <w:sz w:val="24"/>
          <w:szCs w:val="24"/>
          <w:rtl/>
          <w:lang w:eastAsia="fr-FR"/>
        </w:rPr>
      </w:pPr>
      <w:r w:rsidRPr="009422DE">
        <w:rPr>
          <w:rFonts w:ascii="Times New Roman" w:eastAsia="Times New Roman" w:hAnsi="Times New Roman" w:cs="Times New Roman"/>
          <w:b/>
          <w:bCs/>
          <w:color w:val="FF0000"/>
          <w:sz w:val="32"/>
          <w:szCs w:val="32"/>
          <w:rtl/>
          <w:lang w:eastAsia="fr-FR"/>
        </w:rPr>
        <w:t>6.</w:t>
      </w:r>
      <w:r w:rsidRPr="009422DE">
        <w:rPr>
          <w:rFonts w:ascii="Times New Roman" w:eastAsia="Times New Roman" w:hAnsi="Times New Roman" w:cs="Times New Roman"/>
          <w:color w:val="FF0000"/>
          <w:sz w:val="14"/>
          <w:szCs w:val="14"/>
          <w:rtl/>
          <w:lang w:eastAsia="fr-FR"/>
        </w:rPr>
        <w:t>    </w:t>
      </w:r>
      <w:r w:rsidRPr="009422DE">
        <w:rPr>
          <w:rFonts w:ascii="Traditional Arabic" w:eastAsia="Times New Roman" w:hAnsi="Traditional Arabic" w:cs="Traditional Arabic"/>
          <w:b/>
          <w:bCs/>
          <w:color w:val="FF0000"/>
          <w:sz w:val="36"/>
          <w:szCs w:val="36"/>
          <w:rtl/>
          <w:lang w:eastAsia="fr-FR" w:bidi="ar-KW"/>
        </w:rPr>
        <w:t>القران بين الجملتين</w:t>
      </w:r>
      <w:hyperlink r:id="rId322" w:anchor="_ftn13" w:history="1">
        <w:r w:rsidRPr="009422DE">
          <w:rPr>
            <w:rFonts w:ascii="Traditional Arabic" w:eastAsia="Times New Roman" w:hAnsi="Traditional Arabic" w:cs="Traditional Arabic"/>
            <w:b/>
            <w:bCs/>
            <w:color w:val="FF0000"/>
            <w:sz w:val="32"/>
            <w:szCs w:val="32"/>
            <w:rtl/>
            <w:lang w:eastAsia="fr-FR" w:bidi="ar-KW"/>
          </w:rPr>
          <w:t>(122)</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إذا قرن بين جملتين لفظا، بأن عطف إحداهما على الأخرى بالواو مثلا، فإن هذا العطف لا يقتضي التسوية بينهما في غير الحكم المذكور.</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فما لم يذكر من الأحكام المعلومة لإحداهما من الخارج، لا يثبت للآخر بهذا العطف.</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مثال ذلك حديث أبي داود : ( لا يبولن أحدكم في الماء الدائم، ولا يغتسل فيه من الجنابة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فان البول في الماء الدائم ينجسه إذا كان أقل من قلتين، تغير أو لم يتغير، وليس كذلك الغسل من الجنابة.</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القسم الثاني</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الشرط</w:t>
      </w:r>
      <w:hyperlink r:id="rId323" w:anchor="_ftn14" w:history="1">
        <w:r w:rsidRPr="009422DE">
          <w:rPr>
            <w:rFonts w:ascii="Traditional Arabic" w:eastAsia="Times New Roman" w:hAnsi="Traditional Arabic" w:cs="Traditional Arabic"/>
            <w:b/>
            <w:bCs/>
            <w:color w:val="FF0000"/>
            <w:sz w:val="32"/>
            <w:szCs w:val="32"/>
            <w:rtl/>
            <w:lang w:eastAsia="fr-FR" w:bidi="ar-KW"/>
          </w:rPr>
          <w:t>(123)</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قد مر معنا في تقسيم الحكم أن الشرط في الاصطلاح : هو ما يلزم من عدمه العدم، ولا يلزم من وجوده وجود ولا عدم لذاته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وقد شرحنا هذا التعريف هناك، فلا حاجة لإعادته هنا</w:t>
      </w:r>
      <w:hyperlink r:id="rId324" w:anchor="_ftn15" w:history="1">
        <w:r w:rsidRPr="009422DE">
          <w:rPr>
            <w:rFonts w:ascii="Traditional Arabic" w:eastAsia="Times New Roman" w:hAnsi="Traditional Arabic" w:cs="Traditional Arabic"/>
            <w:b/>
            <w:bCs/>
            <w:color w:val="FF0000"/>
            <w:sz w:val="32"/>
            <w:szCs w:val="32"/>
            <w:rtl/>
            <w:lang w:eastAsia="fr-FR" w:bidi="ar-KW"/>
          </w:rPr>
          <w:t>(*)</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ثم الشرط ينقسم إلى ثلاثة أقسام عقلي، كاشتراط الحياة للعلم، وشرعي، كاشتراط الطهارة للصلاة، وعادي كنصب السلم لصعود السطح، وهذه الأقسام الثلاثة لا تخصيص فيها.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وإنما التخصيص في قسم رابع وهو الشرط اللغوي، النحوي، وهو ما دخل عليه شيء من الأدوات المخصوصة الدالة على سببية الأول </w:t>
      </w:r>
      <w:proofErr w:type="spellStart"/>
      <w:r w:rsidRPr="009422DE">
        <w:rPr>
          <w:rFonts w:ascii="Traditional Arabic" w:eastAsia="Times New Roman" w:hAnsi="Traditional Arabic" w:cs="Traditional Arabic"/>
          <w:b/>
          <w:bCs/>
          <w:color w:val="FF0000"/>
          <w:sz w:val="32"/>
          <w:szCs w:val="32"/>
          <w:rtl/>
          <w:lang w:eastAsia="fr-FR" w:bidi="ar-KW"/>
        </w:rPr>
        <w:t>ومسببية</w:t>
      </w:r>
      <w:proofErr w:type="spellEnd"/>
      <w:r w:rsidRPr="009422DE">
        <w:rPr>
          <w:rFonts w:ascii="Traditional Arabic" w:eastAsia="Times New Roman" w:hAnsi="Traditional Arabic" w:cs="Traditional Arabic"/>
          <w:b/>
          <w:bCs/>
          <w:color w:val="FF0000"/>
          <w:sz w:val="32"/>
          <w:szCs w:val="32"/>
          <w:rtl/>
          <w:lang w:eastAsia="fr-FR" w:bidi="ar-KW"/>
        </w:rPr>
        <w:t xml:space="preserve"> الثاني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 السيد لعبده: ( إن انتصر المسلمون في المعركة الفلانية فأنت حر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فالانتصار سبب الحرية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ولذلك صار الشرط اللغوي مستعملا في السببية غالبا، ولكن ليس بذاته وإنما بجعل الجاعل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فإذا قال السيد لعبده : أكرم الفقهاء إن جاءوك، لزم من مجيئهم وجود الإكرام، ولزم من عدمه </w:t>
      </w:r>
      <w:proofErr w:type="spellStart"/>
      <w:r w:rsidRPr="009422DE">
        <w:rPr>
          <w:rFonts w:ascii="Traditional Arabic" w:eastAsia="Times New Roman" w:hAnsi="Traditional Arabic" w:cs="Traditional Arabic"/>
          <w:b/>
          <w:bCs/>
          <w:color w:val="FF0000"/>
          <w:sz w:val="32"/>
          <w:szCs w:val="32"/>
          <w:rtl/>
          <w:lang w:eastAsia="fr-FR" w:bidi="ar-KW"/>
        </w:rPr>
        <w:t>عدمه</w:t>
      </w:r>
      <w:proofErr w:type="spellEnd"/>
      <w:r w:rsidRPr="009422DE">
        <w:rPr>
          <w:rFonts w:ascii="Traditional Arabic" w:eastAsia="Times New Roman" w:hAnsi="Traditional Arabic" w:cs="Traditional Arabic"/>
          <w:b/>
          <w:bCs/>
          <w:color w:val="FF0000"/>
          <w:sz w:val="32"/>
          <w:szCs w:val="32"/>
          <w:rtl/>
          <w:lang w:eastAsia="fr-FR" w:bidi="ar-KW"/>
        </w:rPr>
        <w:t>، ولكن هذا لا من ذات الشرط، وإنما من أمر خارج، وهو إيجاب السيد، وامتثال الأمر، فلو أن السيد لم يوجبه، لما لزم من مجيئهم الإكرام، ولو أن العبد لم يمتثل، لما لزم من مجيئهم الإكرام أيضا، إذن فالشرط اللغوي سبب جعلي، لا ذاتي، وبهذا نميز بين السبب والشرط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xml:space="preserve">والشرط اللغوي هذا  مخصص، إذ لولاه لعمَّ وجوب الإكرام في مثالنا جميع الفقهاء، </w:t>
      </w:r>
      <w:proofErr w:type="spellStart"/>
      <w:r w:rsidRPr="009422DE">
        <w:rPr>
          <w:rFonts w:ascii="Traditional Arabic" w:eastAsia="Times New Roman" w:hAnsi="Traditional Arabic" w:cs="Traditional Arabic"/>
          <w:b/>
          <w:bCs/>
          <w:color w:val="FF0000"/>
          <w:sz w:val="32"/>
          <w:szCs w:val="32"/>
          <w:rtl/>
          <w:lang w:eastAsia="fr-FR" w:bidi="ar-KW"/>
        </w:rPr>
        <w:t>الجائي</w:t>
      </w:r>
      <w:proofErr w:type="spellEnd"/>
      <w:r w:rsidRPr="009422DE">
        <w:rPr>
          <w:rFonts w:ascii="Traditional Arabic" w:eastAsia="Times New Roman" w:hAnsi="Traditional Arabic" w:cs="Traditional Arabic"/>
          <w:b/>
          <w:bCs/>
          <w:color w:val="FF0000"/>
          <w:sz w:val="32"/>
          <w:szCs w:val="32"/>
          <w:rtl/>
          <w:lang w:eastAsia="fr-FR" w:bidi="ar-KW"/>
        </w:rPr>
        <w:t xml:space="preserve"> منهم، والذي لم يجيء، إلا أن هذا الشرط خصص الإكرام </w:t>
      </w:r>
      <w:proofErr w:type="spellStart"/>
      <w:r w:rsidRPr="009422DE">
        <w:rPr>
          <w:rFonts w:ascii="Traditional Arabic" w:eastAsia="Times New Roman" w:hAnsi="Traditional Arabic" w:cs="Traditional Arabic"/>
          <w:b/>
          <w:bCs/>
          <w:color w:val="FF0000"/>
          <w:sz w:val="32"/>
          <w:szCs w:val="32"/>
          <w:rtl/>
          <w:lang w:eastAsia="fr-FR" w:bidi="ar-KW"/>
        </w:rPr>
        <w:t>بالجائي</w:t>
      </w:r>
      <w:proofErr w:type="spellEnd"/>
      <w:r w:rsidRPr="009422DE">
        <w:rPr>
          <w:rFonts w:ascii="Traditional Arabic" w:eastAsia="Times New Roman" w:hAnsi="Traditional Arabic" w:cs="Traditional Arabic"/>
          <w:b/>
          <w:bCs/>
          <w:color w:val="FF0000"/>
          <w:sz w:val="32"/>
          <w:szCs w:val="32"/>
          <w:rtl/>
          <w:lang w:eastAsia="fr-FR" w:bidi="ar-KW"/>
        </w:rPr>
        <w:t xml:space="preserve"> منهم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اتصال الشرط بالكلام، وتعقبه للجمل</w:t>
      </w:r>
      <w:hyperlink r:id="rId325" w:anchor="_ftn16" w:history="1">
        <w:r w:rsidRPr="009422DE">
          <w:rPr>
            <w:rFonts w:ascii="Traditional Arabic" w:eastAsia="Times New Roman" w:hAnsi="Traditional Arabic" w:cs="Traditional Arabic"/>
            <w:b/>
            <w:bCs/>
            <w:color w:val="FF0000"/>
            <w:sz w:val="32"/>
            <w:szCs w:val="32"/>
            <w:rtl/>
            <w:lang w:eastAsia="fr-FR" w:bidi="ar-KW"/>
          </w:rPr>
          <w:t>(124)</w:t>
        </w:r>
      </w:hyperlink>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ويشترط في الشرط المخصِّص أن يكون متصلاً بالكلام، كما مر في الاستثناء، ولا يجوز تراخيه عنه.</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وإذا ورد عقب جمل متعاطفة رجع إلى جميعها على الأصح، وهو أولى من الاستثناء في هذا.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 القائل : ( أكرم الفقهاء، وأحسن إلى الأصوليين، وانصر المحدثين إن جاؤوك )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 الشرط في هذه الجمل المتعاقبة، المتعاطفة، يرجع إلى الجميع، فيشترط في جميعهم المجيء حتى يتحقق الإكرام، والإحسان، والنصر.</w:t>
      </w:r>
    </w:p>
    <w:p w:rsidR="008A3659" w:rsidRPr="009422DE" w:rsidRDefault="008A3659" w:rsidP="005131A6">
      <w:pPr>
        <w:bidi/>
        <w:spacing w:after="0" w:line="240" w:lineRule="auto"/>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القسم الثالث</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الصفة</w:t>
      </w:r>
      <w:r w:rsidRPr="009422DE">
        <w:rPr>
          <w:rFonts w:ascii="Traditional Arabic" w:eastAsia="Times New Roman" w:hAnsi="Traditional Arabic" w:cs="Traditional Arabic"/>
          <w:b/>
          <w:bCs/>
          <w:color w:val="FF0000"/>
          <w:sz w:val="32"/>
          <w:szCs w:val="32"/>
          <w:rtl/>
          <w:lang w:eastAsia="fr-FR" w:bidi="ar-KW"/>
        </w:rPr>
        <w:t> </w:t>
      </w:r>
      <w:hyperlink r:id="rId326" w:anchor="_ftn17" w:history="1">
        <w:r w:rsidRPr="009422DE">
          <w:rPr>
            <w:rFonts w:ascii="Traditional Arabic" w:eastAsia="Times New Roman" w:hAnsi="Traditional Arabic" w:cs="Traditional Arabic"/>
            <w:b/>
            <w:bCs/>
            <w:color w:val="FF0000"/>
            <w:sz w:val="32"/>
            <w:szCs w:val="32"/>
            <w:rtl/>
            <w:lang w:eastAsia="fr-FR" w:bidi="ar-KW"/>
          </w:rPr>
          <w:t>(125)</w:t>
        </w:r>
      </w:hyperlink>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هذا هو المخصِّص الثالث من المخصصات المتصلة، ومثاله: أكرم طلاب العلم المجاهدين.</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فوصفهم بالجهاد، وتقييدهم به مخرج لغيرهم، ممن لم يجاهد، ولولاه لوجب إكرام كل طالبٍ للعلم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وهي كالاستثناء في وجوب اتصالها بالكلام، وعودها إلى جميع الجمل . سواء تقدمت أو تأخرت، كقولنا : وقفت على أولادي وأولادهم المحتاجين، ووقفت على محتاجي أولادي وأولادهم، فان الوصف يرجع في الحالتين إلى الأولاد وأولادهم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التقييد بالحال، والظرف:</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ومن قبيل التخصيص بالصفة، التخصيص بالحال، والظرف.</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فمثال التخصيص بالحال قول القائل : ( وقفت على أولادي وأولاد أولادي محتاجين )، بتنكير محتاجين، حتى يكون حالا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 الاحتياج يكون شرطاً في الجميع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ومثاله في ظرف الزمان: ( لا تكرم زيدا اليوم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ومثاله في ظرف المكان: ( لا تهن أحدا في الحرم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القسم الرابع</w:t>
      </w:r>
    </w:p>
    <w:p w:rsidR="008A3659" w:rsidRPr="009422DE" w:rsidRDefault="008A3659" w:rsidP="005131A6">
      <w:pPr>
        <w:bidi/>
        <w:spacing w:after="0" w:line="240" w:lineRule="auto"/>
        <w:jc w:val="center"/>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6"/>
          <w:szCs w:val="36"/>
          <w:rtl/>
          <w:lang w:eastAsia="fr-FR" w:bidi="ar-KW"/>
        </w:rPr>
        <w:t>الغاية</w:t>
      </w:r>
      <w:hyperlink r:id="rId327" w:anchor="_ftn18" w:history="1">
        <w:r w:rsidRPr="009422DE">
          <w:rPr>
            <w:rFonts w:ascii="Traditional Arabic" w:eastAsia="Times New Roman" w:hAnsi="Traditional Arabic" w:cs="Traditional Arabic"/>
            <w:b/>
            <w:bCs/>
            <w:color w:val="FF0000"/>
            <w:sz w:val="32"/>
            <w:szCs w:val="32"/>
            <w:rtl/>
            <w:lang w:eastAsia="fr-FR" w:bidi="ar-KW"/>
          </w:rPr>
          <w:t>(126)</w:t>
        </w:r>
      </w:hyperlink>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وهي آخر المخصِّصات المتصلة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وغاية الشيء طرفه، ولها لفظان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الأول: ( إلى )،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ثم أتموا الصيام إلى الليل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الثاني: ( حتى )، كقوله تعالى: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ولا تقربوهن حتى يطهرن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وحكم ما بعدها يكون مخالفاً لحكم ما قبلها.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والمراد بالغاية المخصصة هنا، غاية تقدمها عموم يشملها لو لم يأت، وإلا فلا تكون مخصصة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وذلك كقوله تعالى :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 قاتلوا الذين لا يؤمنون بالله، ولا باليوم الآخر، ولا يحرمون ما حرم الله ورسوله، ولا يدينون دين الحق، من الذين أوتوا الكتاب، حتى يعطوا الجزية عن يد وهم صاغرون </w:t>
      </w:r>
      <w:r w:rsidRPr="009422DE">
        <w:rPr>
          <w:rFonts w:ascii="AGA Arabesque" w:eastAsia="Times New Roman" w:hAnsi="AGA Arabesque" w:cs="Times New Roman"/>
          <w:b/>
          <w:bCs/>
          <w:color w:val="FF0000"/>
          <w:sz w:val="32"/>
          <w:szCs w:val="32"/>
          <w:lang w:eastAsia="fr-FR"/>
        </w:rPr>
        <w:t></w:t>
      </w:r>
      <w:r w:rsidRPr="009422DE">
        <w:rPr>
          <w:rFonts w:ascii="Traditional Arabic" w:eastAsia="Times New Roman" w:hAnsi="Traditional Arabic" w:cs="Traditional Arabic"/>
          <w:b/>
          <w:bCs/>
          <w:color w:val="FF0000"/>
          <w:sz w:val="32"/>
          <w:szCs w:val="32"/>
          <w:rtl/>
          <w:lang w:eastAsia="fr-FR" w:bidi="ar-KW"/>
        </w:rPr>
        <w:t>.</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فإنه لولا هذه الغاية لوجب علينا قتالهم، أعطوا الجزية أم لم يعطوها.</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lastRenderedPageBreak/>
        <w:t> </w:t>
      </w:r>
    </w:p>
    <w:p w:rsidR="008A3659" w:rsidRPr="009422DE" w:rsidRDefault="008A3659" w:rsidP="005131A6">
      <w:pPr>
        <w:bidi/>
        <w:spacing w:after="0" w:line="240" w:lineRule="auto"/>
        <w:jc w:val="both"/>
        <w:rPr>
          <w:rFonts w:ascii="Times New Roman" w:eastAsia="Times New Roman" w:hAnsi="Times New Roman" w:cs="Times New Roman"/>
          <w:b/>
          <w:bCs/>
          <w:color w:val="FF0000"/>
          <w:sz w:val="24"/>
          <w:szCs w:val="24"/>
          <w:rtl/>
          <w:lang w:eastAsia="fr-FR"/>
        </w:rPr>
      </w:pPr>
      <w:r w:rsidRPr="009422DE">
        <w:rPr>
          <w:rFonts w:ascii="Traditional Arabic" w:eastAsia="Times New Roman" w:hAnsi="Traditional Arabic" w:cs="Traditional Arabic"/>
          <w:b/>
          <w:bCs/>
          <w:color w:val="FF0000"/>
          <w:sz w:val="32"/>
          <w:szCs w:val="32"/>
          <w:rtl/>
          <w:lang w:eastAsia="fr-FR" w:bidi="ar-KW"/>
        </w:rPr>
        <w:t>وكقول القائل: ( أكرم الأسرى إلى أن تنتهي المعركة ) و ( أكرم بني تميم إلى أن يعصوا ) فلا إكرام بعد نهاية المعركة، ولا إكرام في حال المعصية، سواء عصى الجميع، ويكون التخصيص حينئذ للأحوال، أو عصى بعضهم فيكون التخصيص للأشخاص. والله أعلم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b/>
          <w:bCs/>
          <w:color w:val="FF0000"/>
          <w:sz w:val="20"/>
          <w:szCs w:val="20"/>
          <w:lang w:eastAsia="fr-FR"/>
        </w:rPr>
        <w:br w:type="textWrapping" w:clear="all"/>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r>
        <w:rPr>
          <w:rFonts w:ascii="Arabic Transparent" w:eastAsia="Times New Roman" w:hAnsi="Arabic Transparent" w:cs="Arabic Transparent"/>
          <w:b/>
          <w:bCs/>
          <w:color w:val="FF0000"/>
          <w:sz w:val="20"/>
          <w:szCs w:val="20"/>
          <w:lang w:eastAsia="fr-FR"/>
        </w:rPr>
        <w:pict>
          <v:rect id="_x0000_i1040" style="width:149.7pt;height:.75pt" o:hrpct="330" o:hrstd="t" o:hr="t" fillcolor="#a0a0a0" stroked="f"/>
        </w:pic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lang w:eastAsia="fr-FR"/>
        </w:rPr>
      </w:pPr>
      <w:hyperlink r:id="rId328" w:anchor="_ftnref1" w:history="1">
        <w:r w:rsidR="008A3659" w:rsidRPr="009422DE">
          <w:rPr>
            <w:rFonts w:ascii="Arabic Transparent" w:eastAsia="Times New Roman" w:hAnsi="Arabic Transparent" w:cs="Arabic Transparent" w:hint="cs"/>
            <w:b/>
            <w:bCs/>
            <w:color w:val="FF0000"/>
            <w:rtl/>
            <w:lang w:eastAsia="fr-FR"/>
          </w:rPr>
          <w:t>(110)</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المعتمد : 1/ 251 ، الأحكام : 2 / 407 ، جمع الجوامع : 2 / 2 ، المحصول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3 / 7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29" w:anchor="_ftnref2" w:history="1">
        <w:r w:rsidR="008A3659" w:rsidRPr="009422DE">
          <w:rPr>
            <w:rFonts w:ascii="Arabic Transparent" w:eastAsia="Times New Roman" w:hAnsi="Arabic Transparent" w:cs="Arabic Transparent" w:hint="cs"/>
            <w:b/>
            <w:bCs/>
            <w:color w:val="FF0000"/>
            <w:rtl/>
            <w:lang w:eastAsia="fr-FR"/>
          </w:rPr>
          <w:t>(111)</w:t>
        </w:r>
      </w:hyperlink>
      <w:r w:rsidR="008A3659" w:rsidRPr="009422DE">
        <w:rPr>
          <w:rFonts w:ascii="Arabic Transparent" w:eastAsia="Times New Roman" w:hAnsi="Arabic Transparent" w:cs="Arabic Transparent" w:hint="cs"/>
          <w:b/>
          <w:bCs/>
          <w:color w:val="FF0000"/>
          <w:rtl/>
          <w:lang w:eastAsia="fr-FR"/>
        </w:rPr>
        <w:t> المعتمد : 1 / 252 ، المحصول : 3/12 ، جمع الجوامع : 2 / 2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0" w:anchor="_ftnref3" w:history="1">
        <w:r w:rsidR="008A3659" w:rsidRPr="009422DE">
          <w:rPr>
            <w:rFonts w:ascii="Arabic Transparent" w:eastAsia="Times New Roman" w:hAnsi="Arabic Transparent" w:cs="Arabic Transparent" w:hint="cs"/>
            <w:b/>
            <w:bCs/>
            <w:color w:val="FF0000"/>
            <w:rtl/>
            <w:lang w:eastAsia="fr-FR"/>
          </w:rPr>
          <w:t>(112)</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التبصرة : 125 ، اللمع :  17 ، المعتمد : 1/ 253 ، الأحكام : 2 / 412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المنتهى : 87 ، المحصول  : 3 / 15 ، الإبهاج ونهاية السول : 2 / 76 ، جمع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الجوامع : 2 /3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1" w:anchor="_ftnref4" w:history="1">
        <w:r w:rsidR="008A3659" w:rsidRPr="009422DE">
          <w:rPr>
            <w:rFonts w:ascii="Arabic Transparent" w:eastAsia="Times New Roman" w:hAnsi="Arabic Transparent" w:cs="Arabic Transparent" w:hint="cs"/>
            <w:b/>
            <w:bCs/>
            <w:color w:val="FF0000"/>
            <w:rtl/>
            <w:lang w:eastAsia="fr-FR"/>
          </w:rPr>
          <w:t>(113)</w:t>
        </w:r>
      </w:hyperlink>
      <w:r w:rsidR="008A3659" w:rsidRPr="009422DE">
        <w:rPr>
          <w:rFonts w:ascii="Arabic Transparent" w:eastAsia="Times New Roman" w:hAnsi="Arabic Transparent" w:cs="Arabic Transparent" w:hint="cs"/>
          <w:b/>
          <w:bCs/>
          <w:color w:val="FF0000"/>
          <w:rtl/>
          <w:lang w:eastAsia="fr-FR"/>
        </w:rPr>
        <w:t> جمع الجوامع : 2 / 4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2" w:anchor="_ftnref5" w:history="1">
        <w:r w:rsidR="008A3659" w:rsidRPr="009422DE">
          <w:rPr>
            <w:rFonts w:ascii="Arabic Transparent" w:eastAsia="Times New Roman" w:hAnsi="Arabic Transparent" w:cs="Arabic Transparent" w:hint="cs"/>
            <w:b/>
            <w:bCs/>
            <w:color w:val="FF0000"/>
            <w:rtl/>
            <w:lang w:eastAsia="fr-FR"/>
          </w:rPr>
          <w:t>(114)</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التبصرة : 112 ، المعتمد : 1 / 282، المحصول : 3 / 18 ،  الإبهاج ونهاية السول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 xml:space="preserve">2 / 80 ، جمع الجوامع : 2 / 5 ، </w:t>
      </w:r>
      <w:proofErr w:type="spellStart"/>
      <w:r w:rsidRPr="009422DE">
        <w:rPr>
          <w:rFonts w:ascii="Arabic Transparent" w:eastAsia="Times New Roman" w:hAnsi="Arabic Transparent" w:cs="Arabic Transparent" w:hint="cs"/>
          <w:b/>
          <w:bCs/>
          <w:color w:val="FF0000"/>
          <w:rtl/>
          <w:lang w:eastAsia="fr-FR" w:bidi="ar-KW"/>
        </w:rPr>
        <w:t>فوواتح</w:t>
      </w:r>
      <w:proofErr w:type="spellEnd"/>
      <w:r w:rsidRPr="009422DE">
        <w:rPr>
          <w:rFonts w:ascii="Arabic Transparent" w:eastAsia="Times New Roman" w:hAnsi="Arabic Transparent" w:cs="Arabic Transparent" w:hint="cs"/>
          <w:b/>
          <w:bCs/>
          <w:color w:val="FF0000"/>
          <w:rtl/>
          <w:lang w:eastAsia="fr-FR" w:bidi="ar-KW"/>
        </w:rPr>
        <w:t xml:space="preserve"> الرحموت : 1 / 311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3" w:anchor="_ftnref6" w:history="1">
        <w:r w:rsidR="008A3659" w:rsidRPr="009422DE">
          <w:rPr>
            <w:rFonts w:ascii="Arabic Transparent" w:eastAsia="Times New Roman" w:hAnsi="Arabic Transparent" w:cs="Arabic Transparent" w:hint="cs"/>
            <w:b/>
            <w:bCs/>
            <w:color w:val="FF0000"/>
            <w:rtl/>
            <w:lang w:eastAsia="fr-FR"/>
          </w:rPr>
          <w:t>(115)</w:t>
        </w:r>
      </w:hyperlink>
      <w:r w:rsidR="008A3659" w:rsidRPr="009422DE">
        <w:rPr>
          <w:rFonts w:ascii="Arabic Transparent" w:eastAsia="Times New Roman" w:hAnsi="Arabic Transparent" w:cs="Arabic Transparent" w:hint="cs"/>
          <w:b/>
          <w:bCs/>
          <w:color w:val="FF0000"/>
          <w:rtl/>
          <w:lang w:eastAsia="fr-FR"/>
        </w:rPr>
        <w:t> المحصول : 3 / 22 ، جمع الجوامع : 2 / 7 ، المعتمد : 1 / 286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4" w:anchor="_ftnref7" w:history="1">
        <w:r w:rsidR="008A3659" w:rsidRPr="009422DE">
          <w:rPr>
            <w:rFonts w:ascii="Arabic Transparent" w:eastAsia="Times New Roman" w:hAnsi="Arabic Transparent" w:cs="Arabic Transparent" w:hint="cs"/>
            <w:b/>
            <w:bCs/>
            <w:color w:val="FF0000"/>
            <w:rtl/>
            <w:lang w:eastAsia="fr-FR"/>
          </w:rPr>
          <w:t>(116)</w:t>
        </w:r>
      </w:hyperlink>
      <w:r w:rsidR="008A3659" w:rsidRPr="009422DE">
        <w:rPr>
          <w:rFonts w:ascii="Arabic Transparent" w:eastAsia="Times New Roman" w:hAnsi="Arabic Transparent" w:cs="Arabic Transparent" w:hint="cs"/>
          <w:b/>
          <w:bCs/>
          <w:color w:val="FF0000"/>
          <w:rtl/>
          <w:lang w:eastAsia="fr-FR"/>
        </w:rPr>
        <w:t> وهو اختيار الصيرفي ، وابن السبكي ، والبيضاوي ، وصاحب الحاصل ، وإليه ميل</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الرازي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جمع الجوامع : 2 / 8 ، المحصول : 3 / 29 ، الإبهاج : 2 / 86 ، نهاية السول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 xml:space="preserve">2 / 86 وذهب ابن سريج ، و الشيرازي ، وإمام الحرمين ، </w:t>
      </w:r>
      <w:proofErr w:type="spellStart"/>
      <w:r w:rsidRPr="009422DE">
        <w:rPr>
          <w:rFonts w:ascii="Arabic Transparent" w:eastAsia="Times New Roman" w:hAnsi="Arabic Transparent" w:cs="Arabic Transparent" w:hint="cs"/>
          <w:b/>
          <w:bCs/>
          <w:color w:val="FF0000"/>
          <w:rtl/>
          <w:lang w:eastAsia="fr-FR"/>
        </w:rPr>
        <w:t>والاصطرخي</w:t>
      </w:r>
      <w:proofErr w:type="spellEnd"/>
      <w:r w:rsidRPr="009422DE">
        <w:rPr>
          <w:rFonts w:ascii="Arabic Transparent" w:eastAsia="Times New Roman" w:hAnsi="Arabic Transparent" w:cs="Arabic Transparent" w:hint="cs"/>
          <w:b/>
          <w:bCs/>
          <w:color w:val="FF0000"/>
          <w:rtl/>
          <w:lang w:eastAsia="fr-FR"/>
        </w:rPr>
        <w:t xml:space="preserve"> ، وأبو</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إسحق المروزي ، وابن خيران ، و القفال الكبير ، وابن الحاجب ، والغزالي إلى أنه</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 xml:space="preserve">لا يعمل به و لا </w:t>
      </w:r>
      <w:proofErr w:type="spellStart"/>
      <w:r w:rsidRPr="009422DE">
        <w:rPr>
          <w:rFonts w:ascii="Arabic Transparent" w:eastAsia="Times New Roman" w:hAnsi="Arabic Transparent" w:cs="Arabic Transparent" w:hint="cs"/>
          <w:b/>
          <w:bCs/>
          <w:color w:val="FF0000"/>
          <w:rtl/>
          <w:lang w:eastAsia="fr-FR"/>
        </w:rPr>
        <w:t>يعتقده</w:t>
      </w:r>
      <w:proofErr w:type="spellEnd"/>
      <w:r w:rsidRPr="009422DE">
        <w:rPr>
          <w:rFonts w:ascii="Arabic Transparent" w:eastAsia="Times New Roman" w:hAnsi="Arabic Transparent" w:cs="Arabic Transparent" w:hint="cs"/>
          <w:b/>
          <w:bCs/>
          <w:color w:val="FF0000"/>
          <w:rtl/>
          <w:lang w:eastAsia="fr-FR"/>
        </w:rPr>
        <w:t xml:space="preserve"> إلا بعد البحث عن المخصص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وانظر شرحنا على التبصرة : 119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5" w:anchor="_ftnref8" w:history="1">
        <w:r w:rsidR="008A3659" w:rsidRPr="009422DE">
          <w:rPr>
            <w:rFonts w:ascii="Arabic Transparent" w:eastAsia="Times New Roman" w:hAnsi="Arabic Transparent" w:cs="Arabic Transparent" w:hint="cs"/>
            <w:b/>
            <w:bCs/>
            <w:color w:val="FF0000"/>
            <w:rtl/>
            <w:lang w:eastAsia="fr-FR"/>
          </w:rPr>
          <w:t>(117)</w:t>
        </w:r>
      </w:hyperlink>
      <w:r w:rsidR="008A3659" w:rsidRPr="009422DE">
        <w:rPr>
          <w:rFonts w:ascii="Arabic Transparent" w:eastAsia="Times New Roman" w:hAnsi="Arabic Transparent" w:cs="Arabic Transparent" w:hint="cs"/>
          <w:b/>
          <w:bCs/>
          <w:color w:val="FF0000"/>
          <w:rtl/>
          <w:lang w:eastAsia="fr-FR"/>
        </w:rPr>
        <w:t xml:space="preserve"> وهو اختيار ابن سريج ، وإمام الحرمين ، والغزالي ، </w:t>
      </w:r>
      <w:proofErr w:type="spellStart"/>
      <w:r w:rsidR="008A3659" w:rsidRPr="009422DE">
        <w:rPr>
          <w:rFonts w:ascii="Arabic Transparent" w:eastAsia="Times New Roman" w:hAnsi="Arabic Transparent" w:cs="Arabic Transparent" w:hint="cs"/>
          <w:b/>
          <w:bCs/>
          <w:color w:val="FF0000"/>
          <w:rtl/>
          <w:lang w:eastAsia="fr-FR"/>
        </w:rPr>
        <w:t>والآمدي</w:t>
      </w:r>
      <w:proofErr w:type="spellEnd"/>
      <w:r w:rsidR="008A3659" w:rsidRPr="009422DE">
        <w:rPr>
          <w:rFonts w:ascii="Arabic Transparent" w:eastAsia="Times New Roman" w:hAnsi="Arabic Transparent" w:cs="Arabic Transparent" w:hint="cs"/>
          <w:b/>
          <w:bCs/>
          <w:color w:val="FF0000"/>
          <w:rtl/>
          <w:lang w:eastAsia="fr-FR"/>
        </w:rPr>
        <w:t xml:space="preserve"> ، وابن الحاجب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وانظر شرحنا على التبصرة : 119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6" w:anchor="_ftnref9" w:history="1">
        <w:r w:rsidR="008A3659" w:rsidRPr="009422DE">
          <w:rPr>
            <w:rFonts w:ascii="Arabic Transparent" w:eastAsia="Times New Roman" w:hAnsi="Arabic Transparent" w:cs="Arabic Transparent" w:hint="cs"/>
            <w:b/>
            <w:bCs/>
            <w:color w:val="FF0000"/>
            <w:rtl/>
            <w:lang w:eastAsia="fr-FR"/>
          </w:rPr>
          <w:t>(118)</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التبصرة : 162 ، المستصفى : 2 / 165 ، المنخول : 157 ، اللمع : 22 ، المعتمد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1 / 260 ،  المحصول : 3 / 39 ، الأحكام : 2 / 420 ، المنتهى : 91 ، جمع</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الجوامع  ، 2 / 9 الإبهاج ونهاية السول :2 / 89 ، كشف الأسرار : 3 / 117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7" w:anchor="_ftnref10" w:history="1">
        <w:r w:rsidR="008A3659" w:rsidRPr="009422DE">
          <w:rPr>
            <w:rFonts w:ascii="Arabic Transparent" w:eastAsia="Times New Roman" w:hAnsi="Arabic Transparent" w:cs="Arabic Transparent" w:hint="cs"/>
            <w:b/>
            <w:bCs/>
            <w:color w:val="FF0000"/>
            <w:rtl/>
            <w:lang w:eastAsia="fr-FR"/>
          </w:rPr>
          <w:t>(119)</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المحصول : 3/56 ، الأحكام  : 2 / 451 ، جمع الجوامع : 2 / 15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8" w:anchor="_ftnref11" w:history="1">
        <w:r w:rsidR="008A3659" w:rsidRPr="009422DE">
          <w:rPr>
            <w:rFonts w:ascii="Arabic Transparent" w:eastAsia="Times New Roman" w:hAnsi="Arabic Transparent" w:cs="Arabic Transparent" w:hint="cs"/>
            <w:b/>
            <w:bCs/>
            <w:color w:val="FF0000"/>
            <w:rtl/>
            <w:lang w:eastAsia="fr-FR"/>
          </w:rPr>
          <w:t>(120)</w:t>
        </w:r>
      </w:hyperlink>
      <w:r w:rsidR="008A3659" w:rsidRPr="009422DE">
        <w:rPr>
          <w:rFonts w:ascii="Arabic Transparent" w:eastAsia="Times New Roman" w:hAnsi="Arabic Transparent" w:cs="Arabic Transparent" w:hint="cs"/>
          <w:b/>
          <w:bCs/>
          <w:color w:val="FF0000"/>
          <w:rtl/>
          <w:lang w:eastAsia="fr-FR"/>
        </w:rPr>
        <w:t> المحصول 3/60 ، جمع الجوامع : 2 / 16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39" w:anchor="_ftnref12" w:history="1">
        <w:r w:rsidR="008A3659" w:rsidRPr="009422DE">
          <w:rPr>
            <w:rFonts w:ascii="Arabic Transparent" w:eastAsia="Times New Roman" w:hAnsi="Arabic Transparent" w:cs="Arabic Transparent" w:hint="cs"/>
            <w:b/>
            <w:bCs/>
            <w:color w:val="FF0000"/>
            <w:rtl/>
            <w:lang w:eastAsia="fr-FR"/>
          </w:rPr>
          <w:t>(121)</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التبصرة : 172 ، البرهان : 1 / 388 ، المعتمد : 1 / 264 ، المنخول : 160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الأحكام : 2 / 438 ، منتهى السول : 2 / 25 ، المنتهى : 92 ، المحصول : / 63</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الإبهاج ونهاية السول : 2 / 95 ، اللمع : 22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0" w:anchor="_ftnref13" w:history="1">
        <w:r w:rsidR="008A3659" w:rsidRPr="009422DE">
          <w:rPr>
            <w:rFonts w:ascii="Arabic Transparent" w:eastAsia="Times New Roman" w:hAnsi="Arabic Transparent" w:cs="Arabic Transparent" w:hint="cs"/>
            <w:b/>
            <w:bCs/>
            <w:color w:val="FF0000"/>
            <w:sz w:val="20"/>
            <w:szCs w:val="20"/>
            <w:rtl/>
            <w:lang w:eastAsia="fr-FR"/>
          </w:rPr>
          <w:t>(122)</w:t>
        </w:r>
      </w:hyperlink>
      <w:r w:rsidR="008A3659" w:rsidRPr="009422DE">
        <w:rPr>
          <w:rFonts w:ascii="Arabic Transparent" w:eastAsia="Times New Roman" w:hAnsi="Arabic Transparent" w:cs="Arabic Transparent" w:hint="cs"/>
          <w:b/>
          <w:bCs/>
          <w:color w:val="FF0000"/>
          <w:sz w:val="20"/>
          <w:szCs w:val="20"/>
          <w:rtl/>
          <w:lang w:eastAsia="fr-FR"/>
        </w:rPr>
        <w:t xml:space="preserve"> جمع </w:t>
      </w:r>
      <w:proofErr w:type="spellStart"/>
      <w:r w:rsidR="008A3659" w:rsidRPr="009422DE">
        <w:rPr>
          <w:rFonts w:ascii="Arabic Transparent" w:eastAsia="Times New Roman" w:hAnsi="Arabic Transparent" w:cs="Arabic Transparent" w:hint="cs"/>
          <w:b/>
          <w:bCs/>
          <w:color w:val="FF0000"/>
          <w:sz w:val="20"/>
          <w:szCs w:val="20"/>
          <w:rtl/>
          <w:lang w:eastAsia="fr-FR"/>
        </w:rPr>
        <w:t>الجواميع</w:t>
      </w:r>
      <w:proofErr w:type="spellEnd"/>
      <w:r w:rsidR="008A3659" w:rsidRPr="009422DE">
        <w:rPr>
          <w:rFonts w:ascii="Arabic Transparent" w:eastAsia="Times New Roman" w:hAnsi="Arabic Transparent" w:cs="Arabic Transparent" w:hint="cs"/>
          <w:b/>
          <w:bCs/>
          <w:color w:val="FF0000"/>
          <w:sz w:val="20"/>
          <w:szCs w:val="20"/>
          <w:rtl/>
          <w:lang w:eastAsia="fr-FR"/>
        </w:rPr>
        <w:t xml:space="preserve"> : 2 / 19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1" w:anchor="_ftnref14" w:history="1">
        <w:r w:rsidR="008A3659" w:rsidRPr="009422DE">
          <w:rPr>
            <w:rFonts w:ascii="Arabic Transparent" w:eastAsia="Times New Roman" w:hAnsi="Arabic Transparent" w:cs="Arabic Transparent" w:hint="cs"/>
            <w:b/>
            <w:bCs/>
            <w:color w:val="FF0000"/>
            <w:rtl/>
            <w:lang w:eastAsia="fr-FR"/>
          </w:rPr>
          <w:t>(123)</w:t>
        </w:r>
      </w:hyperlink>
      <w:r w:rsidR="008A3659" w:rsidRPr="009422DE">
        <w:rPr>
          <w:rFonts w:ascii="Arabic Transparent" w:eastAsia="Times New Roman" w:hAnsi="Arabic Transparent" w:cs="Arabic Transparent" w:hint="cs"/>
          <w:b/>
          <w:bCs/>
          <w:color w:val="FF0000"/>
          <w:rtl/>
          <w:lang w:eastAsia="fr-FR"/>
        </w:rPr>
        <w:t> المحصول : 3 / 87 ، الأحكام : 2 / 453 ، جمع الجوامع : 2 / 20 ، المعتمد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1/258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2" w:anchor="_ftnref15" w:history="1">
        <w:r w:rsidR="008A3659" w:rsidRPr="009422DE">
          <w:rPr>
            <w:rFonts w:ascii="Arabic Transparent" w:eastAsia="Times New Roman" w:hAnsi="Arabic Transparent" w:cs="Arabic Transparent" w:hint="cs"/>
            <w:b/>
            <w:bCs/>
            <w:color w:val="FF0000"/>
            <w:rtl/>
            <w:lang w:eastAsia="fr-FR"/>
          </w:rPr>
          <w:t>(*)</w:t>
        </w:r>
      </w:hyperlink>
      <w:r w:rsidR="008A3659" w:rsidRPr="009422DE">
        <w:rPr>
          <w:rFonts w:ascii="Arabic Transparent" w:eastAsia="Times New Roman" w:hAnsi="Arabic Transparent" w:cs="Arabic Transparent" w:hint="cs"/>
          <w:b/>
          <w:bCs/>
          <w:color w:val="FF0000"/>
          <w:rtl/>
          <w:lang w:eastAsia="fr-FR"/>
        </w:rPr>
        <w:t> راجع ما ذكرناه عن تعريف الشرط في الصفحة 51 من هذا الكتاب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3" w:anchor="_ftnref16" w:history="1">
        <w:r w:rsidR="008A3659" w:rsidRPr="009422DE">
          <w:rPr>
            <w:rFonts w:ascii="Arabic Transparent" w:eastAsia="Times New Roman" w:hAnsi="Arabic Transparent" w:cs="Arabic Transparent" w:hint="cs"/>
            <w:b/>
            <w:bCs/>
            <w:color w:val="FF0000"/>
            <w:rtl/>
            <w:lang w:eastAsia="fr-FR"/>
          </w:rPr>
          <w:t>(124)</w:t>
        </w:r>
      </w:hyperlink>
      <w:r w:rsidR="008A3659" w:rsidRPr="009422DE">
        <w:rPr>
          <w:rFonts w:ascii="Arabic Transparent" w:eastAsia="Times New Roman" w:hAnsi="Arabic Transparent" w:cs="Arabic Transparent" w:hint="cs"/>
          <w:b/>
          <w:bCs/>
          <w:color w:val="FF0000"/>
          <w:rtl/>
          <w:lang w:eastAsia="fr-FR"/>
        </w:rPr>
        <w:t> جمع الجوامع : 2 / 22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4" w:anchor="_ftnref17" w:history="1">
        <w:r w:rsidR="008A3659" w:rsidRPr="009422DE">
          <w:rPr>
            <w:rFonts w:ascii="Arabic Transparent" w:eastAsia="Times New Roman" w:hAnsi="Arabic Transparent" w:cs="Arabic Transparent" w:hint="cs"/>
            <w:b/>
            <w:bCs/>
            <w:color w:val="FF0000"/>
            <w:rtl/>
            <w:lang w:eastAsia="fr-FR"/>
          </w:rPr>
          <w:t>(125)</w:t>
        </w:r>
      </w:hyperlink>
      <w:r w:rsidR="008A3659" w:rsidRPr="009422DE">
        <w:rPr>
          <w:rFonts w:ascii="Arabic Transparent" w:eastAsia="Times New Roman" w:hAnsi="Arabic Transparent" w:cs="Arabic Transparent" w:hint="cs"/>
          <w:b/>
          <w:bCs/>
          <w:color w:val="FF0000"/>
          <w:rtl/>
          <w:lang w:eastAsia="fr-FR"/>
        </w:rPr>
        <w:t> جمع الجوامع : 2 / 23 ، الأحكام : 2 / 457 ، المحصول : 3 / 105 ، المعتمد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rPr>
        <w:t>1 / 257 .</w:t>
      </w:r>
    </w:p>
    <w:p w:rsidR="008A3659" w:rsidRPr="009422DE" w:rsidRDefault="002D30E3" w:rsidP="005131A6">
      <w:pPr>
        <w:bidi/>
        <w:spacing w:after="0" w:line="240" w:lineRule="auto"/>
        <w:rPr>
          <w:rFonts w:ascii="Arabic Transparent" w:eastAsia="Times New Roman" w:hAnsi="Arabic Transparent" w:cs="Arabic Transparent"/>
          <w:b/>
          <w:bCs/>
          <w:color w:val="FF0000"/>
          <w:sz w:val="20"/>
          <w:szCs w:val="20"/>
          <w:rtl/>
          <w:lang w:eastAsia="fr-FR"/>
        </w:rPr>
      </w:pPr>
      <w:hyperlink r:id="rId345" w:anchor="_ftnref18" w:history="1">
        <w:r w:rsidR="008A3659" w:rsidRPr="009422DE">
          <w:rPr>
            <w:rFonts w:ascii="Arabic Transparent" w:eastAsia="Times New Roman" w:hAnsi="Arabic Transparent" w:cs="Arabic Transparent" w:hint="cs"/>
            <w:b/>
            <w:bCs/>
            <w:color w:val="FF0000"/>
            <w:rtl/>
            <w:lang w:eastAsia="fr-FR"/>
          </w:rPr>
          <w:t>(126)</w:t>
        </w:r>
      </w:hyperlink>
      <w:r w:rsidR="008A3659" w:rsidRPr="009422DE">
        <w:rPr>
          <w:rFonts w:ascii="Arabic Transparent" w:eastAsia="Times New Roman" w:hAnsi="Arabic Transparent" w:cs="Arabic Transparent" w:hint="cs"/>
          <w:b/>
          <w:bCs/>
          <w:color w:val="FF0000"/>
          <w:rtl/>
          <w:lang w:eastAsia="fr-FR"/>
        </w:rPr>
        <w:t> </w:t>
      </w:r>
      <w:r w:rsidR="008A3659" w:rsidRPr="009422DE">
        <w:rPr>
          <w:rFonts w:ascii="Arabic Transparent" w:eastAsia="Times New Roman" w:hAnsi="Arabic Transparent" w:cs="Arabic Transparent" w:hint="cs"/>
          <w:b/>
          <w:bCs/>
          <w:color w:val="FF0000"/>
          <w:rtl/>
          <w:lang w:eastAsia="fr-FR" w:bidi="ar-KW"/>
        </w:rPr>
        <w:t>الأحكام : 2 / 458 ، جمع الجوامع : 2 / 23 ، المعتمد : 1 / 257 ، المحصول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rtl/>
          <w:lang w:eastAsia="fr-FR"/>
        </w:rPr>
      </w:pPr>
      <w:r w:rsidRPr="009422DE">
        <w:rPr>
          <w:rFonts w:ascii="Arabic Transparent" w:eastAsia="Times New Roman" w:hAnsi="Arabic Transparent" w:cs="Arabic Transparent" w:hint="cs"/>
          <w:b/>
          <w:bCs/>
          <w:color w:val="FF0000"/>
          <w:rtl/>
          <w:lang w:eastAsia="fr-FR" w:bidi="ar-KW"/>
        </w:rPr>
        <w:t>3/101 .</w:t>
      </w:r>
    </w:p>
    <w:p w:rsidR="008A3659" w:rsidRPr="009422DE" w:rsidRDefault="008A3659" w:rsidP="005131A6">
      <w:pPr>
        <w:bidi/>
        <w:spacing w:after="0" w:line="240" w:lineRule="auto"/>
        <w:rPr>
          <w:rFonts w:ascii="Arabic Transparent" w:eastAsia="Times New Roman" w:hAnsi="Arabic Transparent" w:cs="Arabic Transparent"/>
          <w:b/>
          <w:bCs/>
          <w:color w:val="FF0000"/>
          <w:sz w:val="20"/>
          <w:szCs w:val="20"/>
          <w:lang w:eastAsia="fr-FR"/>
        </w:rPr>
      </w:pPr>
      <w:r w:rsidRPr="009422DE">
        <w:rPr>
          <w:rFonts w:ascii="Arabic Transparent" w:eastAsia="Times New Roman" w:hAnsi="Arabic Transparent" w:cs="Arabic Transparent"/>
          <w:b/>
          <w:bCs/>
          <w:color w:val="FF0000"/>
          <w:sz w:val="20"/>
          <w:szCs w:val="20"/>
          <w:lang w:eastAsia="fr-FR"/>
        </w:rPr>
        <w:t> </w:t>
      </w:r>
    </w:p>
    <w:p w:rsidR="008A3659" w:rsidRPr="009422DE" w:rsidRDefault="008A3659" w:rsidP="005131A6">
      <w:pPr>
        <w:bidi/>
        <w:spacing w:after="0" w:line="240" w:lineRule="auto"/>
        <w:rPr>
          <w:rFonts w:ascii="Tahoma" w:eastAsia="Times New Roman" w:hAnsi="Tahoma" w:cs="Tahoma"/>
          <w:color w:val="FF0000"/>
          <w:sz w:val="20"/>
          <w:szCs w:val="20"/>
          <w:lang w:eastAsia="fr-FR"/>
        </w:rPr>
      </w:pPr>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46" w:history="1">
        <w:r w:rsidR="008A3659" w:rsidRPr="009422DE">
          <w:rPr>
            <w:rFonts w:ascii="Tahoma" w:eastAsia="Times New Roman" w:hAnsi="Tahoma" w:cs="Tahoma"/>
            <w:noProof/>
            <w:color w:val="FF0000"/>
            <w:sz w:val="20"/>
            <w:szCs w:val="20"/>
            <w:lang w:eastAsia="fr-FR"/>
          </w:rPr>
          <w:drawing>
            <wp:inline distT="0" distB="0" distL="0" distR="0" wp14:anchorId="44BCC506" wp14:editId="18DF4A94">
              <wp:extent cx="304800" cy="304800"/>
              <wp:effectExtent l="0" t="0" r="0" b="0"/>
              <wp:docPr id="71" name="Image 71"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ارسل لصديق</w:t>
        </w:r>
      </w:hyperlink>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47" w:history="1">
        <w:r w:rsidR="008A3659" w:rsidRPr="009422DE">
          <w:rPr>
            <w:rFonts w:ascii="Tahoma" w:eastAsia="Times New Roman" w:hAnsi="Tahoma" w:cs="Tahoma"/>
            <w:noProof/>
            <w:color w:val="FF0000"/>
            <w:sz w:val="20"/>
            <w:szCs w:val="20"/>
            <w:lang w:eastAsia="fr-FR"/>
          </w:rPr>
          <w:drawing>
            <wp:inline distT="0" distB="0" distL="0" distR="0" wp14:anchorId="3151C743" wp14:editId="29561D0C">
              <wp:extent cx="304800" cy="304800"/>
              <wp:effectExtent l="0" t="0" r="0" b="0"/>
              <wp:docPr id="70" name="Image 70"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احفظ</w:t>
        </w:r>
      </w:hyperlink>
    </w:p>
    <w:p w:rsidR="008A3659" w:rsidRPr="009422DE" w:rsidRDefault="002D30E3" w:rsidP="005131A6">
      <w:pPr>
        <w:bidi/>
        <w:spacing w:after="0" w:line="240" w:lineRule="auto"/>
        <w:jc w:val="center"/>
        <w:rPr>
          <w:rFonts w:ascii="Tahoma" w:eastAsia="Times New Roman" w:hAnsi="Tahoma" w:cs="Tahoma"/>
          <w:color w:val="FF0000"/>
          <w:sz w:val="20"/>
          <w:szCs w:val="20"/>
          <w:lang w:eastAsia="fr-FR"/>
        </w:rPr>
      </w:pPr>
      <w:hyperlink r:id="rId348" w:history="1">
        <w:r w:rsidR="008A3659" w:rsidRPr="009422DE">
          <w:rPr>
            <w:rFonts w:ascii="Tahoma" w:eastAsia="Times New Roman" w:hAnsi="Tahoma" w:cs="Tahoma"/>
            <w:noProof/>
            <w:color w:val="FF0000"/>
            <w:sz w:val="20"/>
            <w:szCs w:val="20"/>
            <w:lang w:eastAsia="fr-FR"/>
          </w:rPr>
          <w:drawing>
            <wp:inline distT="0" distB="0" distL="0" distR="0" wp14:anchorId="667E466D" wp14:editId="1560BDF5">
              <wp:extent cx="304800" cy="304800"/>
              <wp:effectExtent l="0" t="0" r="0" b="0"/>
              <wp:docPr id="69" name="Image 69"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9422DE">
          <w:rPr>
            <w:rFonts w:ascii="Tahoma" w:eastAsia="Times New Roman" w:hAnsi="Tahoma" w:cs="Tahoma"/>
            <w:color w:val="FF0000"/>
            <w:sz w:val="20"/>
            <w:szCs w:val="20"/>
            <w:lang w:eastAsia="fr-FR"/>
          </w:rPr>
          <w:br/>
        </w:r>
        <w:r w:rsidR="008A3659" w:rsidRPr="009422DE">
          <w:rPr>
            <w:rFonts w:ascii="Tahoma" w:eastAsia="Times New Roman" w:hAnsi="Tahoma" w:cs="Tahoma"/>
            <w:color w:val="FF0000"/>
            <w:sz w:val="20"/>
            <w:szCs w:val="20"/>
            <w:rtl/>
            <w:lang w:eastAsia="fr-FR"/>
          </w:rPr>
          <w:t>اطبع</w:t>
        </w:r>
      </w:hyperlink>
    </w:p>
    <w:p w:rsidR="008A3659" w:rsidRPr="009422DE" w:rsidRDefault="008A3659" w:rsidP="005131A6">
      <w:pPr>
        <w:bidi/>
        <w:spacing w:after="0" w:line="240" w:lineRule="auto"/>
        <w:rPr>
          <w:rFonts w:ascii="Tahoma" w:eastAsia="Times New Roman" w:hAnsi="Tahoma" w:cs="Tahoma"/>
          <w:color w:val="FF0000"/>
          <w:sz w:val="20"/>
          <w:szCs w:val="20"/>
          <w:lang w:eastAsia="fr-FR"/>
        </w:rPr>
      </w:pPr>
    </w:p>
    <w:p w:rsidR="008A3659" w:rsidRPr="009422DE" w:rsidRDefault="008A3659" w:rsidP="005131A6">
      <w:pPr>
        <w:spacing w:after="0" w:line="240" w:lineRule="auto"/>
        <w:rPr>
          <w:rFonts w:ascii="Tahoma" w:eastAsia="Times New Roman" w:hAnsi="Tahoma" w:cs="Tahoma"/>
          <w:color w:val="FF0000"/>
          <w:sz w:val="20"/>
          <w:szCs w:val="20"/>
          <w:lang w:eastAsia="fr-FR"/>
        </w:rPr>
      </w:pPr>
    </w:p>
    <w:p w:rsidR="008A3659" w:rsidRPr="009422DE" w:rsidRDefault="008A3659" w:rsidP="005131A6">
      <w:pPr>
        <w:spacing w:after="0" w:line="150" w:lineRule="atLeast"/>
        <w:jc w:val="center"/>
        <w:rPr>
          <w:rFonts w:ascii="Tahoma" w:eastAsia="Times New Roman" w:hAnsi="Tahoma" w:cs="Tahoma"/>
          <w:color w:val="FF0000"/>
          <w:sz w:val="20"/>
          <w:szCs w:val="20"/>
          <w:lang w:eastAsia="fr-FR"/>
        </w:rPr>
      </w:pPr>
      <w:r w:rsidRPr="009422DE">
        <w:rPr>
          <w:rFonts w:ascii="Tahoma" w:eastAsia="Times New Roman" w:hAnsi="Tahoma" w:cs="Tahoma"/>
          <w:color w:val="FF0000"/>
          <w:sz w:val="20"/>
          <w:szCs w:val="20"/>
          <w:lang w:eastAsia="fr-FR"/>
        </w:rPr>
        <w:t> </w:t>
      </w:r>
    </w:p>
    <w:p w:rsidR="008A3659" w:rsidRPr="009422DE" w:rsidRDefault="008A3659" w:rsidP="005131A6">
      <w:pPr>
        <w:spacing w:after="0" w:line="240" w:lineRule="auto"/>
        <w:jc w:val="center"/>
        <w:rPr>
          <w:rFonts w:ascii="Tahoma" w:eastAsia="Times New Roman" w:hAnsi="Tahoma" w:cs="Tahoma"/>
          <w:color w:val="FF0000"/>
          <w:sz w:val="20"/>
          <w:szCs w:val="20"/>
          <w:lang w:eastAsia="fr-FR"/>
        </w:rPr>
      </w:pPr>
      <w:r w:rsidRPr="009422DE">
        <w:rPr>
          <w:rFonts w:ascii="Tahoma" w:eastAsia="Times New Roman" w:hAnsi="Tahoma" w:cs="Tahoma"/>
          <w:color w:val="FF0000"/>
          <w:sz w:val="20"/>
          <w:szCs w:val="20"/>
          <w:lang w:eastAsia="fr-FR"/>
        </w:rPr>
        <w:t xml:space="preserve">Site </w:t>
      </w:r>
      <w:proofErr w:type="spellStart"/>
      <w:r w:rsidRPr="009422DE">
        <w:rPr>
          <w:rFonts w:ascii="Tahoma" w:eastAsia="Times New Roman" w:hAnsi="Tahoma" w:cs="Tahoma"/>
          <w:color w:val="FF0000"/>
          <w:sz w:val="20"/>
          <w:szCs w:val="20"/>
          <w:lang w:eastAsia="fr-FR"/>
        </w:rPr>
        <w:t>powered</w:t>
      </w:r>
      <w:proofErr w:type="spellEnd"/>
      <w:r w:rsidRPr="009422DE">
        <w:rPr>
          <w:rFonts w:ascii="Tahoma" w:eastAsia="Times New Roman" w:hAnsi="Tahoma" w:cs="Tahoma"/>
          <w:color w:val="FF0000"/>
          <w:sz w:val="20"/>
          <w:szCs w:val="20"/>
          <w:lang w:eastAsia="fr-FR"/>
        </w:rPr>
        <w:t xml:space="preserve"> by </w:t>
      </w:r>
      <w:proofErr w:type="spellStart"/>
      <w:r w:rsidR="00BB36D4" w:rsidRPr="009422DE">
        <w:rPr>
          <w:color w:val="FF0000"/>
        </w:rPr>
        <w:fldChar w:fldCharType="begin"/>
      </w:r>
      <w:r w:rsidR="00BB36D4" w:rsidRPr="009422DE">
        <w:rPr>
          <w:color w:val="FF0000"/>
        </w:rPr>
        <w:instrText xml:space="preserve"> HYPERLINK "http://www.gulfnet.com.kw/" </w:instrText>
      </w:r>
      <w:r w:rsidR="00BB36D4" w:rsidRPr="009422DE">
        <w:rPr>
          <w:color w:val="FF0000"/>
        </w:rPr>
        <w:fldChar w:fldCharType="separate"/>
      </w:r>
      <w:r w:rsidRPr="009422DE">
        <w:rPr>
          <w:rFonts w:ascii="Tahoma" w:eastAsia="Times New Roman" w:hAnsi="Tahoma" w:cs="Tahoma"/>
          <w:b/>
          <w:bCs/>
          <w:color w:val="FF0000"/>
          <w:sz w:val="20"/>
          <w:szCs w:val="20"/>
          <w:lang w:eastAsia="fr-FR"/>
        </w:rPr>
        <w:t>Gulfnet</w:t>
      </w:r>
      <w:proofErr w:type="spellEnd"/>
      <w:r w:rsidRPr="009422DE">
        <w:rPr>
          <w:rFonts w:ascii="Tahoma" w:eastAsia="Times New Roman" w:hAnsi="Tahoma" w:cs="Tahoma"/>
          <w:b/>
          <w:bCs/>
          <w:color w:val="FF0000"/>
          <w:sz w:val="20"/>
          <w:szCs w:val="20"/>
          <w:lang w:eastAsia="fr-FR"/>
        </w:rPr>
        <w:t xml:space="preserve"> Communications</w:t>
      </w:r>
      <w:r w:rsidR="00BB36D4" w:rsidRPr="009422DE">
        <w:rPr>
          <w:rFonts w:ascii="Tahoma" w:eastAsia="Times New Roman" w:hAnsi="Tahoma" w:cs="Tahoma"/>
          <w:b/>
          <w:bCs/>
          <w:color w:val="FF0000"/>
          <w:sz w:val="20"/>
          <w:szCs w:val="20"/>
          <w:lang w:eastAsia="fr-FR"/>
        </w:rPr>
        <w:fldChar w:fldCharType="end"/>
      </w:r>
    </w:p>
    <w:p w:rsidR="008A3659" w:rsidRPr="009422DE" w:rsidRDefault="008A3659" w:rsidP="005131A6">
      <w:pPr>
        <w:bidi/>
        <w:spacing w:after="0" w:line="240" w:lineRule="auto"/>
        <w:jc w:val="center"/>
        <w:rPr>
          <w:rFonts w:ascii="Tahoma" w:eastAsia="Times New Roman" w:hAnsi="Tahoma" w:cs="Tahoma"/>
          <w:b/>
          <w:bCs/>
          <w:color w:val="FF0000"/>
          <w:sz w:val="20"/>
          <w:szCs w:val="20"/>
          <w:lang w:eastAsia="fr-FR"/>
        </w:rPr>
      </w:pPr>
      <w:r w:rsidRPr="009422DE">
        <w:rPr>
          <w:rFonts w:ascii="Tahoma" w:eastAsia="Times New Roman" w:hAnsi="Tahoma" w:cs="Tahoma"/>
          <w:b/>
          <w:bCs/>
          <w:color w:val="FF0000"/>
          <w:sz w:val="20"/>
          <w:szCs w:val="20"/>
          <w:rtl/>
          <w:lang w:eastAsia="fr-FR"/>
        </w:rPr>
        <w:t>أنت زائر الرقم 607846</w:t>
      </w:r>
    </w:p>
    <w:p w:rsidR="008A3659" w:rsidRPr="009422DE" w:rsidRDefault="008A3659" w:rsidP="005131A6">
      <w:pPr>
        <w:spacing w:after="0" w:line="240" w:lineRule="auto"/>
        <w:rPr>
          <w:rFonts w:ascii="Tahoma" w:eastAsia="Times New Roman" w:hAnsi="Tahoma" w:cs="Tahoma"/>
          <w:color w:val="FF0000"/>
          <w:sz w:val="20"/>
          <w:szCs w:val="20"/>
          <w:lang w:eastAsia="fr-FR"/>
        </w:rPr>
      </w:pPr>
    </w:p>
    <w:p w:rsidR="005131A6" w:rsidRPr="009422DE" w:rsidRDefault="005131A6" w:rsidP="006B453C">
      <w:pPr>
        <w:bidi/>
        <w:rPr>
          <w:rFonts w:ascii="Tahoma" w:eastAsia="Times New Roman" w:hAnsi="Tahoma" w:cs="Tahoma"/>
          <w:noProof/>
          <w:color w:val="FF0000"/>
          <w:sz w:val="20"/>
          <w:szCs w:val="20"/>
          <w:shd w:val="clear" w:color="auto" w:fill="FFFFFF"/>
          <w:lang w:eastAsia="fr-FR"/>
        </w:rPr>
      </w:pPr>
      <w:r w:rsidRPr="009422DE">
        <w:rPr>
          <w:rFonts w:ascii="Tahoma" w:eastAsia="Times New Roman" w:hAnsi="Tahoma" w:cs="Tahoma"/>
          <w:color w:val="FF0000"/>
          <w:sz w:val="20"/>
          <w:szCs w:val="20"/>
          <w:shd w:val="clear" w:color="auto" w:fill="FFFFFF"/>
          <w:lang w:eastAsia="fr-FR"/>
        </w:rPr>
        <w:t> </w:t>
      </w:r>
      <w:r w:rsidRPr="009422DE">
        <w:rPr>
          <w:rFonts w:ascii="Tahoma" w:eastAsia="Times New Roman" w:hAnsi="Tahoma" w:cs="Tahoma"/>
          <w:noProof/>
          <w:color w:val="FF0000"/>
          <w:sz w:val="20"/>
          <w:szCs w:val="20"/>
          <w:shd w:val="clear" w:color="auto" w:fill="FFFFFF"/>
          <w:lang w:eastAsia="fr-FR"/>
        </w:rPr>
        <w:drawing>
          <wp:inline distT="0" distB="0" distL="0" distR="0" wp14:anchorId="6BE61D55" wp14:editId="7600269C">
            <wp:extent cx="600075" cy="600075"/>
            <wp:effectExtent l="0" t="0" r="9525" b="9525"/>
            <wp:docPr id="68" name="Image 68"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9422DE">
        <w:rPr>
          <w:rFonts w:ascii="Tahoma" w:eastAsia="Times New Roman" w:hAnsi="Tahoma" w:cs="Tahoma"/>
          <w:noProof/>
          <w:color w:val="FF0000"/>
          <w:sz w:val="20"/>
          <w:szCs w:val="20"/>
          <w:shd w:val="clear" w:color="auto" w:fill="FFFFFF"/>
          <w:lang w:eastAsia="fr-FR"/>
        </w:rPr>
        <w:drawing>
          <wp:inline distT="0" distB="0" distL="0" distR="0" wp14:anchorId="76F13A3A" wp14:editId="1F53B6B0">
            <wp:extent cx="600075" cy="600075"/>
            <wp:effectExtent l="0" t="0" r="9525" b="9525"/>
            <wp:docPr id="67" name="Image 67"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131A6">
      <w:pPr>
        <w:bidi/>
        <w:spacing w:after="0" w:line="240" w:lineRule="auto"/>
        <w:jc w:val="center"/>
        <w:rPr>
          <w:rFonts w:ascii="Tahoma" w:eastAsia="Times New Roman" w:hAnsi="Tahoma" w:cs="Tahoma"/>
          <w:sz w:val="20"/>
          <w:szCs w:val="20"/>
          <w:rtl/>
          <w:lang w:eastAsia="fr-FR"/>
        </w:rPr>
      </w:pPr>
    </w:p>
    <w:p w:rsidR="008A3659" w:rsidRPr="00C91A29" w:rsidRDefault="008A3659" w:rsidP="005131A6">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 xml:space="preserve">النوع الثاني المخصِّص </w:t>
      </w:r>
      <w:proofErr w:type="spellStart"/>
      <w:r w:rsidRPr="00C91A29">
        <w:rPr>
          <w:rFonts w:ascii="Tahoma" w:eastAsia="Times New Roman" w:hAnsi="Tahoma" w:cs="Tahoma"/>
          <w:b/>
          <w:bCs/>
          <w:sz w:val="27"/>
          <w:szCs w:val="27"/>
          <w:rtl/>
          <w:lang w:eastAsia="fr-FR" w:bidi="ar-KW"/>
        </w:rPr>
        <w:t>المنفصل،الدليل</w:t>
      </w:r>
      <w:proofErr w:type="spellEnd"/>
      <w:r w:rsidRPr="00C91A29">
        <w:rPr>
          <w:rFonts w:ascii="Tahoma" w:eastAsia="Times New Roman" w:hAnsi="Tahoma" w:cs="Tahoma"/>
          <w:b/>
          <w:bCs/>
          <w:sz w:val="27"/>
          <w:szCs w:val="27"/>
          <w:rtl/>
          <w:lang w:eastAsia="fr-FR" w:bidi="ar-KW"/>
        </w:rPr>
        <w:t xml:space="preserve"> العقلي ،الدليل الحسي، الدليل </w:t>
      </w:r>
      <w:proofErr w:type="spellStart"/>
      <w:r w:rsidRPr="00C91A29">
        <w:rPr>
          <w:rFonts w:ascii="Tahoma" w:eastAsia="Times New Roman" w:hAnsi="Tahoma" w:cs="Tahoma"/>
          <w:b/>
          <w:bCs/>
          <w:sz w:val="27"/>
          <w:szCs w:val="27"/>
          <w:rtl/>
          <w:lang w:eastAsia="fr-FR" w:bidi="ar-KW"/>
        </w:rPr>
        <w:t>السمعي،تعارض</w:t>
      </w:r>
      <w:proofErr w:type="spellEnd"/>
      <w:r w:rsidRPr="00C91A29">
        <w:rPr>
          <w:rFonts w:ascii="Tahoma" w:eastAsia="Times New Roman" w:hAnsi="Tahoma" w:cs="Tahoma"/>
          <w:b/>
          <w:bCs/>
          <w:sz w:val="27"/>
          <w:szCs w:val="27"/>
          <w:rtl/>
          <w:lang w:eastAsia="fr-FR" w:bidi="ar-KW"/>
        </w:rPr>
        <w:t xml:space="preserve"> العام والخاص...العام الوارد على سبب خاص</w:t>
      </w:r>
    </w:p>
    <w:p w:rsidR="008A3659" w:rsidRPr="00C91A29" w:rsidRDefault="008A3659" w:rsidP="005131A6">
      <w:pPr>
        <w:bidi/>
        <w:spacing w:after="0" w:line="240" w:lineRule="auto"/>
        <w:jc w:val="center"/>
        <w:rPr>
          <w:rFonts w:ascii="Tahoma" w:eastAsia="Times New Roman" w:hAnsi="Tahoma" w:cs="Tahoma"/>
          <w:sz w:val="20"/>
          <w:szCs w:val="20"/>
          <w:lang w:eastAsia="fr-FR"/>
        </w:rPr>
      </w:pP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349"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131A6">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النوع الثاني</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المخصص المنفصل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بالمخصِّص المنفصل ما يستقل بنفسه في إفادة المراد، ولا يحتاج إلى ذكر العام الذي سيخصصه، كما مر في الاستثناء وغيره </w:t>
      </w:r>
      <w:hyperlink r:id="rId350" w:anchor="_ftn1" w:history="1">
        <w:r w:rsidRPr="00C91A29">
          <w:rPr>
            <w:rFonts w:ascii="Traditional Arabic" w:eastAsia="Times New Roman" w:hAnsi="Traditional Arabic" w:cs="Traditional Arabic"/>
            <w:b/>
            <w:bCs/>
            <w:sz w:val="32"/>
            <w:szCs w:val="32"/>
            <w:rtl/>
            <w:lang w:eastAsia="fr-FR" w:bidi="ar-KW"/>
          </w:rPr>
          <w:t>(127)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وينقسم المخصص المنفصل إلى ثلاثة أقسام، لأنه إما أن يكون بالعقل، وإما أن يكون بالحس، وإما أن يكون بالسمع.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6"/>
          <w:szCs w:val="36"/>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6"/>
          <w:szCs w:val="36"/>
          <w:rtl/>
          <w:lang w:eastAsia="fr-FR" w:bidi="ar-KW"/>
        </w:rPr>
        <w:t>الدليل العقلي: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التخصيص بالدليل العقلي ينقسم إلى قسمين، لأنه إما أن يكون التخصيص به ضرورة وإما أن يكون نظرا.</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يدرك تخصيصه بالعقل ضرورة، وذك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الله خالق كل شيء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.فان مقتضى هذه الآية أنه خالق لنفسه، إلا إننا ندرك بالعقل ضرورة أنه ليس بخالق لها، فهذا تخصيص للآية، لا علاقة له بها، ويمكن أن يفهم بدونها، ولولاه لكان الكلام شاملاً لنفسه تعالى، ولغيرها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يدرك تخصيصه بالعقل نظرا،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ولله على الناس حج البيت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.فان مقتضى هذه الآية انه يجب الحج على كل إنسان، إلا أن العقل أدرك نظراً إخراج الصغير والغافل، لما قام من الدليل العقلي النظري على استحالة تكليفهما.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6"/>
          <w:szCs w:val="36"/>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6"/>
          <w:szCs w:val="36"/>
          <w:rtl/>
          <w:lang w:eastAsia="fr-FR" w:bidi="ar-KW"/>
        </w:rPr>
        <w:t>الدليل الحسي: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المشاهدة، وذلك كقوله تعالى في وصف بلقيس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وأوتيت من كل شيء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فإننا ندرك بالمشاهدة أنها لم تؤت شيئاً من الملائكة والشمس والقمر، ولا من مخترعات العصر ومكتشفاته، كالمذياع، والرائي، والهاتف وغير ذلك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في الريح المرسلة على عاد: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تدمر كل شيء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فإننا ندر</w:t>
      </w:r>
      <w:r w:rsidR="009422DE">
        <w:rPr>
          <w:rFonts w:ascii="Traditional Arabic" w:eastAsia="Times New Roman" w:hAnsi="Traditional Arabic" w:cs="Traditional Arabic"/>
          <w:b/>
          <w:bCs/>
          <w:sz w:val="32"/>
          <w:szCs w:val="32"/>
          <w:rtl/>
          <w:lang w:eastAsia="fr-FR" w:bidi="ar-KW"/>
        </w:rPr>
        <w:t>ك بالمشاهدة أنها لم تدمر السماء</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6"/>
          <w:szCs w:val="36"/>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6"/>
          <w:szCs w:val="36"/>
          <w:rtl/>
          <w:lang w:eastAsia="fr-FR" w:bidi="ar-KW"/>
        </w:rPr>
        <w:t>الدليل السمعي: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ما كان متوقفاً على السمع، من الكتاب والسنة وغيرهما، فيخص به العموم من الكتاب والسنة.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والبحث في هذا المخصص يتناول الفقرات الآتية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1_ </w:t>
      </w:r>
      <w:r w:rsidRPr="00C91A29">
        <w:rPr>
          <w:rFonts w:ascii="Traditional Arabic" w:eastAsia="Times New Roman" w:hAnsi="Traditional Arabic" w:cs="Traditional Arabic"/>
          <w:b/>
          <w:bCs/>
          <w:sz w:val="36"/>
          <w:szCs w:val="36"/>
          <w:rtl/>
          <w:lang w:eastAsia="fr-FR" w:bidi="ar-KW"/>
        </w:rPr>
        <w:t>تعارض العام والخاص</w:t>
      </w:r>
      <w:hyperlink r:id="rId351" w:anchor="_ftn2" w:history="1">
        <w:r w:rsidRPr="00C91A29">
          <w:rPr>
            <w:rFonts w:ascii="Traditional Arabic" w:eastAsia="Times New Roman" w:hAnsi="Traditional Arabic" w:cs="Traditional Arabic"/>
            <w:b/>
            <w:bCs/>
            <w:sz w:val="32"/>
            <w:szCs w:val="32"/>
            <w:rtl/>
            <w:lang w:eastAsia="fr-FR" w:bidi="ar-KW"/>
          </w:rPr>
          <w:t>(128)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قبل الكلام على أنواع المخصصات من الدليل السمعي يجب معرفة قاعدة كلية مجملة وهي: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عارض لفظٌ خاصٌ لفظاً عاماً، بأن دل على خلاف ما دل عليه العام، فإنا نقدم الخاص على العام، فنأخذ به، ونخصِّص به العام، سواء تقدم، أو تأخر، أو جهل حاله، فلم يعلم أمتقدم هو أو متأخر.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9422DE" w:rsidP="005131A6">
      <w:pPr>
        <w:bidi/>
        <w:spacing w:after="0" w:line="240" w:lineRule="auto"/>
        <w:jc w:val="both"/>
        <w:rPr>
          <w:rFonts w:ascii="Times New Roman" w:eastAsia="Times New Roman" w:hAnsi="Times New Roman" w:cs="Times New Roman"/>
          <w:b/>
          <w:bCs/>
          <w:sz w:val="24"/>
          <w:szCs w:val="24"/>
          <w:rtl/>
          <w:lang w:eastAsia="fr-FR"/>
        </w:rPr>
      </w:pPr>
      <w:r>
        <w:rPr>
          <w:rFonts w:ascii="Traditional Arabic" w:eastAsia="Times New Roman" w:hAnsi="Traditional Arabic" w:cs="Traditional Arabic"/>
          <w:b/>
          <w:bCs/>
          <w:sz w:val="32"/>
          <w:szCs w:val="32"/>
          <w:rtl/>
          <w:lang w:eastAsia="fr-FR" w:bidi="ar-KW"/>
        </w:rPr>
        <w:t xml:space="preserve">لأن </w:t>
      </w:r>
      <w:r>
        <w:rPr>
          <w:rFonts w:ascii="Traditional Arabic" w:eastAsia="Times New Roman" w:hAnsi="Traditional Arabic" w:cs="Traditional Arabic" w:hint="cs"/>
          <w:b/>
          <w:bCs/>
          <w:sz w:val="32"/>
          <w:szCs w:val="32"/>
          <w:rtl/>
          <w:lang w:eastAsia="fr-FR" w:bidi="ar-KW"/>
        </w:rPr>
        <w:t>إ</w:t>
      </w:r>
      <w:r w:rsidR="008A3659" w:rsidRPr="00C91A29">
        <w:rPr>
          <w:rFonts w:ascii="Traditional Arabic" w:eastAsia="Times New Roman" w:hAnsi="Traditional Arabic" w:cs="Traditional Arabic"/>
          <w:b/>
          <w:bCs/>
          <w:sz w:val="32"/>
          <w:szCs w:val="32"/>
          <w:rtl/>
          <w:lang w:eastAsia="fr-FR" w:bidi="ar-KW"/>
        </w:rPr>
        <w:t xml:space="preserve">عمال الدليلين أولى من إهمالهما، أو إهمال أحدهما، ولو اعتبرنا الخاص المتقدم مثلاً منسوخا، لأهملنا الخاص، وعملنا بالعام على حسابه، ولا شك أن إعمال الدليلين أولى، فإننا إذا </w:t>
      </w:r>
      <w:proofErr w:type="spellStart"/>
      <w:r w:rsidR="008A3659" w:rsidRPr="00C91A29">
        <w:rPr>
          <w:rFonts w:ascii="Traditional Arabic" w:eastAsia="Times New Roman" w:hAnsi="Traditional Arabic" w:cs="Traditional Arabic"/>
          <w:b/>
          <w:bCs/>
          <w:sz w:val="32"/>
          <w:szCs w:val="32"/>
          <w:rtl/>
          <w:lang w:eastAsia="fr-FR" w:bidi="ar-KW"/>
        </w:rPr>
        <w:t>أعمالناهما</w:t>
      </w:r>
      <w:proofErr w:type="spellEnd"/>
      <w:r w:rsidR="008A3659" w:rsidRPr="00C91A29">
        <w:rPr>
          <w:rFonts w:ascii="Traditional Arabic" w:eastAsia="Times New Roman" w:hAnsi="Traditional Arabic" w:cs="Traditional Arabic"/>
          <w:b/>
          <w:bCs/>
          <w:sz w:val="32"/>
          <w:szCs w:val="32"/>
          <w:rtl/>
          <w:lang w:eastAsia="fr-FR" w:bidi="ar-KW"/>
        </w:rPr>
        <w:t xml:space="preserve"> نكون قد عملنا بالخاص، وبالعام في بعض ما دل عليه بعد التخصيص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 يعمل بالمتأخر، خاصا كان أو عاما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وعلى الأصح في تخصيص العام بالخاص تقدم أو تأخر، بشرط أن لا يتمادى تأخره حتى يعمل بالعام، فإذا تمادى إلى أن عمل بالعام ففي هذه الحالة يكون نسخاً لا تخصيصا، وله أحكام خاصة 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409" w:hanging="20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 تخصيص الكتاب بالكتاب والسنة المتواترة والإجماع</w:t>
      </w:r>
      <w:hyperlink r:id="rId352" w:anchor="_ftn3" w:history="1">
        <w:r w:rsidRPr="00C91A29">
          <w:rPr>
            <w:rFonts w:ascii="Traditional Arabic" w:eastAsia="Times New Roman" w:hAnsi="Traditional Arabic" w:cs="Traditional Arabic"/>
            <w:b/>
            <w:bCs/>
            <w:sz w:val="32"/>
            <w:szCs w:val="32"/>
            <w:rtl/>
            <w:lang w:eastAsia="fr-FR" w:bidi="ar-KW"/>
          </w:rPr>
          <w:t>(129)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المراد بهذا تخصيص القطعي بالقطعي، وهو جائز على الأصح، والدليل عليه الوقوع، لأنه أقوى أدلة الجواز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ومثاله في القرآن بالقرآن،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والمطلقات يتربصن بأنفسهن ثلاثة قروء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وهو عام في كل مطلقة، سواء أكانت من أولات الحمل أم لا، ثم خُصَّ بقوله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وأولات الأحمال أجلهن أن يضعن حملهن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فجعل عدة الحامل بوضع حملها، ولو بعد لحظة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تخصيص الكتاب بالسنة المتواترة،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كل واحد منهما مائة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وهو  عام في كل زان وزانية، سواء أكانا محصنين أم بكرين، ثم خص هذا بالسنة الفعلية المتواترة عن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إذ رجم المحصنين، فخصص بسنته الفعلية عموم القرآن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تخصيص الكتاب بالإجماع تنصيف حد القذف على العبد فإنه ثابت بالإجماع، ولذلك خصص عموم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يرمون المحصنات ثم لم يأتوا بأربعة شهداء فاجلدوهم ثمانين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فإنه يقتضي أن يجلد كل قاذف ثمانين جلدة، حراً كان أو عبدا، إلا أن الإجماع أخرج منه العبد، فنصف عليه الحد بالإجماع فجعله أربعين جلدة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تخصيص الكتاب والسنة المتواترة بخبر الواحد</w:t>
      </w:r>
      <w:r w:rsidRPr="00C91A29">
        <w:rPr>
          <w:rFonts w:ascii="Traditional Arabic" w:eastAsia="Times New Roman" w:hAnsi="Traditional Arabic" w:cs="Traditional Arabic"/>
          <w:b/>
          <w:bCs/>
          <w:sz w:val="32"/>
          <w:szCs w:val="32"/>
          <w:rtl/>
          <w:lang w:eastAsia="fr-FR" w:bidi="ar-KW"/>
        </w:rPr>
        <w:t>  </w:t>
      </w:r>
      <w:hyperlink r:id="rId353" w:anchor="_ftn4" w:history="1">
        <w:r w:rsidRPr="00C91A29">
          <w:rPr>
            <w:rFonts w:ascii="Traditional Arabic" w:eastAsia="Times New Roman" w:hAnsi="Traditional Arabic" w:cs="Traditional Arabic"/>
            <w:b/>
            <w:bCs/>
            <w:sz w:val="32"/>
            <w:szCs w:val="32"/>
            <w:rtl/>
            <w:lang w:eastAsia="fr-FR" w:bidi="ar-KW"/>
          </w:rPr>
          <w:t>(130)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9422DE">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تخصيص القطعي بظني، فإن الكتاب والسنة المتواترة قطعيا الثبوت وخبر الواحد ظني الثبوت، والأصح جواز التخصيص به، لأننا مكلفون بالعمل بمقتضاه، واجب علينا إقامته، و</w:t>
      </w:r>
      <w:r w:rsidR="009422DE">
        <w:rPr>
          <w:rFonts w:ascii="Traditional Arabic" w:eastAsia="Times New Roman" w:hAnsi="Traditional Arabic" w:cs="Traditional Arabic" w:hint="cs"/>
          <w:b/>
          <w:bCs/>
          <w:sz w:val="32"/>
          <w:szCs w:val="32"/>
          <w:rtl/>
          <w:lang w:eastAsia="fr-FR" w:bidi="ar-KW"/>
        </w:rPr>
        <w:t>إ</w:t>
      </w:r>
      <w:r w:rsidRPr="00C91A29">
        <w:rPr>
          <w:rFonts w:ascii="Traditional Arabic" w:eastAsia="Times New Roman" w:hAnsi="Traditional Arabic" w:cs="Traditional Arabic"/>
          <w:b/>
          <w:bCs/>
          <w:sz w:val="32"/>
          <w:szCs w:val="32"/>
          <w:rtl/>
          <w:lang w:eastAsia="fr-FR" w:bidi="ar-KW"/>
        </w:rPr>
        <w:t>عمال الدليلين ولو من وجه أولى من إهمالهما أو إهمال احدهما.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وأنكر الحنفية جواز التخصيص بخبر الواحد</w:t>
      </w:r>
      <w:hyperlink r:id="rId354" w:anchor="_ftn5" w:history="1">
        <w:r w:rsidRPr="00C91A29">
          <w:rPr>
            <w:rFonts w:ascii="Traditional Arabic" w:eastAsia="Times New Roman" w:hAnsi="Traditional Arabic" w:cs="Traditional Arabic"/>
            <w:b/>
            <w:bCs/>
            <w:sz w:val="32"/>
            <w:szCs w:val="32"/>
            <w:rtl/>
            <w:lang w:eastAsia="fr-FR" w:bidi="ar-KW"/>
          </w:rPr>
          <w:t>(131)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ومحل الخلاف في أخبار الآحاد التي لم تجمع الأمة على العمل بها، فان أجمعت على العمل بها، فالتخصيص بها جائز اتفاقا، كتخصيص آية الوصية</w:t>
      </w:r>
      <w:r w:rsidR="009422DE">
        <w:rPr>
          <w:rFonts w:ascii="Traditional Arabic" w:eastAsia="Times New Roman" w:hAnsi="Traditional Arabic" w:cs="Traditional Arabic"/>
          <w:b/>
          <w:bCs/>
          <w:sz w:val="32"/>
          <w:szCs w:val="32"/>
          <w:rtl/>
          <w:lang w:eastAsia="fr-FR" w:bidi="ar-KW"/>
        </w:rPr>
        <w:t xml:space="preserve"> بقوله عليه السلام : ( لا وصية </w:t>
      </w:r>
      <w:r w:rsidRPr="00C91A29">
        <w:rPr>
          <w:rFonts w:ascii="Traditional Arabic" w:eastAsia="Times New Roman" w:hAnsi="Traditional Arabic" w:cs="Traditional Arabic"/>
          <w:b/>
          <w:bCs/>
          <w:sz w:val="32"/>
          <w:szCs w:val="32"/>
          <w:rtl/>
          <w:lang w:eastAsia="fr-FR" w:bidi="ar-KW"/>
        </w:rPr>
        <w:t>لوارث ) فهذا الحديث وان كان خبر واحد، إلا انه مجمع على العمل به عند الأمة، ولذلك اتفقوا على جواز التخصيص به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تخصيص عموم القرآن بخبر الواحد عند الجمهور قوله عليه السلام: ( لا يرث المسلم الكافر، ولا الكافر المسلم ) الذي خص به عموم آية المواريث.</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عليه السلام: ( أنا معشر الأنبياء لا تورث، ما تركناه صدقة ) الذي خص به أيضا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يوصيكم الله في أولادكم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في آية المواريث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4- </w:t>
      </w:r>
      <w:r w:rsidRPr="00C91A29">
        <w:rPr>
          <w:rFonts w:ascii="Traditional Arabic" w:eastAsia="Times New Roman" w:hAnsi="Traditional Arabic" w:cs="Traditional Arabic"/>
          <w:b/>
          <w:bCs/>
          <w:sz w:val="36"/>
          <w:szCs w:val="36"/>
          <w:rtl/>
          <w:lang w:eastAsia="fr-FR" w:bidi="ar-KW"/>
        </w:rPr>
        <w:t>تخصيص الكتاب والسنة المتواترة بالقياس</w:t>
      </w:r>
      <w:hyperlink r:id="rId355" w:anchor="_ftn6" w:history="1">
        <w:r w:rsidRPr="00C91A29">
          <w:rPr>
            <w:rFonts w:ascii="Traditional Arabic" w:eastAsia="Times New Roman" w:hAnsi="Traditional Arabic" w:cs="Traditional Arabic"/>
            <w:b/>
            <w:bCs/>
            <w:sz w:val="32"/>
            <w:szCs w:val="32"/>
            <w:rtl/>
            <w:lang w:eastAsia="fr-FR" w:bidi="ar-KW"/>
          </w:rPr>
          <w:t>(132)</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القياس إما أن يكون قطعياً وإما أن يكون ظنيا، فإن كان قطعيا، فلا خلاف بين الأصوليين في جواز التخصيص 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كان ظنيا فالجمهور على جواز التخصيص به، خفياً كان أم جليا. وهذه المسألة فرع عن مسألة التخصيص بخبر الواحد، فمن أنكر التخصيص بخبر الواحد أنكره هنا، ومن أجازه هناك غالباً يجيزه هنا.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ومنشأ التردد في الجواز هنا هو ظنية القياس وقطعية الكتاب والسنة المتواترة كما مرَّ في تخصيصهما بخبر الواحد.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تخصيص الكتاب بقوله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كل واحدٍ منهما مائة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فهذا عام في الحر والعبد، ثم خصه الله تعالى بغير الإناث من العبيد، إذ جعل لهن حكماً خاصا، فقال: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فإذا أحصن فإن أتين بفاحشة فعليهن نصف ما على المحصنات من العذاب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وبقي الذكور من العبيد في عموم الآية الأولى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قيس الذكور من العبيد على الإناث، ونُصِّفَ الحد عليهم، وخُصَّ بهذا القياس عموم الآية الأولى الشاملة للذكور من العبيد.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فصارت آية الجلد مخصوصة بكتاب الله في حق إناث العبيد، ومخصوصة بالقياس في حق ذكورهم. والله اعلم  </w:t>
      </w:r>
      <w:hyperlink r:id="rId356" w:anchor="_ftn7" w:history="1">
        <w:r w:rsidRPr="00C91A29">
          <w:rPr>
            <w:rFonts w:ascii="Traditional Arabic" w:eastAsia="Times New Roman" w:hAnsi="Traditional Arabic" w:cs="Traditional Arabic"/>
            <w:b/>
            <w:bCs/>
            <w:sz w:val="32"/>
            <w:szCs w:val="32"/>
            <w:rtl/>
            <w:lang w:eastAsia="fr-FR" w:bidi="ar-KW"/>
          </w:rPr>
          <w:t>(133)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w:t>
      </w:r>
      <w:r w:rsidRPr="00C91A29">
        <w:rPr>
          <w:rFonts w:ascii="Traditional Arabic" w:eastAsia="Times New Roman" w:hAnsi="Traditional Arabic" w:cs="Traditional Arabic"/>
          <w:b/>
          <w:bCs/>
          <w:sz w:val="36"/>
          <w:szCs w:val="36"/>
          <w:rtl/>
          <w:lang w:eastAsia="fr-FR" w:bidi="ar-KW"/>
        </w:rPr>
        <w:t>تخصيص السنة بالسنة وبالكتاب</w:t>
      </w:r>
      <w:hyperlink r:id="rId357" w:anchor="_ftn8" w:history="1">
        <w:r w:rsidRPr="00C91A29">
          <w:rPr>
            <w:rFonts w:ascii="Traditional Arabic" w:eastAsia="Times New Roman" w:hAnsi="Traditional Arabic" w:cs="Traditional Arabic"/>
            <w:b/>
            <w:bCs/>
            <w:sz w:val="32"/>
            <w:szCs w:val="32"/>
            <w:rtl/>
            <w:lang w:eastAsia="fr-FR" w:bidi="ar-KW"/>
          </w:rPr>
          <w:t>(134)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كما جاز تخصيص الكتاب بالسنة يجوز تخصيص السنة بالكتاب لأن الله أنزل الكتاب تبيانا لكل شيء مما يبينه القرآن، قال الله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ونزلنا عليك الكتاب تبياناً لكل شيء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قوله عليه الصلاة والسلام: ( ما قُطِعَ من حي، فهو ميت ) فإن هذا عام في كل مقطوع، سواء أكان عضواً، أم جلداً، أم قرناً، أم صوفاً، أم غير ذلك.</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إنه خص بقوله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ومن أصوافها، وأوبارها، وأشعارها، أثاثا ومتاعا إلى حين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فأجاز الله قطع الصوف والوبر والشعر من مأكول اللحم، فلا تنجس بالقطع، لأن الله امتنَّ بها على عباده، وهو لا يمتن عليهم بنجس العين، وبقي ما سوى هذه الأمور على الحرمة لعموم الحديث لها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يجوز تخصيص السنة بالسنة كتخصيص حديث الصحيحين : ( فيما سَقت السماء العشر ) وهو عام فيما كان قليلا أم كثيرا بحديث الصحيحين : ( ليس فيما دون خمسة أوسق صدقة ) فالأول عام خص بهذا الحديث الثاني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6 - </w:t>
      </w:r>
      <w:r w:rsidRPr="00C91A29">
        <w:rPr>
          <w:rFonts w:ascii="Traditional Arabic" w:eastAsia="Times New Roman" w:hAnsi="Traditional Arabic" w:cs="Traditional Arabic"/>
          <w:b/>
          <w:bCs/>
          <w:sz w:val="36"/>
          <w:szCs w:val="36"/>
          <w:rtl/>
          <w:lang w:eastAsia="fr-FR" w:bidi="ar-KW"/>
        </w:rPr>
        <w:t>تخصيص المنطوق بالمفهوم</w:t>
      </w:r>
      <w:hyperlink r:id="rId358" w:anchor="_ftn9" w:history="1">
        <w:r w:rsidRPr="00C91A29">
          <w:rPr>
            <w:rFonts w:ascii="Traditional Arabic" w:eastAsia="Times New Roman" w:hAnsi="Traditional Arabic" w:cs="Traditional Arabic"/>
            <w:b/>
            <w:bCs/>
            <w:sz w:val="32"/>
            <w:szCs w:val="32"/>
            <w:rtl/>
            <w:lang w:eastAsia="fr-FR" w:bidi="ar-KW"/>
          </w:rPr>
          <w:t>(135)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المفهوم سواء كان مفهوم موافقة، أو مفهوم مخالفة، دليل شرعي، يجب العمل به، ولذلك جاز التخصيص به للمنطوق، وإن كان أضعف منه، جمعاً</w:t>
      </w:r>
      <w:r w:rsidR="00B333FF">
        <w:rPr>
          <w:rFonts w:ascii="Traditional Arabic" w:eastAsia="Times New Roman" w:hAnsi="Traditional Arabic" w:cs="Traditional Arabic"/>
          <w:b/>
          <w:bCs/>
          <w:sz w:val="32"/>
          <w:szCs w:val="32"/>
          <w:rtl/>
          <w:lang w:eastAsia="fr-FR" w:bidi="ar-KW"/>
        </w:rPr>
        <w:t xml:space="preserve"> بين الدليلين، لما مَرَّ من أن </w:t>
      </w:r>
      <w:r w:rsidR="00B333FF">
        <w:rPr>
          <w:rFonts w:ascii="Traditional Arabic" w:eastAsia="Times New Roman" w:hAnsi="Traditional Arabic" w:cs="Traditional Arabic" w:hint="cs"/>
          <w:b/>
          <w:bCs/>
          <w:sz w:val="32"/>
          <w:szCs w:val="32"/>
          <w:rtl/>
          <w:lang w:eastAsia="fr-FR" w:bidi="ar-KW"/>
        </w:rPr>
        <w:t>إ</w:t>
      </w:r>
      <w:r w:rsidRPr="00C91A29">
        <w:rPr>
          <w:rFonts w:ascii="Traditional Arabic" w:eastAsia="Times New Roman" w:hAnsi="Traditional Arabic" w:cs="Traditional Arabic"/>
          <w:b/>
          <w:bCs/>
          <w:sz w:val="32"/>
          <w:szCs w:val="32"/>
          <w:rtl/>
          <w:lang w:eastAsia="fr-FR" w:bidi="ar-KW"/>
        </w:rPr>
        <w:t>عمال الدليلين أولى من إهمال أحدهما.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وكون المفهوم أضعف من المنطوق لا يضر، كما لم يضر ضعف خبر الواحد الظني عن القرآن القطعي.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خلق الله الماء طهوراً لا ينجسه شيء إلا ما غير طعمه، أو لونه، أو ريحه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عام في القليل والكثير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خص بمفهوم حديث القلتين، وهو قوله عليه السلام: ( إذا بلغ الماء قلتين، لم يحمل خبثا ) الذي يدل بمفهومه أن الماء إذا كان أقل من قلتين يحمل الخبث ولا يدفعه عن نفسه، فينجس بالملاقاة، تغير لونه أو لم يتغير.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التخصيص بمفهوم الموافقة فمثاله ما إذا قال: من دخل داري فاضربه، ثم قال: إن دخل زيد فلا تقل له أف.</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فهذا تخصيص بالفحوى، لأن الأول عام في زيد وغيره، والثاني خاص، وأما كونه بالفحوى، فلأنه إذا نهاه عن أن يقول له: أف، فمن باب أولى ينهاه عن الضرب.</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w:t>
      </w:r>
      <w:r w:rsidRPr="00C91A29">
        <w:rPr>
          <w:rFonts w:ascii="Traditional Arabic" w:eastAsia="Times New Roman" w:hAnsi="Traditional Arabic" w:cs="Traditional Arabic"/>
          <w:b/>
          <w:bCs/>
          <w:sz w:val="36"/>
          <w:szCs w:val="36"/>
          <w:rtl/>
          <w:lang w:eastAsia="fr-FR" w:bidi="ar-KW"/>
        </w:rPr>
        <w:t>التخصيص بفعله وتقريره عليه السلام</w:t>
      </w:r>
      <w:r w:rsidRPr="00C91A29">
        <w:rPr>
          <w:rFonts w:ascii="Traditional Arabic" w:eastAsia="Times New Roman" w:hAnsi="Traditional Arabic" w:cs="Traditional Arabic"/>
          <w:b/>
          <w:bCs/>
          <w:sz w:val="32"/>
          <w:szCs w:val="32"/>
          <w:rtl/>
          <w:lang w:eastAsia="fr-FR" w:bidi="ar-KW"/>
        </w:rPr>
        <w:t>  </w:t>
      </w:r>
      <w:hyperlink r:id="rId359" w:anchor="_ftn10" w:history="1">
        <w:r w:rsidRPr="00C91A29">
          <w:rPr>
            <w:rFonts w:ascii="Traditional Arabic" w:eastAsia="Times New Roman" w:hAnsi="Traditional Arabic" w:cs="Traditional Arabic"/>
            <w:b/>
            <w:bCs/>
            <w:sz w:val="32"/>
            <w:szCs w:val="32"/>
            <w:rtl/>
            <w:lang w:eastAsia="fr-FR" w:bidi="ar-KW"/>
          </w:rPr>
          <w:t>(136)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الجمهور على أنه يجوز التخصيص بفعله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وتقريره، وذلك كما لو قال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الوصال حرام على كل مسلم، ثم فعله أو أقر من فعله ) ، فيكون إقراره تخصيصاً للفاعل،</w:t>
      </w:r>
      <w:r w:rsidR="00B333FF">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بمعنى أن حكم العام لا يثبت في حقه، لأنه عليه الصلاة والسلام لا يقر على الباطل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وكالتخصيص بتقريره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على الفعل، التخصيص بتقريره على العادة، فإن كانت العادة موجودة في عصره عليه السلام، وعلم بها، وأقرها، جاز التخصيص بها.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لو اعتادوا بيع الموز بالموز متفاضلا، بعد ورود النهي، وأقرهم على هذه العادة، فإنها تكون مخصصة، والمخصص في الحقيقة تقريره عليه السلام لهم على هذه العادة بهذه الشروط، فإن فقدت هذه الشروط، فلا تخصيص، فالشرع حاكم، وليس محكوما عليه.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ويشترط في التقرير ليكون مخصصا أن لا يكون للعلم بأن النهي لا يجدي مع الفاعل لأنه مصر على الفعل، لاعتقاده إباحته، كتردد اليهود والنصارى إلى البيع والكنائس، وتقرير الشارع له، فان هذا لا يكون تشريعا بإباحة الذهاب إلى الكنائس، وإنما تقريره للعلم بعدم جدوى الإنكار، لإصرار فاعله عليه باعتقاده إباحته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w:t>
      </w:r>
      <w:r w:rsidRPr="00C91A29">
        <w:rPr>
          <w:rFonts w:ascii="Traditional Arabic" w:eastAsia="Times New Roman" w:hAnsi="Traditional Arabic" w:cs="Traditional Arabic"/>
          <w:b/>
          <w:bCs/>
          <w:sz w:val="36"/>
          <w:szCs w:val="36"/>
          <w:rtl/>
          <w:lang w:eastAsia="fr-FR" w:bidi="ar-KW"/>
        </w:rPr>
        <w:t>عطف العام على الخاص</w:t>
      </w:r>
      <w:hyperlink r:id="rId360" w:anchor="_ftn11" w:history="1">
        <w:r w:rsidRPr="00C91A29">
          <w:rPr>
            <w:rFonts w:ascii="Traditional Arabic" w:eastAsia="Times New Roman" w:hAnsi="Traditional Arabic" w:cs="Traditional Arabic"/>
            <w:b/>
            <w:bCs/>
            <w:sz w:val="32"/>
            <w:szCs w:val="32"/>
            <w:rtl/>
            <w:lang w:eastAsia="fr-FR" w:bidi="ar-KW"/>
          </w:rPr>
          <w:t>(137)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لفظ عام وعطف عليه آخر خاص، أو ورد لفظ خاص وعطف عليه آخر عام فالأصح أنه لا يخصصه في كلا الحالين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لا يقتل مسلم بكافر، ولا ذو عهد في عهده )، يعني بكافر حربي، للإجماع على أنه يقتل بالذمي.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وبيان هذا أن قوله: ( بكافر ) نكرة، وقعت في سياق النفي، فتعم كل كافر، ذمياً كان أو حربيا، فلا يقتل المسلم لا بذمي، ولا بحربي.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وأما ذو العهد، فقد قام الإجماع على أنه إذا قتل ذمياً، يقتل به، فيحمل الحديث على أن ذا العهد لا يقتل بكافر حربي، فصار الكلام، لا يقتل مسلم بكافر، ذمياً كان أو حربيا، ولا يقتل ذو عهد في عهده بحربي.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عطف خاص على عام، فهل يقتضي التخصيص في العام أيضا فنقول : لا يقتل مسلم بحربي فقط كما في المعطوف، بناء على أن عطف الخاص على العام، أو العكس يخصصه، أم لا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 عطف الخاص على العام، أو العكس، لا يخصصه، بل يبقى العام على عمومه، والخاص على خصوصه، فلا الخاص يعم، ولا العام يخص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والعطف إنما هو للاشتراك في الحكم، وهو عدم القتل بكافر، لا في صفته وهي الحرابة.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وذهب الإمام أبو حنيفة إلى أنه يخصصه، وأنه يجب أن يقدر في شطر الكلام الأول وهو المعطوف عليه، ما قدر في المعطوف، ويصير الكلام، لا يقتل مسلم بكافر حربي، ولا ذو عهد في عهده بكافر حربي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عرفنا أن الجمهور يمنعون الاشتراك في الصفة، فالعطف عندهم للاشتراك في ما يجب ويمتنع  ويجوز من الإعراب وما يتعلق به، لا بجميع الصفات، ولهذا عطف القرآن الكريم بعض المتخالفات على بعض، كما عطف الواجب على المندوب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فكاتبوهم إن علمتم فيهم خيرا وآتوهم من مال الله الذي آتاكم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فالمكاتبة مندوبة، والإيتاء واجب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كلوا من ثمره إذا أثمر، </w:t>
      </w:r>
      <w:proofErr w:type="spellStart"/>
      <w:r w:rsidRPr="00C91A29">
        <w:rPr>
          <w:rFonts w:ascii="Traditional Arabic" w:eastAsia="Times New Roman" w:hAnsi="Traditional Arabic" w:cs="Traditional Arabic"/>
          <w:b/>
          <w:bCs/>
          <w:sz w:val="32"/>
          <w:szCs w:val="32"/>
          <w:rtl/>
          <w:lang w:eastAsia="fr-FR" w:bidi="ar-KW"/>
        </w:rPr>
        <w:t>واتوا</w:t>
      </w:r>
      <w:proofErr w:type="spellEnd"/>
      <w:r w:rsidRPr="00C91A29">
        <w:rPr>
          <w:rFonts w:ascii="Traditional Arabic" w:eastAsia="Times New Roman" w:hAnsi="Traditional Arabic" w:cs="Traditional Arabic"/>
          <w:b/>
          <w:bCs/>
          <w:sz w:val="32"/>
          <w:szCs w:val="32"/>
          <w:rtl/>
          <w:lang w:eastAsia="fr-FR" w:bidi="ar-KW"/>
        </w:rPr>
        <w:t xml:space="preserve"> حقه يوم حصاده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فالأكل مباح والإيتاء واجب . والله أعلم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عطف العام على الخاص قولنا: لا يقتل الذمي بكافر، ولا المسلم بكافر، فالمراد بالكافر الأول الحربي، والكافر الثاني الحربي والذمي، ولا يخصص الخاص العام بالعطف.</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w:t>
      </w:r>
      <w:r w:rsidRPr="00C91A29">
        <w:rPr>
          <w:rFonts w:ascii="Traditional Arabic" w:eastAsia="Times New Roman" w:hAnsi="Traditional Arabic" w:cs="Traditional Arabic"/>
          <w:b/>
          <w:bCs/>
          <w:sz w:val="36"/>
          <w:szCs w:val="36"/>
          <w:rtl/>
          <w:lang w:eastAsia="fr-FR" w:bidi="ar-KW"/>
        </w:rPr>
        <w:t>رجوع ضمير خاص إلى بعض العام</w:t>
      </w:r>
      <w:r w:rsidRPr="00C91A29">
        <w:rPr>
          <w:rFonts w:ascii="Traditional Arabic" w:eastAsia="Times New Roman" w:hAnsi="Traditional Arabic" w:cs="Traditional Arabic"/>
          <w:b/>
          <w:bCs/>
          <w:sz w:val="32"/>
          <w:szCs w:val="32"/>
          <w:rtl/>
          <w:lang w:eastAsia="fr-FR" w:bidi="ar-KW"/>
        </w:rPr>
        <w:t> </w:t>
      </w:r>
      <w:hyperlink r:id="rId361" w:anchor="_ftn12" w:history="1">
        <w:r w:rsidRPr="00C91A29">
          <w:rPr>
            <w:rFonts w:ascii="Traditional Arabic" w:eastAsia="Times New Roman" w:hAnsi="Traditional Arabic" w:cs="Traditional Arabic"/>
            <w:b/>
            <w:bCs/>
            <w:sz w:val="32"/>
            <w:szCs w:val="32"/>
            <w:rtl/>
            <w:lang w:eastAsia="fr-FR" w:bidi="ar-KW"/>
          </w:rPr>
          <w:t>(138)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ذكر لفظ عام، ثم ذكر بعده ضمير خاص، يعود على بعض أفراد العام، فالأصح أنه لا يخصصه.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مثال ذلك قول الله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والمطلقات يتربصن بأنفسهن ثلاثة قروء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عام يشمل المطلقة البائن والرجعية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ثم قال بعد ذلك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وبعولتهن أحق بردهن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وهذا خاص، فالزوج لا يملك رد البائن، وإنما يملك رد الرجعية، والضمير في ( بعولتهن ) راجع إلى الرجعية فقط، فهل هذا يقتضي التخصيص في مرجع الضمير، وهو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والمطلقات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فيحمل على الرجعية فقط، أم أنه لا يخصصه ؟ الأصح أنه لا يخصصه، بل يبقى على عمومه يشمل البائن والرجعية، ولا محذور في مخالفة الضمير لمرجعه، لموجود القرينة الظاهرة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ومثل هذا ما لو ورد بعد العام حكم لا يتأتى إلا في بعض أفراده،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النبي إذا طلقتم النساء فطلقوهن لعدتهن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ثم قال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لا تدري لعل الله يحدث بعد ذلك أمرا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يعني الرغبة في مراجعتهن، والمراجعة لا تكون إلا في الرجعية، لا في البائن، ومع ذلك يبقى الكلام الأول عاما يشمل الرجعية وغيرها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التخصيص بمذهب الراوي</w:t>
      </w:r>
      <w:hyperlink r:id="rId362" w:anchor="_ftn13" w:history="1">
        <w:r w:rsidRPr="00C91A29">
          <w:rPr>
            <w:rFonts w:ascii="Traditional Arabic" w:eastAsia="Times New Roman" w:hAnsi="Traditional Arabic" w:cs="Traditional Arabic"/>
            <w:b/>
            <w:bCs/>
            <w:sz w:val="32"/>
            <w:szCs w:val="32"/>
            <w:rtl/>
            <w:lang w:eastAsia="fr-FR" w:bidi="ar-KW"/>
          </w:rPr>
          <w:t>(139)</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الراوي إما أن يكون صحابياً أو غير صحابي.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وعلى كلا الحالين إذا روى الراوي حديثاً عاما، ثم عمل عملاً يخالفه، أو أفتى بما يخالفه فالأصح أن عمله وفتواه لا يخصصان العام، بل يبقى على عمومه، لأن عمل الراوي قد يكون ناشئا عن اجتهاده، وهو ليس بدليل، والمجتهد لا يقلد مجتهدا، فالدليل المروى أولى بالإتباع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ما رواه عبدا لله بن عباس عن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من بدل دينه فاقتلوه )، إلا أن مذهبه أنه لا تقتل المرأة المرتدة بالردة، وهو مخالف لما رواه، لأن ( من ) من صيغ العموم الشاملة للإناث والذكور.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وربما كان يرى هو أن من الشرطية لا تتناول الإناث، والله أعلم.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إفراد فرد من أفراد العام بحكمه</w:t>
      </w:r>
      <w:hyperlink r:id="rId363" w:anchor="_ftn14" w:history="1">
        <w:r w:rsidRPr="00C91A29">
          <w:rPr>
            <w:rFonts w:ascii="Traditional Arabic" w:eastAsia="Times New Roman" w:hAnsi="Traditional Arabic" w:cs="Traditional Arabic"/>
            <w:b/>
            <w:bCs/>
            <w:sz w:val="32"/>
            <w:szCs w:val="32"/>
            <w:rtl/>
            <w:lang w:eastAsia="fr-FR" w:bidi="ar-KW"/>
          </w:rPr>
          <w:t>(140 )</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ذكر الشارع لفظا عاما، وحكم عليه بحكم ما، فان الحكم يكون عاما شاملا لجميع الأفراد، فإذا عاد الشارع ثانية، وأفرد فرداً واحداً من أفراد العام الذين شملهم الحكم السابق، و</w:t>
      </w:r>
      <w:r w:rsidR="00556EB4">
        <w:rPr>
          <w:rFonts w:ascii="Traditional Arabic" w:eastAsia="Times New Roman" w:hAnsi="Traditional Arabic" w:cs="Traditional Arabic"/>
          <w:b/>
          <w:bCs/>
          <w:sz w:val="32"/>
          <w:szCs w:val="32"/>
          <w:rtl/>
          <w:lang w:eastAsia="fr-FR" w:bidi="ar-KW"/>
        </w:rPr>
        <w:t>أفرده بنفس الحكم، وذلك كأن يقول</w:t>
      </w:r>
      <w:r w:rsidRPr="00C91A29">
        <w:rPr>
          <w:rFonts w:ascii="Traditional Arabic" w:eastAsia="Times New Roman" w:hAnsi="Traditional Arabic" w:cs="Traditional Arabic"/>
          <w:b/>
          <w:bCs/>
          <w:sz w:val="32"/>
          <w:szCs w:val="32"/>
          <w:rtl/>
          <w:lang w:eastAsia="fr-FR" w:bidi="ar-KW"/>
        </w:rPr>
        <w:t xml:space="preserve">: اقتلوا المشركين، فهو عام لكل </w:t>
      </w:r>
      <w:r w:rsidR="00556EB4">
        <w:rPr>
          <w:rFonts w:ascii="Traditional Arabic" w:eastAsia="Times New Roman" w:hAnsi="Traditional Arabic" w:cs="Traditional Arabic" w:hint="cs"/>
          <w:b/>
          <w:bCs/>
          <w:sz w:val="32"/>
          <w:szCs w:val="32"/>
          <w:rtl/>
          <w:lang w:eastAsia="fr-FR" w:bidi="ar-KW"/>
        </w:rPr>
        <w:t>م</w:t>
      </w:r>
      <w:r w:rsidRPr="00C91A29">
        <w:rPr>
          <w:rFonts w:ascii="Traditional Arabic" w:eastAsia="Times New Roman" w:hAnsi="Traditional Arabic" w:cs="Traditional Arabic"/>
          <w:b/>
          <w:bCs/>
          <w:sz w:val="32"/>
          <w:szCs w:val="32"/>
          <w:rtl/>
          <w:lang w:eastAsia="fr-FR" w:bidi="ar-KW"/>
        </w:rPr>
        <w:t>شرك، وثنياً كان، أو بوذياً، أو مجوسياً، أو يهودياً، أو نصرانيا، ثم عاد ثانية وقال : اقتلوا المجوس، فإنه أفرد فرداً واحداً من أفراد العام بحكمه السابق، وهو القتل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فهل هذا يكون تخصيصا للعام، أم لا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الأصح أنه لا يكون تخصيصاً له، لأنه لا منافاة بين الحكم على العام، وبين الحكم على بعض أفراده بنفس الحكم، وشرط التخصيص المنافاة.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وفائدة ذكر بعض الأفراد، وإفرادهم بالحكم، أنه ينفي عن الفرد الذي خُصَّ بحكم العام احتمال تخصيصه في المستقبل، فيما لو ورد المخصص.</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هذا في حديث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ما رواه الترمذي وغيره، أنه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قال : ( أيما أهاب دبغ فقد طهر ) وهو عام لجلد الشاة، والبقر، والإبل، وغيرها من غير مأكول اللحم، كالفيل، والدب، والنسور، وغير ذلك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مر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بشاة ميتة لمولاة ميمونة، فقال : ( هلا أخذتم أهابها فدبغتموه، فانتفعتم به ؟ فقالوا : إنها ميتة ؟ فقال: إنما حرم أكلها ) رواه الشيخان، وفيه إفراد لبعض أفراد العام ـ وهو الشاة ـ بحكمه، وهو الطهارة بالدباغ، وليس فيه تخصيص للحكم على الأصح والله اعلم.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4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العام الوارد على سبب خاص</w:t>
      </w:r>
      <w:hyperlink r:id="rId364" w:anchor="_ftn15" w:history="1">
        <w:r w:rsidRPr="00C91A29">
          <w:rPr>
            <w:rFonts w:ascii="Traditional Arabic" w:eastAsia="Times New Roman" w:hAnsi="Traditional Arabic" w:cs="Traditional Arabic"/>
            <w:b/>
            <w:bCs/>
            <w:sz w:val="32"/>
            <w:szCs w:val="32"/>
            <w:rtl/>
            <w:lang w:eastAsia="fr-FR" w:bidi="ar-KW"/>
          </w:rPr>
          <w:t>(</w:t>
        </w:r>
      </w:hyperlink>
      <w:r w:rsidRPr="00C91A29">
        <w:rPr>
          <w:rFonts w:ascii="Traditional Arabic" w:eastAsia="Times New Roman" w:hAnsi="Traditional Arabic" w:cs="Traditional Arabic"/>
          <w:b/>
          <w:bCs/>
          <w:sz w:val="32"/>
          <w:szCs w:val="32"/>
          <w:rtl/>
          <w:lang w:eastAsia="fr-FR" w:bidi="ar-KW"/>
        </w:rPr>
        <w:t>141)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الكلام الوارد جواباً لسؤال، إما أن يكون مستقلاً بإفادة المعنى بأن لا يحتاج إلى ذكر السؤال، وإما أن لا يستقل.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فإن كان لا يستقل بالإفادة إلا بذكر السؤال، فإنه في هذه الحالة يكون تابعا للسؤال في عمومه وخصوصه، فإن كان السؤال </w:t>
      </w:r>
      <w:proofErr w:type="spellStart"/>
      <w:r w:rsidRPr="00C91A29">
        <w:rPr>
          <w:rFonts w:ascii="Traditional Arabic" w:eastAsia="Times New Roman" w:hAnsi="Traditional Arabic" w:cs="Traditional Arabic"/>
          <w:b/>
          <w:bCs/>
          <w:sz w:val="32"/>
          <w:szCs w:val="32"/>
          <w:rtl/>
          <w:lang w:eastAsia="fr-FR" w:bidi="ar-KW"/>
        </w:rPr>
        <w:t>عاما،كان</w:t>
      </w:r>
      <w:proofErr w:type="spellEnd"/>
      <w:r w:rsidRPr="00C91A29">
        <w:rPr>
          <w:rFonts w:ascii="Traditional Arabic" w:eastAsia="Times New Roman" w:hAnsi="Traditional Arabic" w:cs="Traditional Arabic"/>
          <w:b/>
          <w:bCs/>
          <w:sz w:val="32"/>
          <w:szCs w:val="32"/>
          <w:rtl/>
          <w:lang w:eastAsia="fr-FR" w:bidi="ar-KW"/>
        </w:rPr>
        <w:t xml:space="preserve"> الجواب عاماً، وإن كان السؤال خاصاً، كان الجواب خاصا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وقد سئل عن بيع الرطب بالتمر: ( أينقص الرطب إذا جف ؟ ) قالوا : نعم، قال : ( فلا إذن ) ، فإنه يعم كل بيعٍ للرطب بالتمر.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الخصوص كما لو قال قائل للنبي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توضأت من ماء البحر، فقال له : يجزيك، فإن هذا يكون خاصا بالسائل، ولا يعم غيره، لأنه سأله عن وضوئه خاصة، فأجابه عنه، ولا عموم في اللفظ، فقد يكون الحكم على ذلك الشخص لأمر يخصه، كما خصص خزيمة بقبول شهادته وحده، وخص أبو الدرداء </w:t>
      </w:r>
      <w:proofErr w:type="spellStart"/>
      <w:r w:rsidRPr="00C91A29">
        <w:rPr>
          <w:rFonts w:ascii="Traditional Arabic" w:eastAsia="Times New Roman" w:hAnsi="Traditional Arabic" w:cs="Traditional Arabic"/>
          <w:b/>
          <w:bCs/>
          <w:sz w:val="32"/>
          <w:szCs w:val="32"/>
          <w:rtl/>
          <w:lang w:eastAsia="fr-FR" w:bidi="ar-KW"/>
        </w:rPr>
        <w:t>بإجزاء</w:t>
      </w:r>
      <w:proofErr w:type="spellEnd"/>
      <w:r w:rsidRPr="00C91A29">
        <w:rPr>
          <w:rFonts w:ascii="Traditional Arabic" w:eastAsia="Times New Roman" w:hAnsi="Traditional Arabic" w:cs="Traditional Arabic"/>
          <w:b/>
          <w:bCs/>
          <w:sz w:val="32"/>
          <w:szCs w:val="32"/>
          <w:rtl/>
          <w:lang w:eastAsia="fr-FR" w:bidi="ar-KW"/>
        </w:rPr>
        <w:t xml:space="preserve"> التضحية بالعناق، مع أنه لا يجزي أحداً غيره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وان كان يستقل بإفادة المعنى دون السؤال، فهو إما أن يكون أعم من السؤال، وأما أن يكون أخص منه، وإما أن يكون مساويا.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إن كان يستقل بإفادة المعنى دون السؤال، فهو إما أن يكون أعم من السؤال، وإما أن يكون أخص منه، وإما أن يكون مساويا.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فان كان مساويا، فهذا واضح، كأن سئل عن الجماع في نهار رمضان، فقال: من جامع في نهار رمضان فعليه كفارة ككفارة الظهار.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كان أخص من السؤال، كقوله: من أفطر في رمضان بجماع، فعليه الكفارة، جوابا لمن سأل عن مطلق الإفطار في رمضان.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هذا لا يجوز إلا بثلاثة شروط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في المذكور تنبيه ودلالة على ما لم يذكر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السائل مجتهدا، يمكنه أن يعرف حكم المسكوت عنه من المنطوق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تفوت المصلحة باشتغال السائل بالاجتهاد.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B8087A">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كان الجواب عاما، والسبب أو السؤال خاصا، فالأصح أن العبرة في هذه الحالة بعموم اللفظ، لا بخصوص السبب، نظراً لظاهر اللفظ المقتض</w:t>
      </w:r>
      <w:r w:rsidR="00B8087A">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 xml:space="preserve"> للعموم ولأن الصحابة رضوان الله عليهم ومن بعدهم تمسكوا بالعموميات الواردة على أسباب خاصة، ولأن خصوص السبب لا يعارض عموم العام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ومثال ذلك 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الخراج بالضمان ) وقد سئل عمن اشترى عبداً فاستعمله، ثم وجد به عيبا فرده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w:t>
      </w:r>
      <w:r w:rsidR="00B8087A">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وقد سئل عن بئر بضاعة : ( إن الماء طهور لا ينجسه شيء ) في جواب سؤالهم: أنتوضأ من بئر بضاعة،</w:t>
      </w:r>
      <w:r w:rsidR="00B8087A">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وهي بئر يلقى فيها الحيض، ولحوم الكلاب، والنتن).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فقوله: ( لا ينجسه شيء ) عام في الحيض، ولحوم الكلاب، والنتن، وغير ذلك من النجاسات، ولا عبرة بخصوص السبب.</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الكلام إذا لم تكن هناك قرينة تدل على إرادة العموم، وإلا بأن كانت قرينة تدل على إرادته فالعبرة بالعموم في هذه الحالة أولى وأوضح من الحالة التي لا قرينة فيها.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والسارق والسارقة فاقطعوا أيديهما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وسبب نزوله خاص إذ نزل في رجل سرق رداء صفوان، فذكر السارقة مع السارق قرينة دالة على إرادة العموم، وأنه ليس خاصاً بذلك الذي سرق رداء صفوان فقط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فائدة ذكر سبب النزول، الذي ورد عليه اللفظ العام فهي العلم بأن هذه الصورة قطعية الدخول في الحكم، وأنها لا يمكن أن تخصص بالاجتهاد.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والله أعلم.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41" style="width:149.7pt;height:.75pt" o:hrpct="330" o:hrstd="t" o:hr="t" fillcolor="#a0a0a0" stroked="f"/>
        </w:pic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365" w:anchor="_ftnref1" w:history="1">
        <w:r w:rsidR="008A3659" w:rsidRPr="00C91A29">
          <w:rPr>
            <w:rFonts w:ascii="Arabic Transparent" w:eastAsia="Times New Roman" w:hAnsi="Arabic Transparent" w:cs="Arabic Transparent" w:hint="cs"/>
            <w:b/>
            <w:bCs/>
            <w:sz w:val="20"/>
            <w:szCs w:val="20"/>
            <w:rtl/>
            <w:lang w:eastAsia="fr-FR"/>
          </w:rPr>
          <w:t>(127)</w:t>
        </w:r>
      </w:hyperlink>
      <w:r w:rsidR="008A3659" w:rsidRPr="00C91A29">
        <w:rPr>
          <w:rFonts w:ascii="Arabic Transparent" w:eastAsia="Times New Roman" w:hAnsi="Arabic Transparent" w:cs="Arabic Transparent" w:hint="cs"/>
          <w:b/>
          <w:bCs/>
          <w:sz w:val="20"/>
          <w:szCs w:val="20"/>
          <w:rtl/>
          <w:lang w:eastAsia="fr-FR"/>
        </w:rPr>
        <w:t> جمع الجوامع: 2/24، الأحكام: 2 / 459، المحصول: 3/ 111.</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66" w:anchor="_ftnref2" w:history="1">
        <w:r w:rsidR="008A3659" w:rsidRPr="00C91A29">
          <w:rPr>
            <w:rFonts w:ascii="Arabic Transparent" w:eastAsia="Times New Roman" w:hAnsi="Arabic Transparent" w:cs="Arabic Transparent" w:hint="cs"/>
            <w:b/>
            <w:bCs/>
            <w:rtl/>
            <w:lang w:eastAsia="fr-FR"/>
          </w:rPr>
          <w:t>(128)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 xml:space="preserve">التبصرة : 151 ، الأحكام ، المنتهي : 95 ، المحصول : 3/161 ، الإبهاج </w:t>
      </w:r>
      <w:proofErr w:type="spellStart"/>
      <w:r w:rsidR="008A3659" w:rsidRPr="00C91A29">
        <w:rPr>
          <w:rFonts w:ascii="Arabic Transparent" w:eastAsia="Times New Roman" w:hAnsi="Arabic Transparent" w:cs="Arabic Transparent" w:hint="cs"/>
          <w:b/>
          <w:bCs/>
          <w:rtl/>
          <w:lang w:eastAsia="fr-FR" w:bidi="ar-KW"/>
        </w:rPr>
        <w:t>ونهايةا</w:t>
      </w:r>
      <w:proofErr w:type="spellEnd"/>
      <w:r w:rsidR="008A3659" w:rsidRPr="00C91A29">
        <w:rPr>
          <w:rFonts w:ascii="Arabic Transparent" w:eastAsia="Times New Roman" w:hAnsi="Arabic Transparent" w:cs="Arabic Transparent" w:hint="cs"/>
          <w:b/>
          <w:bCs/>
          <w:rtl/>
          <w:lang w:eastAsia="fr-FR" w:bidi="ar-KW"/>
        </w:rPr>
        <w:t xml:space="preserve"> لسول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2/105، مسلم الثبوت: 1/345، تيسير التحرير: 1/261، تقرير التحبير: 1/242/</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المعتمد : 1/276 ، جمع الجوامع : 2/41 ، اللمع : 19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67" w:anchor="_ftnref3" w:history="1">
        <w:r w:rsidR="008A3659" w:rsidRPr="00C91A29">
          <w:rPr>
            <w:rFonts w:ascii="Arabic Transparent" w:eastAsia="Times New Roman" w:hAnsi="Arabic Transparent" w:cs="Arabic Transparent" w:hint="cs"/>
            <w:b/>
            <w:bCs/>
            <w:rtl/>
            <w:lang w:eastAsia="fr-FR"/>
          </w:rPr>
          <w:t>(129)</w:t>
        </w:r>
      </w:hyperlink>
      <w:r w:rsidR="008A3659" w:rsidRPr="00C91A29">
        <w:rPr>
          <w:rFonts w:ascii="Arabic Transparent" w:eastAsia="Times New Roman" w:hAnsi="Arabic Transparent" w:cs="Arabic Transparent" w:hint="cs"/>
          <w:b/>
          <w:bCs/>
          <w:rtl/>
          <w:lang w:eastAsia="fr-FR"/>
        </w:rPr>
        <w:t> المحصول: 3 / 17 – 120 – 124، الأحكام: 2 / 465، جمع الجوامع</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 / 26، المعتمد: 1 / 274.</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(130) التبصرة : 132 ، اللمع : 14 ، البرهان : 1 / 426 ، المحصول : 3 /131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الإبهاج ونهاية السول : 2 / 109 ، الأحكام : 2 / 472 ، ومنتهى السول : 2 / 50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المنتهى: 96، المنخول: 174، رفع الحاجب: 2 / ق 8 – أ.</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68" w:anchor="_ftnref5" w:history="1">
        <w:r w:rsidR="008A3659" w:rsidRPr="00C91A29">
          <w:rPr>
            <w:rFonts w:ascii="Arabic Transparent" w:eastAsia="Times New Roman" w:hAnsi="Arabic Transparent" w:cs="Arabic Transparent" w:hint="cs"/>
            <w:b/>
            <w:bCs/>
            <w:rtl/>
            <w:lang w:eastAsia="fr-FR"/>
          </w:rPr>
          <w:t>(131)</w:t>
        </w:r>
      </w:hyperlink>
      <w:r w:rsidR="008A3659" w:rsidRPr="00C91A29">
        <w:rPr>
          <w:rFonts w:ascii="Arabic Transparent" w:eastAsia="Times New Roman" w:hAnsi="Arabic Transparent" w:cs="Arabic Transparent" w:hint="cs"/>
          <w:b/>
          <w:bCs/>
          <w:rtl/>
          <w:lang w:eastAsia="fr-FR"/>
        </w:rPr>
        <w:t> كشف الأسرار : 1 / 294 ، أصول السرخسي : 1 / 141 ، تيسير التحرير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 267 ، التلويح : 1 / 204 ، وانظر شرحنا على التبصرة : 132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69" w:anchor="_ftnref6" w:history="1">
        <w:r w:rsidR="008A3659" w:rsidRPr="00C91A29">
          <w:rPr>
            <w:rFonts w:ascii="Arabic Transparent" w:eastAsia="Times New Roman" w:hAnsi="Arabic Transparent" w:cs="Arabic Transparent" w:hint="cs"/>
            <w:b/>
            <w:bCs/>
            <w:rtl/>
            <w:lang w:eastAsia="fr-FR"/>
          </w:rPr>
          <w:t>(132)</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137 ، اللمع : 20 ، البرهان : 1/ 428 ، المحصول : 3 / 148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proofErr w:type="spellStart"/>
      <w:r w:rsidRPr="00C91A29">
        <w:rPr>
          <w:rFonts w:ascii="Arabic Transparent" w:eastAsia="Times New Roman" w:hAnsi="Arabic Transparent" w:cs="Arabic Transparent" w:hint="cs"/>
          <w:b/>
          <w:bCs/>
          <w:rtl/>
          <w:lang w:eastAsia="fr-FR" w:bidi="ar-KW"/>
        </w:rPr>
        <w:t>الإ‘بهاج</w:t>
      </w:r>
      <w:proofErr w:type="spellEnd"/>
      <w:r w:rsidRPr="00C91A29">
        <w:rPr>
          <w:rFonts w:ascii="Arabic Transparent" w:eastAsia="Times New Roman" w:hAnsi="Arabic Transparent" w:cs="Arabic Transparent" w:hint="cs"/>
          <w:b/>
          <w:bCs/>
          <w:rtl/>
          <w:lang w:eastAsia="fr-FR" w:bidi="ar-KW"/>
        </w:rPr>
        <w:t xml:space="preserve"> ونهاية السول : 2 / 112 ، الأحكام : 2 / 491 ، المنتهى : 98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0" w:anchor="_ftnref7" w:history="1">
        <w:r w:rsidR="008A3659" w:rsidRPr="00C91A29">
          <w:rPr>
            <w:rFonts w:ascii="Arabic Transparent" w:eastAsia="Times New Roman" w:hAnsi="Arabic Transparent" w:cs="Arabic Transparent" w:hint="cs"/>
            <w:b/>
            <w:bCs/>
            <w:rtl/>
            <w:lang w:eastAsia="fr-FR"/>
          </w:rPr>
          <w:t>(133)</w:t>
        </w:r>
      </w:hyperlink>
      <w:r w:rsidR="008A3659" w:rsidRPr="00C91A29">
        <w:rPr>
          <w:rFonts w:ascii="Arabic Transparent" w:eastAsia="Times New Roman" w:hAnsi="Arabic Transparent" w:cs="Arabic Transparent" w:hint="cs"/>
          <w:b/>
          <w:bCs/>
          <w:rtl/>
          <w:lang w:eastAsia="fr-FR"/>
        </w:rPr>
        <w:t> انظر شرحنا على التبصرة :138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1" w:anchor="_ftnref8" w:history="1">
        <w:r w:rsidR="008A3659" w:rsidRPr="00C91A29">
          <w:rPr>
            <w:rFonts w:ascii="Arabic Transparent" w:eastAsia="Times New Roman" w:hAnsi="Arabic Transparent" w:cs="Arabic Transparent" w:hint="cs"/>
            <w:b/>
            <w:bCs/>
            <w:rtl/>
            <w:lang w:eastAsia="fr-FR"/>
          </w:rPr>
          <w:t>(134)</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136 ، الأحكام : 2/ 469 ، منتهى السول : 2/50 ، المنتهى : 96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2" w:anchor="_ftnref9" w:history="1">
        <w:r w:rsidR="008A3659" w:rsidRPr="00C91A29">
          <w:rPr>
            <w:rFonts w:ascii="Arabic Transparent" w:eastAsia="Times New Roman" w:hAnsi="Arabic Transparent" w:cs="Arabic Transparent" w:hint="cs"/>
            <w:b/>
            <w:bCs/>
            <w:rtl/>
            <w:lang w:eastAsia="fr-FR"/>
          </w:rPr>
          <w:t>(135)</w:t>
        </w:r>
      </w:hyperlink>
      <w:r w:rsidR="008A3659" w:rsidRPr="00C91A29">
        <w:rPr>
          <w:rFonts w:ascii="Arabic Transparent" w:eastAsia="Times New Roman" w:hAnsi="Arabic Transparent" w:cs="Arabic Transparent" w:hint="cs"/>
          <w:b/>
          <w:bCs/>
          <w:rtl/>
          <w:lang w:eastAsia="fr-FR"/>
        </w:rPr>
        <w:t> الأحكام: 2/ 478، المحصول: 3/ 159، جمع الجوامع: 2/30.</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3" w:anchor="_ftnref10" w:history="1">
        <w:r w:rsidR="008A3659" w:rsidRPr="00C91A29">
          <w:rPr>
            <w:rFonts w:ascii="Arabic Transparent" w:eastAsia="Times New Roman" w:hAnsi="Arabic Transparent" w:cs="Arabic Transparent" w:hint="cs"/>
            <w:b/>
            <w:bCs/>
            <w:rtl/>
            <w:lang w:eastAsia="fr-FR"/>
          </w:rPr>
          <w:t>(136)</w:t>
        </w:r>
      </w:hyperlink>
      <w:r w:rsidR="008A3659" w:rsidRPr="00C91A29">
        <w:rPr>
          <w:rFonts w:ascii="Arabic Transparent" w:eastAsia="Times New Roman" w:hAnsi="Arabic Transparent" w:cs="Arabic Transparent" w:hint="cs"/>
          <w:b/>
          <w:bCs/>
          <w:rtl/>
          <w:lang w:eastAsia="fr-FR"/>
        </w:rPr>
        <w:t>الأحكام: 2/ 480، المحصول: 3 / 125، جمع الجوامع: 2 / 31.</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4" w:anchor="_ftnref11" w:history="1">
        <w:r w:rsidR="008A3659" w:rsidRPr="00C91A29">
          <w:rPr>
            <w:rFonts w:ascii="Arabic Transparent" w:eastAsia="Times New Roman" w:hAnsi="Arabic Transparent" w:cs="Arabic Transparent" w:hint="cs"/>
            <w:b/>
            <w:bCs/>
            <w:sz w:val="20"/>
            <w:szCs w:val="20"/>
            <w:rtl/>
            <w:lang w:eastAsia="fr-FR"/>
          </w:rPr>
          <w:t>(137)</w:t>
        </w:r>
      </w:hyperlink>
      <w:r w:rsidR="008A3659" w:rsidRPr="00C91A29">
        <w:rPr>
          <w:rFonts w:ascii="Arabic Transparent" w:eastAsia="Times New Roman" w:hAnsi="Arabic Transparent" w:cs="Arabic Transparent" w:hint="cs"/>
          <w:b/>
          <w:bCs/>
          <w:sz w:val="20"/>
          <w:szCs w:val="20"/>
          <w:rtl/>
          <w:lang w:eastAsia="fr-FR"/>
        </w:rPr>
        <w:t> </w:t>
      </w:r>
      <w:r w:rsidR="008A3659" w:rsidRPr="00C91A29">
        <w:rPr>
          <w:rFonts w:ascii="Arabic Transparent" w:eastAsia="Times New Roman" w:hAnsi="Arabic Transparent" w:cs="Arabic Transparent" w:hint="cs"/>
          <w:b/>
          <w:bCs/>
          <w:sz w:val="20"/>
          <w:szCs w:val="20"/>
          <w:rtl/>
          <w:lang w:eastAsia="fr-FR" w:bidi="ar-KW"/>
        </w:rPr>
        <w:t> الأحكام: 2/ 376، المحصول: 3 / 205، جمع الجوامع: 2/ 32، المعتمد:</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sz w:val="20"/>
          <w:szCs w:val="20"/>
          <w:rtl/>
          <w:lang w:eastAsia="fr-FR" w:bidi="ar-KW"/>
        </w:rPr>
        <w:t>1/ 308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5" w:anchor="_ftnref12" w:history="1">
        <w:r w:rsidR="008A3659" w:rsidRPr="00C91A29">
          <w:rPr>
            <w:rFonts w:ascii="Arabic Transparent" w:eastAsia="Times New Roman" w:hAnsi="Arabic Transparent" w:cs="Arabic Transparent" w:hint="cs"/>
            <w:b/>
            <w:bCs/>
            <w:rtl/>
            <w:lang w:eastAsia="fr-FR"/>
          </w:rPr>
          <w:t>(138)</w:t>
        </w:r>
      </w:hyperlink>
      <w:r w:rsidR="008A3659" w:rsidRPr="00C91A29">
        <w:rPr>
          <w:rFonts w:ascii="Arabic Transparent" w:eastAsia="Times New Roman" w:hAnsi="Arabic Transparent" w:cs="Arabic Transparent" w:hint="cs"/>
          <w:b/>
          <w:bCs/>
          <w:rtl/>
          <w:lang w:eastAsia="fr-FR"/>
        </w:rPr>
        <w:t> جمع الجوامع : 2 / 33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6" w:anchor="_ftnref13" w:history="1">
        <w:r w:rsidR="008A3659" w:rsidRPr="00C91A29">
          <w:rPr>
            <w:rFonts w:ascii="Arabic Transparent" w:eastAsia="Times New Roman" w:hAnsi="Arabic Transparent" w:cs="Arabic Transparent" w:hint="cs"/>
            <w:b/>
            <w:bCs/>
            <w:rtl/>
            <w:lang w:eastAsia="fr-FR"/>
          </w:rPr>
          <w:t>(139)</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149 ، البرهان : 1 / 442 ، المحصول : 3 / 127 ، الإبهاج ونهاية</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السول : 2/120 ،  الأحكام : 2 / 485 ، المنتهى : 97 ، اللمع : 20 . جمع الجوامع</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2/ 33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77" w:anchor="_ftnref14" w:history="1">
        <w:r w:rsidR="008A3659" w:rsidRPr="00C91A29">
          <w:rPr>
            <w:rFonts w:ascii="Arabic Transparent" w:eastAsia="Times New Roman" w:hAnsi="Arabic Transparent" w:cs="Arabic Transparent" w:hint="cs"/>
            <w:b/>
            <w:bCs/>
            <w:sz w:val="20"/>
            <w:szCs w:val="20"/>
            <w:rtl/>
            <w:lang w:eastAsia="fr-FR"/>
          </w:rPr>
          <w:t>(140 )</w:t>
        </w:r>
      </w:hyperlink>
      <w:r w:rsidR="008A3659" w:rsidRPr="00C91A29">
        <w:rPr>
          <w:rFonts w:ascii="Arabic Transparent" w:eastAsia="Times New Roman" w:hAnsi="Arabic Transparent" w:cs="Arabic Transparent" w:hint="cs"/>
          <w:b/>
          <w:bCs/>
          <w:sz w:val="20"/>
          <w:szCs w:val="20"/>
          <w:rtl/>
          <w:lang w:eastAsia="fr-FR"/>
        </w:rPr>
        <w:t> الأحكام: 2/ 488، جمع الجوامع: 2 / 32، المعتمد: 1 / 311.</w: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378" w:anchor="_ftnref15" w:history="1">
        <w:r w:rsidR="008A3659" w:rsidRPr="00C91A29">
          <w:rPr>
            <w:rFonts w:ascii="Arabic Transparent" w:eastAsia="Times New Roman" w:hAnsi="Arabic Transparent" w:cs="Arabic Transparent" w:hint="cs"/>
            <w:b/>
            <w:bCs/>
            <w:rtl/>
            <w:lang w:eastAsia="fr-FR"/>
          </w:rPr>
          <w:t>(141)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2/37 ، وانظر شرحنا على التبصرة : 144 ، حيث فصلنا فيه الكلام على الموضوع تفصيلا كاملا شاملا .</w:t>
      </w: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379" w:history="1">
        <w:r w:rsidR="008A3659" w:rsidRPr="00C91A29">
          <w:rPr>
            <w:rFonts w:ascii="Tahoma" w:eastAsia="Times New Roman" w:hAnsi="Tahoma" w:cs="Tahoma"/>
            <w:noProof/>
            <w:sz w:val="20"/>
            <w:szCs w:val="20"/>
            <w:lang w:eastAsia="fr-FR"/>
          </w:rPr>
          <w:drawing>
            <wp:inline distT="0" distB="0" distL="0" distR="0" wp14:anchorId="1DB7929E" wp14:editId="2680719F">
              <wp:extent cx="304800" cy="304800"/>
              <wp:effectExtent l="0" t="0" r="0" b="0"/>
              <wp:docPr id="76" name="Image 76"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380" w:history="1">
        <w:r w:rsidR="008A3659" w:rsidRPr="00C91A29">
          <w:rPr>
            <w:rFonts w:ascii="Tahoma" w:eastAsia="Times New Roman" w:hAnsi="Tahoma" w:cs="Tahoma"/>
            <w:noProof/>
            <w:sz w:val="20"/>
            <w:szCs w:val="20"/>
            <w:lang w:eastAsia="fr-FR"/>
          </w:rPr>
          <w:drawing>
            <wp:inline distT="0" distB="0" distL="0" distR="0" wp14:anchorId="29A2843A" wp14:editId="5AB766C8">
              <wp:extent cx="304800" cy="304800"/>
              <wp:effectExtent l="0" t="0" r="0" b="0"/>
              <wp:docPr id="75" name="Image 75"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381" w:history="1">
        <w:r w:rsidR="008A3659" w:rsidRPr="00C91A29">
          <w:rPr>
            <w:rFonts w:ascii="Tahoma" w:eastAsia="Times New Roman" w:hAnsi="Tahoma" w:cs="Tahoma"/>
            <w:noProof/>
            <w:sz w:val="20"/>
            <w:szCs w:val="20"/>
            <w:lang w:eastAsia="fr-FR"/>
          </w:rPr>
          <w:drawing>
            <wp:inline distT="0" distB="0" distL="0" distR="0" wp14:anchorId="56F6DCDC" wp14:editId="5783C51A">
              <wp:extent cx="304800" cy="304800"/>
              <wp:effectExtent l="0" t="0" r="0" b="0"/>
              <wp:docPr id="74" name="Image 74" descr="http://www.almostaneer.com/images/print.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almostaneer.com/images/print.gif">
                        <a:hlinkClick r:id="rId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131A6">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131A6">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607846</w:t>
      </w:r>
    </w:p>
    <w:p w:rsidR="008A3659" w:rsidRPr="00C91A29" w:rsidRDefault="008A3659" w:rsidP="005131A6">
      <w:pPr>
        <w:spacing w:after="0" w:line="240" w:lineRule="auto"/>
        <w:rPr>
          <w:rFonts w:ascii="Tahoma" w:eastAsia="Times New Roman" w:hAnsi="Tahoma" w:cs="Tahoma"/>
          <w:sz w:val="20"/>
          <w:szCs w:val="20"/>
          <w:lang w:eastAsia="fr-FR"/>
        </w:rPr>
      </w:pPr>
    </w:p>
    <w:p w:rsidR="005131A6" w:rsidRPr="00C91A29" w:rsidRDefault="005131A6"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54F7D366" wp14:editId="4275D090">
            <wp:extent cx="600075" cy="600075"/>
            <wp:effectExtent l="0" t="0" r="9525" b="9525"/>
            <wp:docPr id="73" name="Image 73"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6BB3F2F1" wp14:editId="717BF71E">
            <wp:extent cx="600075" cy="600075"/>
            <wp:effectExtent l="0" t="0" r="9525" b="9525"/>
            <wp:docPr id="72" name="Image 72"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131A6">
      <w:pPr>
        <w:spacing w:after="0" w:line="240" w:lineRule="auto"/>
        <w:ind w:left="-164"/>
        <w:rPr>
          <w:rFonts w:ascii="Tahoma" w:eastAsia="Times New Roman" w:hAnsi="Tahoma" w:cs="Tahoma"/>
          <w:sz w:val="20"/>
          <w:szCs w:val="20"/>
          <w:lang w:eastAsia="fr-FR"/>
        </w:rPr>
      </w:pPr>
    </w:p>
    <w:p w:rsidR="008A3659" w:rsidRPr="00C91A29" w:rsidRDefault="008A3659" w:rsidP="005131A6">
      <w:pPr>
        <w:bidi/>
        <w:spacing w:after="0" w:line="240" w:lineRule="auto"/>
        <w:jc w:val="center"/>
        <w:rPr>
          <w:rFonts w:ascii="Tahoma" w:eastAsia="Times New Roman" w:hAnsi="Tahoma" w:cs="Tahoma"/>
          <w:sz w:val="20"/>
          <w:szCs w:val="20"/>
          <w:rtl/>
          <w:lang w:eastAsia="fr-FR"/>
        </w:rPr>
      </w:pPr>
    </w:p>
    <w:p w:rsidR="008A3659" w:rsidRPr="00C91A29" w:rsidRDefault="008A3659" w:rsidP="005131A6">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 xml:space="preserve">المطلق والمقيد، حمل المطلق على </w:t>
      </w:r>
      <w:proofErr w:type="spellStart"/>
      <w:r w:rsidRPr="00C91A29">
        <w:rPr>
          <w:rFonts w:ascii="Tahoma" w:eastAsia="Times New Roman" w:hAnsi="Tahoma" w:cs="Tahoma"/>
          <w:b/>
          <w:bCs/>
          <w:sz w:val="27"/>
          <w:szCs w:val="27"/>
          <w:rtl/>
          <w:lang w:eastAsia="fr-FR" w:bidi="ar-KW"/>
        </w:rPr>
        <w:t>المقيد،فائدة</w:t>
      </w:r>
      <w:proofErr w:type="spellEnd"/>
      <w:r w:rsidRPr="00C91A29">
        <w:rPr>
          <w:rFonts w:ascii="Tahoma" w:eastAsia="Times New Roman" w:hAnsi="Tahoma" w:cs="Tahoma"/>
          <w:b/>
          <w:bCs/>
          <w:sz w:val="27"/>
          <w:szCs w:val="27"/>
          <w:rtl/>
          <w:lang w:eastAsia="fr-FR" w:bidi="ar-KW"/>
        </w:rPr>
        <w:t xml:space="preserve"> مهمة ، المجمل والمبين ، ما لا إجمال فيه</w:t>
      </w:r>
    </w:p>
    <w:p w:rsidR="008A3659" w:rsidRPr="00C91A29" w:rsidRDefault="008A3659" w:rsidP="005131A6">
      <w:pPr>
        <w:bidi/>
        <w:spacing w:after="0" w:line="240" w:lineRule="auto"/>
        <w:jc w:val="center"/>
        <w:rPr>
          <w:rFonts w:ascii="Tahoma" w:eastAsia="Times New Roman" w:hAnsi="Tahoma" w:cs="Tahoma"/>
          <w:sz w:val="20"/>
          <w:szCs w:val="20"/>
          <w:lang w:eastAsia="fr-FR"/>
        </w:rPr>
      </w:pP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382" w:history="1">
        <w:r w:rsidR="008A3659" w:rsidRPr="00C91A29">
          <w:rPr>
            <w:rFonts w:ascii="Arabic Transparent" w:eastAsia="Times New Roman" w:hAnsi="Arabic Transparent" w:cs="Arabic Transparent"/>
            <w:b/>
            <w:bCs/>
            <w:sz w:val="20"/>
            <w:szCs w:val="20"/>
            <w:u w:val="single"/>
            <w:rtl/>
            <w:lang w:eastAsia="fr-FR"/>
          </w:rPr>
          <w:t xml:space="preserve">عودة </w:t>
        </w:r>
        <w:proofErr w:type="spellStart"/>
        <w:r w:rsidR="008A3659" w:rsidRPr="00C91A29">
          <w:rPr>
            <w:rFonts w:ascii="Arabic Transparent" w:eastAsia="Times New Roman" w:hAnsi="Arabic Transparent" w:cs="Arabic Transparent"/>
            <w:b/>
            <w:bCs/>
            <w:sz w:val="20"/>
            <w:szCs w:val="20"/>
            <w:u w:val="single"/>
            <w:rtl/>
            <w:lang w:eastAsia="fr-FR"/>
          </w:rPr>
          <w:t>الى</w:t>
        </w:r>
        <w:proofErr w:type="spellEnd"/>
        <w:r w:rsidR="008A3659" w:rsidRPr="00C91A29">
          <w:rPr>
            <w:rFonts w:ascii="Arabic Transparent" w:eastAsia="Times New Roman" w:hAnsi="Arabic Transparent" w:cs="Arabic Transparent"/>
            <w:b/>
            <w:bCs/>
            <w:sz w:val="20"/>
            <w:szCs w:val="20"/>
            <w:u w:val="single"/>
            <w:rtl/>
            <w:lang w:eastAsia="fr-FR"/>
          </w:rPr>
          <w:t xml:space="preserve"> فهرس</w:t>
        </w:r>
      </w:hyperlink>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131A6">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الباب الخامس</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المطلق والمقيد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فصلان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تعريفه، والفرق بينه وبين العام والنكرة.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حمل المطلق على المقيد.</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تعريفه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المطلق في اللغة : هو ما  عرى عن القيد والشرط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الاصطلاح: ما دل على الماهية بلا قيد، من وحدة أو كثرة</w:t>
      </w:r>
      <w:hyperlink r:id="rId383" w:anchor="_ftn1" w:history="1">
        <w:r w:rsidRPr="00C91A29">
          <w:rPr>
            <w:rFonts w:ascii="Traditional Arabic" w:eastAsia="Times New Roman" w:hAnsi="Traditional Arabic" w:cs="Traditional Arabic"/>
            <w:b/>
            <w:bCs/>
            <w:sz w:val="32"/>
            <w:szCs w:val="32"/>
            <w:rtl/>
            <w:lang w:eastAsia="fr-FR" w:bidi="ar-KW"/>
          </w:rPr>
          <w:t>(142)</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التعريف إنما هو لبيان حقيقة المطلق الذهنية، ولا شك أنها في هذه الحالة تنفك عن القيد.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المطلق الذي يراد إيجاده في الخارج، فإنه لا بد من مقارنته للقيد، إذ يمتنع وجوده في الخارج بدونه.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وخلاصة هذا أن الأمر المتعلق بالفعل </w:t>
      </w:r>
      <w:proofErr w:type="spellStart"/>
      <w:r w:rsidRPr="00C91A29">
        <w:rPr>
          <w:rFonts w:ascii="Traditional Arabic" w:eastAsia="Times New Roman" w:hAnsi="Traditional Arabic" w:cs="Traditional Arabic"/>
          <w:b/>
          <w:bCs/>
          <w:sz w:val="32"/>
          <w:szCs w:val="32"/>
          <w:rtl/>
          <w:lang w:eastAsia="fr-FR" w:bidi="ar-KW"/>
        </w:rPr>
        <w:t>كاضرب</w:t>
      </w:r>
      <w:proofErr w:type="spellEnd"/>
      <w:r w:rsidRPr="00C91A29">
        <w:rPr>
          <w:rFonts w:ascii="Traditional Arabic" w:eastAsia="Times New Roman" w:hAnsi="Traditional Arabic" w:cs="Traditional Arabic"/>
          <w:b/>
          <w:bCs/>
          <w:sz w:val="32"/>
          <w:szCs w:val="32"/>
          <w:rtl/>
          <w:lang w:eastAsia="fr-FR" w:bidi="ar-KW"/>
        </w:rPr>
        <w:t xml:space="preserve">، أمرٌ بمطلق الماهية، ومطلق الماهية أمر كلي، يستحيل وجوده في الخارج، فلا يكون مأموراً به، إذ من شرط المأمور به إمكان وجوده وحصوله، فينصرف الأمر </w:t>
      </w:r>
      <w:r w:rsidRPr="00C91A29">
        <w:rPr>
          <w:rFonts w:ascii="Traditional Arabic" w:eastAsia="Times New Roman" w:hAnsi="Traditional Arabic" w:cs="Traditional Arabic"/>
          <w:b/>
          <w:bCs/>
          <w:sz w:val="32"/>
          <w:szCs w:val="32"/>
          <w:rtl/>
          <w:lang w:eastAsia="fr-FR" w:bidi="ar-KW"/>
        </w:rPr>
        <w:lastRenderedPageBreak/>
        <w:t>عن مطلق الماهية المأمور بها ظاهراً، إلى جزئي من جزئياته، ولا يزاد عليه، لأن الأصل براءة الذمة، والمهم حصول ما أمر به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الفرق بين المطلق والعام والنكرة والعدد</w:t>
      </w:r>
      <w:hyperlink r:id="rId384" w:anchor="_ftn2" w:history="1">
        <w:r w:rsidRPr="00C91A29">
          <w:rPr>
            <w:rFonts w:ascii="Traditional Arabic" w:eastAsia="Times New Roman" w:hAnsi="Traditional Arabic" w:cs="Traditional Arabic"/>
            <w:b/>
            <w:bCs/>
            <w:sz w:val="32"/>
            <w:szCs w:val="32"/>
            <w:rtl/>
            <w:lang w:eastAsia="fr-FR" w:bidi="ar-KW"/>
          </w:rPr>
          <w:t>(143)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الصحيح أنه يوجد فرق بين المطلق والنكرة، وقبل الكلام عليه لا بد من تقديم المقدمة التالية، وهي أن لكل شيء من الأشياء حقيقة يكون ذلك الشيء بها، فالجسم الإنساني له حقيقة، وهي الحيوان الناطق، وذلك الجسم بتلك الحقيقة إنسان، وتلك الحقيقة مغايرة لما عداها، سواء كان ما عداها ملازماً لها، كالوحدة والكثرة ، لأنه يستحيل وجود الحقيقة بدونها كما قدمنا، أو مفارقاً لها، كالحصول في الحيز المعين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فمفهوم الإنسان هو الإنسان بغض النظر عن الوحدة والكثرة، وبلا اعتبار قيد إيجابي أو سلبي.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وبعد هذه المقدمة يسهل علينا تصور الفرق بين المطلق والنكرة، فاللفظ الدال على الماهية ( الحقيقة ) فقط، بلا اعتبار قيد من القيود </w:t>
      </w:r>
      <w:proofErr w:type="spellStart"/>
      <w:r w:rsidRPr="00C91A29">
        <w:rPr>
          <w:rFonts w:ascii="Traditional Arabic" w:eastAsia="Times New Roman" w:hAnsi="Traditional Arabic" w:cs="Traditional Arabic"/>
          <w:b/>
          <w:bCs/>
          <w:sz w:val="32"/>
          <w:szCs w:val="32"/>
          <w:rtl/>
          <w:lang w:eastAsia="fr-FR" w:bidi="ar-KW"/>
        </w:rPr>
        <w:t>الايجابية</w:t>
      </w:r>
      <w:proofErr w:type="spellEnd"/>
      <w:r w:rsidRPr="00C91A29">
        <w:rPr>
          <w:rFonts w:ascii="Traditional Arabic" w:eastAsia="Times New Roman" w:hAnsi="Traditional Arabic" w:cs="Traditional Arabic"/>
          <w:b/>
          <w:bCs/>
          <w:sz w:val="32"/>
          <w:szCs w:val="32"/>
          <w:rtl/>
          <w:lang w:eastAsia="fr-FR" w:bidi="ar-KW"/>
        </w:rPr>
        <w:t xml:space="preserve"> أو السلبية، هو المطلق ،وذلك كقولنا : ( الرجل خير من المرأة ) وهذا معنى قولهم : هو التعرض للذات، دون الصفات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واللفظ الدال عليها مع الدلالة على كونه واحداً معيناً إما بالشخص، أو بالنوع، أو الجنس، فهو المعرفة، كزيد.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والدال عليها مع الدلالة على كونه واحدا غير معين فهو النكرة، وذلك نحو: مررت برجل، فإنه يدل على فرد من ذكور بني آدم البالغين، بلا تعيين.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والدال عليها مع كثرة محصورة، لا تتناول ما عداها، فهو العدد، كخمسة وعشرة.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والدال عليها مع كثرة غير محصورة، بل مستوعبة لكل جزء من جزئيات تلك الحقيقة، ولكل فرد من أفرادها، فهو العام، كالمسلمين، والمجاهدين، وغيرهما من ألفاظ العموم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المطلق والمقيد كالعام والخاص</w:t>
      </w:r>
      <w:hyperlink r:id="rId385" w:anchor="_ftn3" w:history="1">
        <w:r w:rsidRPr="00C91A29">
          <w:rPr>
            <w:rFonts w:ascii="Traditional Arabic" w:eastAsia="Times New Roman" w:hAnsi="Traditional Arabic" w:cs="Traditional Arabic"/>
            <w:b/>
            <w:bCs/>
            <w:sz w:val="32"/>
            <w:szCs w:val="32"/>
            <w:rtl/>
            <w:lang w:eastAsia="fr-FR" w:bidi="ar-KW"/>
          </w:rPr>
          <w:t>(144)</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فالمطلق كالعام، والمقيد كالخاص، فكل ما جاز تخصيص العام به، جاز به تقييد المطلق، وكل ما امتنع تخصيص العام به، امتنع تقييد المطلق 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فيجوز تقييد الكتاب بالكتاب، وتقييد الكتاب السنة، وتقييد السنة بالسنة، وتقييد السنة بالكتاب، وتقييد الكتاب والسنة بالقياس، وتقييدهما بمفهوم الموافقة والمخالفة، وبفعل النبي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وبتقريره.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يجوز تقييد المطلق بمذهب الراوي ولو كان صحابياً.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وذكرُ بعض جزئيات المطلق عقيبه، بحكمه، لا يقيده أيضا، وذلك كقولنا : ( اعتق رقبة، اعتق زيدا ) كما مرَّ معنا في إفراد فرد من أفراد العام بحكمه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24"/>
          <w:szCs w:val="24"/>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حمل المطلق على المقيد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جاءنا لفظان أحدهما مطلق، والآخر مقيد، ففي حمل المطلق على المقيد وعدمه حالات وصور، يحمل في بعضها،</w:t>
      </w:r>
      <w:r w:rsidR="00B8087A">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ولا يحمل في بعضها الآخر،</w:t>
      </w:r>
      <w:r w:rsidR="00B8087A">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وسنتكلم على كل حالة من هذه الحالات بالتفصيل</w:t>
      </w:r>
      <w:hyperlink r:id="rId386" w:anchor="_ftn4" w:history="1">
        <w:r w:rsidRPr="00C91A29">
          <w:rPr>
            <w:rFonts w:ascii="Traditional Arabic" w:eastAsia="Times New Roman" w:hAnsi="Traditional Arabic" w:cs="Traditional Arabic"/>
            <w:b/>
            <w:bCs/>
            <w:sz w:val="32"/>
            <w:szCs w:val="32"/>
            <w:rtl/>
            <w:lang w:eastAsia="fr-FR" w:bidi="ar-KW"/>
          </w:rPr>
          <w:t>(145)</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الأولى: أن يتحد حكمهما وسببهما: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ولهما في هذه الحالة صور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يكونا مثبتين : كأن يقال في كفارة الظهار : اعتق رقبة، ويقال فيه أيضا : أعتق رقبة مؤمنة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تأخر ورود المقيد عن وقت العمل بالمطلق، اعتبر المقيد ناسخا للمطلق، ففي مثالنا المذكور ينسخ التقييد بالإيمان الإطلاق، وذلك لأن ما كان يصدق عليه أنه كفارة، وأنه يجزئ، لم يعد يصدق عليه هذا، كما أنه لم يعد مجزئاً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لم يتأخر عن وقت العمل بالمطلق، بأن تقارنا، أو تأخر عن وقت الخطاب المطلق، دون العمل به، أو جهل تاريخهما، فإنه في هذه الحالة يجب حمل المطلق على المقيد، ويجب تقييد الرقبة بالمؤمنة في مثالنا السابق، ولا يجزئ فيه إعتاق الكافرة .</w:t>
      </w:r>
    </w:p>
    <w:p w:rsidR="008A3659" w:rsidRPr="00C91A29" w:rsidRDefault="008A3659" w:rsidP="006E7293">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وإنما حملنا المطلق على المقيد جمعاً بين الدليلين، لأن المطلق جزء من المقيد، إذ المقيد مطلق أضيف إليه قيد، فإذا عملنا بالقيد، فقد عملنا </w:t>
      </w:r>
      <w:r w:rsidR="006E7293">
        <w:rPr>
          <w:rFonts w:ascii="Traditional Arabic" w:eastAsia="Times New Roman" w:hAnsi="Traditional Arabic" w:cs="Traditional Arabic" w:hint="cs"/>
          <w:b/>
          <w:bCs/>
          <w:sz w:val="32"/>
          <w:szCs w:val="32"/>
          <w:rtl/>
          <w:lang w:eastAsia="fr-FR" w:bidi="ar-KW"/>
        </w:rPr>
        <w:t>ب</w:t>
      </w:r>
      <w:r w:rsidRPr="00C91A29">
        <w:rPr>
          <w:rFonts w:ascii="Traditional Arabic" w:eastAsia="Times New Roman" w:hAnsi="Traditional Arabic" w:cs="Traditional Arabic"/>
          <w:b/>
          <w:bCs/>
          <w:sz w:val="32"/>
          <w:szCs w:val="32"/>
          <w:rtl/>
          <w:lang w:eastAsia="fr-FR" w:bidi="ar-KW"/>
        </w:rPr>
        <w:t>هما، وإذا لم نعمل به، بل عملنا بالمطلق فقد ألغينا أحدهما.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يكونا منفيين: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أنهما غير مثبتين، سواء أكانا بلفظ النهي، أو بلفظ النفي.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كأن يقال : لا يجزئ عتق مكاتب، لا يجزئ عتق مكاتب كافر، لا تعتق مكاتبا، لا تعتق مكاتباً كافراً، وفي هذه الحالة أيضا يحمل المطلق على المقيد، وحاصله : أنه لا يعتق مكاتباً كافراً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إلا أن </w:t>
      </w:r>
      <w:proofErr w:type="spellStart"/>
      <w:r w:rsidRPr="00C91A29">
        <w:rPr>
          <w:rFonts w:ascii="Traditional Arabic" w:eastAsia="Times New Roman" w:hAnsi="Traditional Arabic" w:cs="Traditional Arabic"/>
          <w:b/>
          <w:bCs/>
          <w:sz w:val="32"/>
          <w:szCs w:val="32"/>
          <w:rtl/>
          <w:lang w:eastAsia="fr-FR" w:bidi="ar-KW"/>
        </w:rPr>
        <w:t>الآمدي</w:t>
      </w:r>
      <w:proofErr w:type="spellEnd"/>
      <w:r w:rsidRPr="00C91A29">
        <w:rPr>
          <w:rFonts w:ascii="Traditional Arabic" w:eastAsia="Times New Roman" w:hAnsi="Traditional Arabic" w:cs="Traditional Arabic"/>
          <w:b/>
          <w:bCs/>
          <w:sz w:val="32"/>
          <w:szCs w:val="32"/>
          <w:rtl/>
          <w:lang w:eastAsia="fr-FR" w:bidi="ar-KW"/>
        </w:rPr>
        <w:t>  ذكر أنه لا خلاف في العمل بمدلولهما، والجمع بينهما في النفي، إذ لا تعذر فيه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وحاصله : أنه يلزم من نفي المطلق نفي المقيد، فيمكن العمل بهما، وبناء عليه، فلا يعتق في مثالنا مكاتباً مؤمناً أيضا، إذ لو أعتقه، لم يعمل بهما، وفي المسألة كلام لا يحتمله هذا المختصر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أحدهما أمرا والآخر نهياً: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نحو: أعتق رقبة، لا تعتق رقبة كافرة، أعتق رقبة مؤمنة، لا تعتق رقبة.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هذه الصورة يقيد المطلق بضد الصفة التي قيد بها المقيد، ليعمل بهما، ففي المثال الأول يؤمر بإعتاق رقبة مؤمنة، وفي المثال الثاني ينهي عن إعتاق رقبة كافرة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الثانية: أن يختلف حكمهما وسببهما: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لو قيل بسببين مختلفين : أكسُ فقيراً ثوباً دمشقياً وأطعم فقيراً طعاماً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 لا يقيد الطعام بالدمشقي في هذه الحالة، لعدم المنافاة بين الصورتين، بل يعمل بكل منهما على ما ورد عليه، المطلق على إطلاقه، والمقيد على تقييده.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الثالثة: أن يختلف السبب ويتحد الحكم: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وذلك كما في قوله تعالى في كفارة الظهار: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فتحرير رقبة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بالإطلاق، دون التقييد بالإيمان، وقوله تعالى في كفارة القتل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فتحرير رقبة مؤمنة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 قيد الرقبة بالإيمان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فالسببان مختلفان، الأول الظهار، والثاني القتل، والحكمان متحدان، وهما الإعتاق، إلا أن أحدهما قيد بالإيمان والثاني أطلق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والصحيح في هذه الحالة أنه يحمل المطلق على المقيد ، فتقييد الرقبة في الظهار به ، فلا تجزئ فيه الرقبة الكافرة.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والحمل في هذه الحالة لا يكون بمجرد ورود اللفظ المقيد من غير علة جامعة بينه وبين المطلق، وإنما بالقياس بعلة مشتركة بينهما وهي في هذين المثالين حرمة سببهما ، وهما الظهار والقتل.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الرابعة: أن يتحد السبب ويختلف الحكم.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في قوله تعالى في آية التيمم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فامسحوا بوجوهكم وأيديكم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 أطلق الأيدي ولم يقيدها بالمرافق، وقال في آية الوضوء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فاغسلوا وجوهكم وأيديكم إلى المرافق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فقيد الأيدي بالمرافق.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فالسبب في هذين المثالين متحد، وهو الحدث الموجب للوضوء والتيمم ، والحكمان مختلفان، الأول وجوب المسح، وهو المطلق، والثاني وجوب الغسل ، وهو مقيد.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والصحيح في هذه الحالة أيضاً أنه يحمل المطلق على المقيد قياساً، بعلة جامعة بينهما، وهي هنا الحدث الموجب للحكمين، فتقيد الأيدي في التيمم بالمرافق، حملاً لها على الأيدي في الوضوء، المقيدة بالمرافق.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الحالة الخامسة: أن يطلق في موضع ويقيد في آخر بقيدين مختلفين: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في 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في ولوغ الكلب: ( إذا ولغ الكلب في إناء أحدكم فليغسله سبع مرات إحداهن بالتراب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 ذكرها هنا مطلقة، دون التقييد بالأولى أو الأخيرة، وذكرها في رواية أخرى مقيدة بالأولى، وفي رواية ثالثة مقيدة بالأخيرة، فقال : ( أولاهن ) وقال : ( أخراهن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 هذه الحالة يبقى المطلق على إطلاقه إذا لم يكن هناك علة تجمع بينه وبين أحد القيدين قياساً.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لأنه لم يمكن الجمع بينهما، ولا أمكن ترجيح إحدى الروايتين على الأخرى، ولم تظهر علة تلحق المطلق بأحد القيدين، ولذلك تساقط القيدان، وبقى المطلق على إطلاقه.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فائدة مهمة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المراد بحمل المطلق على المقيد فيما ذكرناه من الحالات السابقة، إنما هو في المطلق بالنسبة إلى الصفة، كما في وصف الرقبة بالإيمان، وكوصف اليد في الوضوء وبكونها إلى المرفق مع إطلاقها في التيمم.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فأما المطلق بالنسبة إلى الأصل المحذوف بالكلية، كالرأس والرجلين، فإنهما مذكوران في الوضوء، دون التيمم، وكالإطعام، مذكور في كفارة الظهار، دون كفارة القتل، فإنا لا نحمله على </w:t>
      </w:r>
      <w:r w:rsidR="006E7293">
        <w:rPr>
          <w:rFonts w:ascii="Traditional Arabic" w:eastAsia="Times New Roman" w:hAnsi="Traditional Arabic" w:cs="Traditional Arabic"/>
          <w:b/>
          <w:bCs/>
          <w:sz w:val="32"/>
          <w:szCs w:val="32"/>
          <w:rtl/>
          <w:lang w:eastAsia="fr-FR" w:bidi="ar-KW"/>
        </w:rPr>
        <w:t>المقيد، لأن فيه إثبات أصل بغير</w:t>
      </w:r>
      <w:r w:rsidRPr="00C91A29">
        <w:rPr>
          <w:rFonts w:ascii="Traditional Arabic" w:eastAsia="Times New Roman" w:hAnsi="Traditional Arabic" w:cs="Traditional Arabic"/>
          <w:b/>
          <w:bCs/>
          <w:sz w:val="32"/>
          <w:szCs w:val="32"/>
          <w:rtl/>
          <w:lang w:eastAsia="fr-FR" w:bidi="ar-KW"/>
        </w:rPr>
        <w:t xml:space="preserve"> أصل.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ثم لم يجيزوا الإطعام في كفارة القتل عند العجز عن الصوم، كما هو الحال في الظهار، اقتصاراً على الوارد فيها، ولأن حمل المطلق على المقيد والحاقة به إنما هو في وصف، لا في أصل.</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الباب السادس</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المجمل والمبين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فصلان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المجمل.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البيان.</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الفصل الأول</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المجــمل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المجمل لغة: مأخوذ من الجمل، بفتح الجيم وإسكان الميم، وهو الاختلاط، وسمى بذلك لاختلاط المراد بغيره.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في الاصطلاح: فهو: ما لم تتضح دلالته من قول أو فعل</w:t>
      </w:r>
      <w:r w:rsidR="006E7293">
        <w:rPr>
          <w:rFonts w:ascii="Traditional Arabic" w:eastAsia="Times New Roman" w:hAnsi="Traditional Arabic" w:cs="Traditional Arabic" w:hint="cs"/>
          <w:b/>
          <w:bCs/>
          <w:sz w:val="32"/>
          <w:szCs w:val="32"/>
          <w:rtl/>
          <w:lang w:eastAsia="fr-FR" w:bidi="ar-KW"/>
        </w:rPr>
        <w:t xml:space="preserve"> </w:t>
      </w:r>
      <w:hyperlink r:id="rId387" w:anchor="_ftn5" w:history="1">
        <w:r w:rsidRPr="00C91A29">
          <w:rPr>
            <w:rFonts w:ascii="Traditional Arabic" w:eastAsia="Times New Roman" w:hAnsi="Traditional Arabic" w:cs="Traditional Arabic"/>
            <w:b/>
            <w:bCs/>
            <w:sz w:val="32"/>
            <w:szCs w:val="32"/>
            <w:rtl/>
            <w:lang w:eastAsia="fr-FR" w:bidi="ar-KW"/>
          </w:rPr>
          <w:t>(146)</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بأن تكون دلالته على جميع معانيه التي يحتملها بالسوية، دون ترجيح لأحدهما على الآخر، كالقرء المستعمل في الحيض والطهر على السواء، والعين المستعلمة في الباصرة والجارية وغيرها على السواء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DD680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والإجمال كما يكون في القول، يكون </w:t>
      </w:r>
      <w:r w:rsidR="00DD6806">
        <w:rPr>
          <w:rFonts w:ascii="Traditional Arabic" w:eastAsia="Times New Roman" w:hAnsi="Traditional Arabic" w:cs="Traditional Arabic" w:hint="cs"/>
          <w:b/>
          <w:bCs/>
          <w:sz w:val="32"/>
          <w:szCs w:val="32"/>
          <w:rtl/>
          <w:lang w:eastAsia="fr-FR" w:bidi="ar-KW"/>
        </w:rPr>
        <w:t xml:space="preserve">في </w:t>
      </w:r>
      <w:r w:rsidRPr="00C91A29">
        <w:rPr>
          <w:rFonts w:ascii="Traditional Arabic" w:eastAsia="Times New Roman" w:hAnsi="Traditional Arabic" w:cs="Traditional Arabic"/>
          <w:b/>
          <w:bCs/>
          <w:sz w:val="32"/>
          <w:szCs w:val="32"/>
          <w:rtl/>
          <w:lang w:eastAsia="fr-FR" w:bidi="ar-KW"/>
        </w:rPr>
        <w:t>الفعل، بأن لا تتضح دلالته، كأن يحتمل الإباحة، والندب، على السواء، وكأن يترك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التشهد ويقوم للركعة الثالثة، فيحتمل أنه تركه متعمداً فيدل على جواز الترك ويحتمل أنه تركه ناسياً.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أقسام المجمل</w:t>
      </w:r>
      <w:r w:rsidRPr="00C91A29">
        <w:rPr>
          <w:rFonts w:ascii="Traditional Arabic" w:eastAsia="Times New Roman" w:hAnsi="Traditional Arabic" w:cs="Traditional Arabic"/>
          <w:b/>
          <w:bCs/>
          <w:sz w:val="32"/>
          <w:szCs w:val="32"/>
          <w:rtl/>
          <w:lang w:eastAsia="fr-FR" w:bidi="ar-KW"/>
        </w:rPr>
        <w:t> </w:t>
      </w:r>
      <w:hyperlink r:id="rId388" w:anchor="_ftn6" w:history="1">
        <w:r w:rsidRPr="00C91A29">
          <w:rPr>
            <w:rFonts w:ascii="Traditional Arabic" w:eastAsia="Times New Roman" w:hAnsi="Traditional Arabic" w:cs="Traditional Arabic"/>
            <w:b/>
            <w:bCs/>
            <w:sz w:val="32"/>
            <w:szCs w:val="32"/>
            <w:rtl/>
            <w:lang w:eastAsia="fr-FR" w:bidi="ar-KW"/>
          </w:rPr>
          <w:t>(147)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ينقسم المجمل بسبب المعاني التي يتردد بينهما إلى أقسام نذكر منها: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بين حقائقه: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المجمل بين معانيه الحقيقية المختلفة التي وضع لكل منها على السواء، كالقرء الموضوع إزاء حقيقتين، وهما الحيض والطهر، وذلك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والمطلقات يتربصن بأنفسهن ثلاثة قروء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بين أفراد حقيقة واحدة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إن الله يأمركم أن </w:t>
      </w:r>
      <w:proofErr w:type="spellStart"/>
      <w:r w:rsidRPr="00C91A29">
        <w:rPr>
          <w:rFonts w:ascii="Traditional Arabic" w:eastAsia="Times New Roman" w:hAnsi="Traditional Arabic" w:cs="Traditional Arabic"/>
          <w:b/>
          <w:bCs/>
          <w:sz w:val="32"/>
          <w:szCs w:val="32"/>
          <w:rtl/>
          <w:lang w:eastAsia="fr-FR" w:bidi="ar-KW"/>
        </w:rPr>
        <w:t>تذبحو</w:t>
      </w:r>
      <w:proofErr w:type="spellEnd"/>
      <w:r w:rsidRPr="00C91A29">
        <w:rPr>
          <w:rFonts w:ascii="Traditional Arabic" w:eastAsia="Times New Roman" w:hAnsi="Traditional Arabic" w:cs="Traditional Arabic"/>
          <w:b/>
          <w:bCs/>
          <w:sz w:val="32"/>
          <w:szCs w:val="32"/>
          <w:rtl/>
          <w:lang w:eastAsia="fr-FR" w:bidi="ar-KW"/>
        </w:rPr>
        <w:t xml:space="preserve"> بقرة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لفظ البقرة موضوع لحقيقة واحدة معلومة، وهذه الحقيقة لها أفراد كثيرة منها الصفراء، ومنها الحمراء، ومنها السوداء، ومنها الفارض، ومنها البكر، ومنها الوسط بينهما، ومنها الذلول، ومنها العاطلة عن العمل، ومنها .. ومنها .. ، والمراد بأمرهم بذبح بقرة، بقرة معينة من هذه الأفراد التي ذكرناها، والكلمة تحتمل الجميع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بين مجازاته: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بأن يكون للفظ مجازات متعددة، يحتمل كلا منها، وقامت القرينة على عدم إرادة الحقيقة، إذ لو لم تقم قرينة عدم إرادتها لوجب حمل اللفظ عليها، لأنها الأصل في الإطلاق.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فإذا كان للفظ مجازات متعددة، </w:t>
      </w:r>
      <w:proofErr w:type="spellStart"/>
      <w:r w:rsidRPr="00C91A29">
        <w:rPr>
          <w:rFonts w:ascii="Traditional Arabic" w:eastAsia="Times New Roman" w:hAnsi="Traditional Arabic" w:cs="Traditional Arabic"/>
          <w:b/>
          <w:bCs/>
          <w:sz w:val="32"/>
          <w:szCs w:val="32"/>
          <w:rtl/>
          <w:lang w:eastAsia="fr-FR" w:bidi="ar-KW"/>
        </w:rPr>
        <w:t>وتكافأت</w:t>
      </w:r>
      <w:proofErr w:type="spellEnd"/>
      <w:r w:rsidRPr="00C91A29">
        <w:rPr>
          <w:rFonts w:ascii="Traditional Arabic" w:eastAsia="Times New Roman" w:hAnsi="Traditional Arabic" w:cs="Traditional Arabic"/>
          <w:b/>
          <w:bCs/>
          <w:sz w:val="32"/>
          <w:szCs w:val="32"/>
          <w:rtl/>
          <w:lang w:eastAsia="fr-FR" w:bidi="ar-KW"/>
        </w:rPr>
        <w:t>، بأن تعذر ترجيح بعضها على بعض، كان هذا اللفظ مجملاً بينها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كمن قال : رأيت أسدا، وقامت القرينة على أنه لم يرد به الحيوان المفترس، وكان يوجد في طريقه مجاهد في سبيل الله، وقاض جريء، وكل منهما يطلق عليه الأسد مجازاً، وكلامه يحتملهما على السواء، ولم يمكن ترجيح أحدهما على الآخر ولذلك كان مجملاً بين مجازاته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بين حقيقة ومجاز راجح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بالحقيقة هنا حقيقة لا يكثر استعمالها، بأن غلب عليها المجاز، إلا أنها لا زالت تتعاهد في بعض الأوقات.</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كمن حلف فقال : ( والله لأشربن من هذا النهر ) فالشرب حقيقة في الكرع من النهر بفيه، وإذا اغترف بالكوز أو الكأس وشرب فهو مجاز، لأنه شرب من الكأس، لا من النهر، لكنَّ هذا المجاز راجح متبادر، غلب على الحقيقة، إلا أن الحقيقة قد تراد في بعض الأحيان، لأن كثيراً من الرعاء وغيرهم يكرع من النهر بفيه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فهنا تردد اللفظ بين حقيقة تتعاهد في بعض الأوقات، ومجاز راجح متبادر، فكان مجملاً.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وقيل فيه غير ذلك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بسبب الإعلال: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وذلك كلفظة (  المختار ) فإنه صالح لأن يكون اسم فاعل، وصالح لأن يكون اسم مفعول، إذ أصله ( </w:t>
      </w:r>
      <w:proofErr w:type="spellStart"/>
      <w:r w:rsidRPr="00C91A29">
        <w:rPr>
          <w:rFonts w:ascii="Traditional Arabic" w:eastAsia="Times New Roman" w:hAnsi="Traditional Arabic" w:cs="Traditional Arabic"/>
          <w:b/>
          <w:bCs/>
          <w:sz w:val="32"/>
          <w:szCs w:val="32"/>
          <w:rtl/>
          <w:lang w:eastAsia="fr-FR" w:bidi="ar-KW"/>
        </w:rPr>
        <w:t>مختيِر</w:t>
      </w:r>
      <w:proofErr w:type="spellEnd"/>
      <w:r w:rsidRPr="00C91A29">
        <w:rPr>
          <w:rFonts w:ascii="Traditional Arabic" w:eastAsia="Times New Roman" w:hAnsi="Traditional Arabic" w:cs="Traditional Arabic"/>
          <w:b/>
          <w:bCs/>
          <w:sz w:val="32"/>
          <w:szCs w:val="32"/>
          <w:rtl/>
          <w:lang w:eastAsia="fr-FR" w:bidi="ar-KW"/>
        </w:rPr>
        <w:t xml:space="preserve"> ) بكسر الياء، أو ( </w:t>
      </w:r>
      <w:proofErr w:type="spellStart"/>
      <w:r w:rsidRPr="00C91A29">
        <w:rPr>
          <w:rFonts w:ascii="Traditional Arabic" w:eastAsia="Times New Roman" w:hAnsi="Traditional Arabic" w:cs="Traditional Arabic"/>
          <w:b/>
          <w:bCs/>
          <w:sz w:val="32"/>
          <w:szCs w:val="32"/>
          <w:rtl/>
          <w:lang w:eastAsia="fr-FR" w:bidi="ar-KW"/>
        </w:rPr>
        <w:t>مختيَر</w:t>
      </w:r>
      <w:proofErr w:type="spellEnd"/>
      <w:r w:rsidRPr="00C91A29">
        <w:rPr>
          <w:rFonts w:ascii="Traditional Arabic" w:eastAsia="Times New Roman" w:hAnsi="Traditional Arabic" w:cs="Traditional Arabic"/>
          <w:b/>
          <w:bCs/>
          <w:sz w:val="32"/>
          <w:szCs w:val="32"/>
          <w:rtl/>
          <w:lang w:eastAsia="fr-FR" w:bidi="ar-KW"/>
        </w:rPr>
        <w:t xml:space="preserve"> ) بفتحها، وفي كلا الحالين تنقلب إلى ألف، لانفتاح ما قبلها، ولذلك كان المختار مجملاً بين اسم الفاعل والمفعول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بسبب التركيب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إلا أن يعفون أو يعفو الذي بيده عقدة النكاح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الذي بيده عقدة النكاح يحتمل أن يكون الزوج، ويحتمل أن يكون الولي، فهو مجمل بينهما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بسبب مرجع الصفة: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كقولنا: زيد طبيب ماهر، فإن الصفة وهي ( ماهر ) يحتمل أن ترجع إلى زيد، فيكون هو الماهر، ويحتمل أن ترجع إلى طبيب، فيكون هو الماهر، أي طبه.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مجمل بسبب مرجع الضمير: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لا يمنع أحدكم جاره أن يضع خشبة في جداره ) فإن الضمير متردد بين الجار والأحد، فيحتمل أن يكون المعنى : لا يمنع أحدكم جاره أن يستخدم جدار جاره، فيضع عليه خشبته، ويحتمل أن يكون المعنى : لا يمنع أحدكم جاره من استخدام جداره هو ووضع خشبة عليه، لأنه ماله، وله أن يستعمله كما شاء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9-</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مجمل بسبب احتمال الحرف لمعان: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وما يعلم تأويله إلا الله، والراسخون في العلم يقولون آمنا به، كل من عند ربنا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فالواو في 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والراسخون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متردد بين العطف والابتداء فإن حملناه على العطف، كان المعنى : والراسخون في العلم يعلمون تأويله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وان حملناه على الابتداء كان المعنى: لا يعلم تأويله إلا الله فقط، وأما الراسخون في العلم فيقولون: آمنا 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78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10</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مجمل بسبب استثناء المجهول: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وذلك كما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أحلت لكم بهيمة الأنعام إلا ما يتلى عليكم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فهذا المستثنى الذي لم يحله الله تعالى، مجهول، غير معلوم، وبناء على ذلك يصير المستثنى منه أيضاً مجهولا، لأنا لا نعلم ما هو الذي أحل لنا من بهيمة الأنعام بعد هذا الاستثناء المجهول، إذ يحتمل أن يرجع هذا الاستثناء لكل فرد من أفراد بهيمة الأنعام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إنما هو قبل بيانه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حرمت عليكم الميتة والدم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وقوع المجمل: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مما ذكرناه من الأمثلة، من كتاب الله وسنة رسول الله يدلنا على وقوع الإجمال في الكتاب والسنة.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أنه ما من مجمل إلا وبين، كما سيأتي إن شاء الله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وإنما يحكم على الكلام بأنه مجمل إذا لم يمكن ترجيح أحد معانيه على الأخرى، وإلا، بأن أمكن الترجيح، فلا إجمال.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وسنستذكر في المسألة القادمة أمثلة لما زال عنه الإجمال بترجيح أحد معانيه على الأخرى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مسألة</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فيما لا إجمال فيه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ذكرنا في الفقرات السابقة أمثلة للمجمل من الكتاب والسنة وغيرهما، وهناك أمثلة أخرى يمثل بها للمجمل لما ذهب إليه بعض العلماء من إجمالها، والأصح أنها غير مجملة لا مكان الترجيح بين معانيها المحتملة.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سنذكر هذه الأمثلة حتى لا يقع اللبس بقراءتها، وقراءة ما قاله بعضهم من إجمالها، فيلحقها القارئ بالمجمل، وهي ليست منه، لعدم تحقق شرط الإجمال، وهو عدم إمكانية الترجيح بين معانيه.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آية السرقة</w:t>
      </w:r>
      <w:hyperlink r:id="rId389" w:anchor="_ftn7" w:history="1">
        <w:r w:rsidRPr="00C91A29">
          <w:rPr>
            <w:rFonts w:ascii="Traditional Arabic" w:eastAsia="Times New Roman" w:hAnsi="Traditional Arabic" w:cs="Traditional Arabic"/>
            <w:b/>
            <w:bCs/>
            <w:sz w:val="32"/>
            <w:szCs w:val="32"/>
            <w:rtl/>
            <w:lang w:eastAsia="fr-FR" w:bidi="ar-KW"/>
          </w:rPr>
          <w:t>(148)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والسارق والسارقة فاقطعوا أيديهما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ذهب بعضهم إلى أن هذه الآية مجملة وذلك لما يأتي: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 لأن القطع يطلق في اللغة على الفصل والإبانة، تقول: قطعت الشيء إذ فصلت بعضه عن بعض وأبنته.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ويطلق على الجرح والشق، إذ يقال لمن جرح يده بجارحة: قطعها. ولا ندري ما المراد بالآية هنا، هل هو الفصل والإبانة أم الشق والجرح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 ولأن اليد تطلق على العضو، من رؤوس الأصابع إلى الكوع، ومن رؤوس الأصابع إلى المرفق، ومن رؤوس الأصابع إلى المنكب ولا ظهور لأحد المعاني على الآخر، ولذلك فهي مجملة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الجمهور على أنها غير مجملة، وأجابوا عن الأول بأن القطع حقيقة في الإبانة، والشق والجرح، ليس إبانة.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وعن الثاني بأن اليد تطلق حقيقة على العضو إلى المنكب، ومجازاً عليه إلى الكوع، وهنا استعملت استعمالاً مجازياً وذلك بإطلاق الكل وإرادة البعَض، وقامت القرينة على أن المراد هنا المجاز دون الحقيقة.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2.مسح الرأس</w:t>
      </w:r>
      <w:hyperlink r:id="rId390" w:anchor="_ftn8" w:history="1">
        <w:r w:rsidRPr="00C91A29">
          <w:rPr>
            <w:rFonts w:ascii="Traditional Arabic" w:eastAsia="Times New Roman" w:hAnsi="Traditional Arabic" w:cs="Traditional Arabic"/>
            <w:b/>
            <w:bCs/>
            <w:sz w:val="32"/>
            <w:szCs w:val="32"/>
            <w:rtl/>
            <w:lang w:eastAsia="fr-FR" w:bidi="ar-KW"/>
          </w:rPr>
          <w:t>(149)</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الله تعالى في آية الوضوء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وامسحوا برؤوسكم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فذهب بعضهم إلى أن المسح مجمل، وذلك لتردده بين مسح جميع الرأس، ومسح بعضه، على السواء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الجمهور على أنه غير مجمل، وأن المسح في الآية إنما هو لمطلق المسح الصادق بأقل ما يطلق عليه الاسم، وبغيره، فهو حقيقة في القدر المشترك بين الكل والبعض، وفقاً للاشتراك والمجاز.</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3.الألفاظ التي علق التحريم فيها على الأعيان</w:t>
      </w:r>
      <w:hyperlink r:id="rId391" w:anchor="_ftn9" w:history="1">
        <w:r w:rsidRPr="00C91A29">
          <w:rPr>
            <w:rFonts w:ascii="Traditional Arabic" w:eastAsia="Times New Roman" w:hAnsi="Traditional Arabic" w:cs="Traditional Arabic"/>
            <w:b/>
            <w:bCs/>
            <w:sz w:val="32"/>
            <w:szCs w:val="32"/>
            <w:rtl/>
            <w:lang w:eastAsia="fr-FR" w:bidi="ar-KW"/>
          </w:rPr>
          <w:t>(150)</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حرمت عليكم أمهاتكم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تعالى:</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حرمت عليكم الميتة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وغير ذلك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علق التحريم في هذه الآيات على الأعيان، وهي الأمهات والميتة، وغيرهما مما ورد الحكم فيه مسنداً إلى العين.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وإسناد التحريم إلى العين لا يصح، لأن الحكم لا يتعلق بها، وإنما بأفعال المكلفين، كما هو معروف في الأحكام.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كان لا بد من تقدير محذوف مضاف يصح به الكلام، وهذا المحذوف يحتمل عدة أمور، فيحتمل أكل الميتة، ويحتمل بيعها وشراءها، ويحتمل غير ذلك، كما أنه في الأم يحتمل نكاحها، ويحتمل تملكها، ويحتمل غير ذلك، ولذلك كان مجملا.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الجمهور على أنه لا إجمال فيها وذلك لأن العرف قاضٍ بأن المراد في الآية الأولى حرمة النكاح، وفي الآية الثانية حرمة الأكل : كما أنه مفهوم من السياق، وهذا مرجِّحٌ لأحد الأمور التي جوز تقديرها، وإذا وجد المرجح، فلا إجمال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الألفاظ التي نفيت فيها الذات مع وجودها</w:t>
      </w:r>
      <w:hyperlink r:id="rId392" w:anchor="_ftn10" w:history="1">
        <w:r w:rsidRPr="00C91A29">
          <w:rPr>
            <w:rFonts w:ascii="Traditional Arabic" w:eastAsia="Times New Roman" w:hAnsi="Traditional Arabic" w:cs="Traditional Arabic"/>
            <w:b/>
            <w:bCs/>
            <w:sz w:val="32"/>
            <w:szCs w:val="32"/>
            <w:rtl/>
            <w:lang w:eastAsia="fr-FR" w:bidi="ar-KW"/>
          </w:rPr>
          <w:t>(151)</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لا نكاح إلا بولي ) وقوله ( لا صلاة لجار المسجد إلا في المسجد ) وقوله : ( لا صلاة إلا بفاتحة الكتاب ) وقوله : ( لا صيام لمن لم يبيت الصيام من الليل ) وغير ذلك مما انصبَّ النفي فيه  على الذات، مع أنها موجودة مشاهدة حساً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D2914">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ولذلك كان لا بد من تقدير شيء محذوف، به يصح الكلام، وهذا المقدَّر إما أن يكون الصحة، فلا صلاة صحيحة، و</w:t>
      </w:r>
      <w:r w:rsidR="005D2914">
        <w:rPr>
          <w:rFonts w:ascii="Traditional Arabic" w:eastAsia="Times New Roman" w:hAnsi="Traditional Arabic" w:cs="Traditional Arabic" w:hint="cs"/>
          <w:b/>
          <w:bCs/>
          <w:sz w:val="32"/>
          <w:szCs w:val="32"/>
          <w:rtl/>
          <w:lang w:eastAsia="fr-FR" w:bidi="ar-KW"/>
        </w:rPr>
        <w:t>إ</w:t>
      </w:r>
      <w:r w:rsidRPr="00C91A29">
        <w:rPr>
          <w:rFonts w:ascii="Traditional Arabic" w:eastAsia="Times New Roman" w:hAnsi="Traditional Arabic" w:cs="Traditional Arabic"/>
          <w:b/>
          <w:bCs/>
          <w:sz w:val="32"/>
          <w:szCs w:val="32"/>
          <w:rtl/>
          <w:lang w:eastAsia="fr-FR" w:bidi="ar-KW"/>
        </w:rPr>
        <w:t>ما أن يكون الكمال، فلا صلاة كاملة، ولا مرجح لأحد الاحتمالين على الآخر...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من أجل هذا ذهب بعضهم إلى أن هذا التركيب مجمل، يحتاج لبيان، إلا أن الجمهور على أنه لا إجمال فيه، لوجود المرجح لبعض الاحتمالات على بعض.</w:t>
      </w:r>
    </w:p>
    <w:p w:rsidR="008A3659" w:rsidRPr="00C91A29" w:rsidRDefault="008A3659" w:rsidP="005D2914">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أن المنف</w:t>
      </w:r>
      <w:r w:rsidR="005D2914">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 xml:space="preserve"> هو الذات، إلا أنها واقعة ومشاهدة حساً، ولذلك كان لا بد من تقدير الصحة أو الكمال، وتقدير نفي الصحة أقرب إلى نفي الذات من نفي الكمال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فلا إجمال فيما ذكرنا من التراكيب.</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5- ومن هذا القبيل 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w:t>
      </w:r>
      <w:hyperlink r:id="rId393" w:anchor="_ftn11" w:history="1">
        <w:r w:rsidRPr="00C91A29">
          <w:rPr>
            <w:rFonts w:ascii="Traditional Arabic" w:eastAsia="Times New Roman" w:hAnsi="Traditional Arabic" w:cs="Traditional Arabic"/>
            <w:b/>
            <w:bCs/>
            <w:sz w:val="32"/>
            <w:szCs w:val="32"/>
            <w:rtl/>
            <w:lang w:eastAsia="fr-FR" w:bidi="ar-KW"/>
          </w:rPr>
          <w:t>(152)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رفع عن أمتي الخطأ والنسيان وما استكرهوا عليه ) ، فالنفي منصب هنا على الخطأ والنسيان والإكراه مع أنها أمور قد وقعت، ولذلك كان لا بد من التقدير ليصح الكلام، وهذا المقدر إما أن يكون الحكم، أو الإثم والحرج، أي وقع عنهم حكم الخطأ، أو رفع إثم الخطأ، ولذلك ذهب بعضهم إلى إجماله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أن الصحيح أنها غير مجملة، وأن المراد رفع الإثم، لأنه أظهر في العرف، من رفع الحكم، وهذا مرجِّح يزيل الإجمال ويوضِّح المراد.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6 -اللفظ الذي له مسمى شرعي ومسمى لغوي</w:t>
      </w:r>
      <w:hyperlink r:id="rId394" w:anchor="_ftn12" w:history="1">
        <w:r w:rsidRPr="00C91A29">
          <w:rPr>
            <w:rFonts w:ascii="Traditional Arabic" w:eastAsia="Times New Roman" w:hAnsi="Traditional Arabic" w:cs="Traditional Arabic"/>
            <w:b/>
            <w:bCs/>
            <w:sz w:val="32"/>
            <w:szCs w:val="32"/>
            <w:rtl/>
            <w:lang w:eastAsia="fr-FR" w:bidi="ar-KW"/>
          </w:rPr>
          <w:t>(153)</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كالصوم، والصلاة، وغيرهما من الألفاظ.</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فالجمهور على أنه لا إجمال فيها، بل يجب حملها على المعنى الشرعي، لأن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إنما بعث لبيان الشرعيات، فإن تعذر الحمل  على المعنى الشرعي حمل على الحقيقة العرفية الموجودة في زمنه عليه الصلاة والسلام، لأن التكلم بالمعتاد عرفاً أغلب من المراد عند أهل اللغة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تعذر الحمل على الحقيقة العرفية حمل على الحقيقة اللغوية، لتعينها بحسب الواقع . والله أعلم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42" style="width:149.7pt;height:.75pt" o:hrpct="330" o:hrstd="t" o:hr="t" fillcolor="#a0a0a0" stroked="f"/>
        </w:pic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395" w:anchor="_ftnref1" w:history="1">
        <w:r w:rsidR="008A3659" w:rsidRPr="00C91A29">
          <w:rPr>
            <w:rFonts w:ascii="Arabic Transparent" w:eastAsia="Times New Roman" w:hAnsi="Arabic Transparent" w:cs="Arabic Transparent" w:hint="cs"/>
            <w:b/>
            <w:bCs/>
            <w:rtl/>
            <w:lang w:eastAsia="fr-FR"/>
          </w:rPr>
          <w:t>(142)</w:t>
        </w:r>
      </w:hyperlink>
      <w:r w:rsidR="008A3659" w:rsidRPr="00C91A29">
        <w:rPr>
          <w:rFonts w:ascii="Arabic Transparent" w:eastAsia="Times New Roman" w:hAnsi="Arabic Transparent" w:cs="Arabic Transparent" w:hint="cs"/>
          <w:b/>
          <w:bCs/>
          <w:rtl/>
          <w:lang w:eastAsia="fr-FR"/>
        </w:rPr>
        <w:t> جمع الجوامع : 2/44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96" w:anchor="_ftnref2" w:history="1">
        <w:r w:rsidR="008A3659" w:rsidRPr="00C91A29">
          <w:rPr>
            <w:rFonts w:ascii="Arabic Transparent" w:eastAsia="Times New Roman" w:hAnsi="Arabic Transparent" w:cs="Arabic Transparent" w:hint="cs"/>
            <w:b/>
            <w:bCs/>
            <w:rtl/>
            <w:lang w:eastAsia="fr-FR"/>
          </w:rPr>
          <w:t>(143)</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المحصول : 2/520 ، نهاية السول : 2/59 ،مناهج العقول : 2/59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97" w:anchor="_ftnref3" w:history="1">
        <w:r w:rsidR="008A3659" w:rsidRPr="00C91A29">
          <w:rPr>
            <w:rFonts w:ascii="Arabic Transparent" w:eastAsia="Times New Roman" w:hAnsi="Arabic Transparent" w:cs="Arabic Transparent" w:hint="cs"/>
            <w:b/>
            <w:bCs/>
            <w:rtl/>
            <w:lang w:eastAsia="fr-FR"/>
          </w:rPr>
          <w:t>(144)</w:t>
        </w:r>
      </w:hyperlink>
      <w:r w:rsidR="008A3659" w:rsidRPr="00C91A29">
        <w:rPr>
          <w:rFonts w:ascii="Arabic Transparent" w:eastAsia="Times New Roman" w:hAnsi="Arabic Transparent" w:cs="Arabic Transparent" w:hint="cs"/>
          <w:b/>
          <w:bCs/>
          <w:rtl/>
          <w:lang w:eastAsia="fr-FR"/>
        </w:rPr>
        <w:t> جمع الجوامع : 2/48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98" w:anchor="_ftnref4" w:history="1">
        <w:r w:rsidR="008A3659" w:rsidRPr="00C91A29">
          <w:rPr>
            <w:rFonts w:ascii="Arabic Transparent" w:eastAsia="Times New Roman" w:hAnsi="Arabic Transparent" w:cs="Arabic Transparent" w:hint="cs"/>
            <w:b/>
            <w:bCs/>
            <w:rtl/>
            <w:lang w:eastAsia="fr-FR"/>
          </w:rPr>
          <w:t>(145)</w:t>
        </w:r>
      </w:hyperlink>
      <w:r w:rsidR="008A3659" w:rsidRPr="00C91A29">
        <w:rPr>
          <w:rFonts w:ascii="Arabic Transparent" w:eastAsia="Times New Roman" w:hAnsi="Arabic Transparent" w:cs="Arabic Transparent" w:hint="cs"/>
          <w:b/>
          <w:bCs/>
          <w:rtl/>
          <w:lang w:eastAsia="fr-FR"/>
        </w:rPr>
        <w:t> المحصول : 3 / 213 ، الإبهاج ونهاية السول : 2 / 127 – 130 ، الأحكام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3/2 ، منتهى السول : 2 / 55 ، المنتهى : 99 ، التبصرة  : 210 -  215 ، اللمع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lastRenderedPageBreak/>
        <w:t>24 ، البرهان : 1 / 431 ، المستصفى : 2 / 185 ، المنخول : 176 ، المعتمد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 312 ، جمع الجوامع : 2 / 50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399" w:anchor="_ftnref5" w:history="1">
        <w:r w:rsidR="008A3659" w:rsidRPr="00C91A29">
          <w:rPr>
            <w:rFonts w:ascii="Arabic Transparent" w:eastAsia="Times New Roman" w:hAnsi="Arabic Transparent" w:cs="Arabic Transparent" w:hint="cs"/>
            <w:b/>
            <w:bCs/>
            <w:rtl/>
            <w:lang w:eastAsia="fr-FR"/>
          </w:rPr>
          <w:t>(146)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2 / 58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00" w:anchor="_ftnref6" w:history="1">
        <w:r w:rsidR="008A3659" w:rsidRPr="00C91A29">
          <w:rPr>
            <w:rFonts w:ascii="Arabic Transparent" w:eastAsia="Times New Roman" w:hAnsi="Arabic Transparent" w:cs="Arabic Transparent" w:hint="cs"/>
            <w:b/>
            <w:bCs/>
            <w:rtl/>
            <w:lang w:eastAsia="fr-FR"/>
          </w:rPr>
          <w:t>(147)</w:t>
        </w:r>
      </w:hyperlink>
      <w:r w:rsidR="008A3659" w:rsidRPr="00C91A29">
        <w:rPr>
          <w:rFonts w:ascii="Arabic Transparent" w:eastAsia="Times New Roman" w:hAnsi="Arabic Transparent" w:cs="Arabic Transparent" w:hint="cs"/>
          <w:b/>
          <w:bCs/>
          <w:rtl/>
          <w:lang w:eastAsia="fr-FR"/>
        </w:rPr>
        <w:t> جمع الجوامع : 2/60 ، نهاية السول : 2 / 143</w:t>
      </w:r>
      <w:r w:rsidR="008A3659" w:rsidRPr="00C91A29">
        <w:rPr>
          <w:rFonts w:ascii="Arabic Transparent" w:eastAsia="Times New Roman" w:hAnsi="Arabic Transparent" w:cs="Arabic Transparent" w:hint="cs"/>
          <w:b/>
          <w:bCs/>
          <w:sz w:val="20"/>
          <w:szCs w:val="20"/>
          <w:rtl/>
          <w:lang w:eastAsia="fr-FR"/>
        </w:rPr>
        <w:t>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01" w:anchor="_ftnref7" w:history="1">
        <w:r w:rsidR="008A3659" w:rsidRPr="00C91A29">
          <w:rPr>
            <w:rFonts w:ascii="Arabic Transparent" w:eastAsia="Times New Roman" w:hAnsi="Arabic Transparent" w:cs="Arabic Transparent" w:hint="cs"/>
            <w:b/>
            <w:bCs/>
            <w:rtl/>
            <w:lang w:eastAsia="fr-FR"/>
          </w:rPr>
          <w:t>(148)</w:t>
        </w:r>
      </w:hyperlink>
      <w:r w:rsidR="008A3659" w:rsidRPr="00C91A29">
        <w:rPr>
          <w:rFonts w:ascii="Arabic Transparent" w:eastAsia="Times New Roman" w:hAnsi="Arabic Transparent" w:cs="Arabic Transparent" w:hint="cs"/>
          <w:b/>
          <w:bCs/>
          <w:rtl/>
          <w:lang w:eastAsia="fr-FR"/>
        </w:rPr>
        <w:t> الأحكام : 3 / 23 ، المحصول : 3 / 256 ، نهاية السول : 2 / 146 ، جمع الجوامع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 / 59، المعتمد: 1/ 336.</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02" w:anchor="_ftnref8" w:history="1">
        <w:r w:rsidR="008A3659" w:rsidRPr="00C91A29">
          <w:rPr>
            <w:rFonts w:ascii="Arabic Transparent" w:eastAsia="Times New Roman" w:hAnsi="Arabic Transparent" w:cs="Arabic Transparent" w:hint="cs"/>
            <w:b/>
            <w:bCs/>
            <w:rtl/>
            <w:lang w:eastAsia="fr-FR"/>
          </w:rPr>
          <w:t>(149)</w:t>
        </w:r>
      </w:hyperlink>
      <w:r w:rsidR="008A3659" w:rsidRPr="00C91A29">
        <w:rPr>
          <w:rFonts w:ascii="Arabic Transparent" w:eastAsia="Times New Roman" w:hAnsi="Arabic Transparent" w:cs="Arabic Transparent" w:hint="cs"/>
          <w:b/>
          <w:bCs/>
          <w:rtl/>
          <w:lang w:eastAsia="fr-FR"/>
        </w:rPr>
        <w:t>الأحكام : 3 / 17 ، المحصول : 2 / 245 ، نهاية السول : 2 / 146 ، جمع الجوامع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2 / 59، المعتمد: 1 / 334.</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03" w:anchor="_ftnref9" w:history="1">
        <w:r w:rsidR="008A3659" w:rsidRPr="00C91A29">
          <w:rPr>
            <w:rFonts w:ascii="Arabic Transparent" w:eastAsia="Times New Roman" w:hAnsi="Arabic Transparent" w:cs="Arabic Transparent" w:hint="cs"/>
            <w:b/>
            <w:bCs/>
            <w:rtl/>
            <w:lang w:eastAsia="fr-FR"/>
          </w:rPr>
          <w:t>(150)</w:t>
        </w:r>
      </w:hyperlink>
      <w:r w:rsidR="008A3659" w:rsidRPr="00C91A29">
        <w:rPr>
          <w:rFonts w:ascii="Arabic Transparent" w:eastAsia="Times New Roman" w:hAnsi="Arabic Transparent" w:cs="Arabic Transparent" w:hint="cs"/>
          <w:b/>
          <w:bCs/>
          <w:rtl/>
          <w:lang w:eastAsia="fr-FR"/>
        </w:rPr>
        <w:t> التبصرة : 201 ، الأحكام : 3 / 14 ، منتهى السول : 2 / 56 ، المنتهى : 100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المحصول ، 3 / 241 ، نهاية السول : 2 / 146 ، المعتمد : 1 / 333 ، جمع</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الجوامع: 2 / 59.</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04" w:anchor="_ftnref10" w:history="1">
        <w:r w:rsidR="008A3659" w:rsidRPr="00C91A29">
          <w:rPr>
            <w:rFonts w:ascii="Arabic Transparent" w:eastAsia="Times New Roman" w:hAnsi="Arabic Transparent" w:cs="Arabic Transparent" w:hint="cs"/>
            <w:b/>
            <w:bCs/>
            <w:rtl/>
            <w:lang w:eastAsia="fr-FR"/>
          </w:rPr>
          <w:t>(151)</w:t>
        </w:r>
      </w:hyperlink>
      <w:r w:rsidR="008A3659" w:rsidRPr="00C91A29">
        <w:rPr>
          <w:rFonts w:ascii="Arabic Transparent" w:eastAsia="Times New Roman" w:hAnsi="Arabic Transparent" w:cs="Arabic Transparent" w:hint="cs"/>
          <w:b/>
          <w:bCs/>
          <w:rtl/>
          <w:lang w:eastAsia="fr-FR"/>
        </w:rPr>
        <w:t> التبصرة : 203 ، الأحكام : 3 / 20 ، المنتهى : 100 ، المحصول : 3 / 248 ، نهاية</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السول : 2 / 143 ، جمع الجوامع : 2 / 59 ، المعتمد : 1 / 335 .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(152) الأحكام : 3 / 18 ، المحصول : 3/ 257 ، نهاية السول : 2 / 143 ، جمع الجوامع : 2/ 60 .</w: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05" w:anchor="_ftnref12" w:history="1">
        <w:r w:rsidR="008A3659" w:rsidRPr="00C91A29">
          <w:rPr>
            <w:rFonts w:ascii="Arabic Transparent" w:eastAsia="Times New Roman" w:hAnsi="Arabic Transparent" w:cs="Arabic Transparent" w:hint="cs"/>
            <w:b/>
            <w:bCs/>
            <w:rtl/>
            <w:lang w:eastAsia="fr-FR"/>
          </w:rPr>
          <w:t>(153)</w:t>
        </w:r>
      </w:hyperlink>
      <w:r w:rsidR="008A3659" w:rsidRPr="00C91A29">
        <w:rPr>
          <w:rFonts w:ascii="Arabic Transparent" w:eastAsia="Times New Roman" w:hAnsi="Arabic Transparent" w:cs="Arabic Transparent" w:hint="cs"/>
          <w:b/>
          <w:bCs/>
          <w:rtl/>
          <w:lang w:eastAsia="fr-FR"/>
        </w:rPr>
        <w:t> الأحكام : 3 / 29 ، نهاية السول : 2 / 145 .</w:t>
      </w: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06" w:history="1">
        <w:r w:rsidR="008A3659" w:rsidRPr="00C91A29">
          <w:rPr>
            <w:rFonts w:ascii="Tahoma" w:eastAsia="Times New Roman" w:hAnsi="Tahoma" w:cs="Tahoma"/>
            <w:noProof/>
            <w:sz w:val="20"/>
            <w:szCs w:val="20"/>
            <w:lang w:eastAsia="fr-FR"/>
          </w:rPr>
          <w:drawing>
            <wp:inline distT="0" distB="0" distL="0" distR="0" wp14:anchorId="1C212158" wp14:editId="3E08E491">
              <wp:extent cx="304800" cy="304800"/>
              <wp:effectExtent l="0" t="0" r="0" b="0"/>
              <wp:docPr id="80" name="Image 80" descr="http://www.almostaneer.com/images/send.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almostaneer.com/images/send.gif">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ارسل لصديق</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07" w:history="1">
        <w:r w:rsidR="008A3659" w:rsidRPr="00C91A29">
          <w:rPr>
            <w:rFonts w:ascii="Tahoma" w:eastAsia="Times New Roman" w:hAnsi="Tahoma" w:cs="Tahoma"/>
            <w:noProof/>
            <w:sz w:val="20"/>
            <w:szCs w:val="20"/>
            <w:lang w:eastAsia="fr-FR"/>
          </w:rPr>
          <w:drawing>
            <wp:inline distT="0" distB="0" distL="0" distR="0" wp14:anchorId="070DE8FC" wp14:editId="3BAFAF23">
              <wp:extent cx="304800" cy="304800"/>
              <wp:effectExtent l="0" t="0" r="0" b="0"/>
              <wp:docPr id="79" name="Image 79"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احفظ</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08" w:history="1">
        <w:r w:rsidR="008A3659" w:rsidRPr="00C91A29">
          <w:rPr>
            <w:rFonts w:ascii="Tahoma" w:eastAsia="Times New Roman" w:hAnsi="Tahoma" w:cs="Tahoma"/>
            <w:noProof/>
            <w:sz w:val="20"/>
            <w:szCs w:val="20"/>
            <w:lang w:eastAsia="fr-FR"/>
          </w:rPr>
          <w:drawing>
            <wp:inline distT="0" distB="0" distL="0" distR="0" wp14:anchorId="4C983BBB" wp14:editId="0738525F">
              <wp:extent cx="304800" cy="304800"/>
              <wp:effectExtent l="0" t="0" r="0" b="0"/>
              <wp:docPr id="78" name="Image 78" descr="http://www.almostaneer.com/images/print.gi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almostaneer.com/images/print.gif">
                        <a:hlinkClick r:id="rId3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u w:val="single"/>
            <w:rtl/>
            <w:lang w:eastAsia="fr-FR"/>
          </w:rPr>
          <w:t>اطبع</w:t>
        </w:r>
      </w:hyperlink>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131A6">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u w:val="single"/>
          <w:lang w:eastAsia="fr-FR"/>
        </w:rPr>
        <w:t>Gulfnet</w:t>
      </w:r>
      <w:proofErr w:type="spellEnd"/>
      <w:r w:rsidRPr="00C91A29">
        <w:rPr>
          <w:rFonts w:ascii="Tahoma" w:eastAsia="Times New Roman" w:hAnsi="Tahoma" w:cs="Tahoma"/>
          <w:b/>
          <w:bCs/>
          <w:sz w:val="20"/>
          <w:szCs w:val="20"/>
          <w:u w:val="single"/>
          <w:lang w:eastAsia="fr-FR"/>
        </w:rPr>
        <w:t xml:space="preserve"> Communications</w:t>
      </w:r>
      <w:r w:rsidR="00BB36D4">
        <w:rPr>
          <w:rFonts w:ascii="Tahoma" w:eastAsia="Times New Roman" w:hAnsi="Tahoma" w:cs="Tahoma"/>
          <w:b/>
          <w:bCs/>
          <w:sz w:val="20"/>
          <w:szCs w:val="20"/>
          <w:u w:val="single"/>
          <w:lang w:eastAsia="fr-FR"/>
        </w:rPr>
        <w:fldChar w:fldCharType="end"/>
      </w:r>
    </w:p>
    <w:p w:rsidR="008A3659" w:rsidRPr="00C91A29" w:rsidRDefault="008A3659" w:rsidP="005131A6">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607846</w:t>
      </w: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tabs>
          <w:tab w:val="left" w:pos="8469"/>
        </w:tabs>
        <w:spacing w:after="0" w:line="240" w:lineRule="auto"/>
        <w:ind w:left="-164"/>
        <w:rPr>
          <w:rFonts w:ascii="Tahoma" w:eastAsia="Times New Roman" w:hAnsi="Tahoma" w:cs="Tahoma"/>
          <w:sz w:val="20"/>
          <w:szCs w:val="20"/>
          <w:lang w:eastAsia="fr-FR"/>
        </w:rPr>
      </w:pPr>
      <w:r w:rsidRPr="00C91A29">
        <w:rPr>
          <w:rFonts w:ascii="Tahoma" w:eastAsia="Times New Roman" w:hAnsi="Tahoma" w:cs="Tahoma"/>
          <w:sz w:val="20"/>
          <w:szCs w:val="20"/>
          <w:lang w:eastAsia="fr-FR"/>
        </w:rPr>
        <w:tab/>
        <w:t> </w:t>
      </w:r>
    </w:p>
    <w:p w:rsidR="008A3659" w:rsidRPr="00C91A29" w:rsidRDefault="008A3659" w:rsidP="005131A6">
      <w:pPr>
        <w:tabs>
          <w:tab w:val="left" w:pos="8469"/>
        </w:tabs>
        <w:spacing w:after="0" w:line="240" w:lineRule="auto"/>
        <w:ind w:left="-164"/>
        <w:rPr>
          <w:rFonts w:ascii="Times New Roman" w:eastAsia="Times New Roman" w:hAnsi="Times New Roman" w:cs="Times New Roman"/>
          <w:sz w:val="20"/>
          <w:szCs w:val="20"/>
          <w:lang w:eastAsia="fr-FR"/>
        </w:rPr>
      </w:pPr>
      <w:r w:rsidRPr="00C91A29">
        <w:rPr>
          <w:rFonts w:ascii="Tahoma" w:eastAsia="Times New Roman" w:hAnsi="Tahoma" w:cs="Tahoma"/>
          <w:noProof/>
          <w:sz w:val="20"/>
          <w:szCs w:val="20"/>
          <w:lang w:eastAsia="fr-FR"/>
        </w:rPr>
        <w:drawing>
          <wp:inline distT="0" distB="0" distL="0" distR="0" wp14:anchorId="5CD72918" wp14:editId="4550772D">
            <wp:extent cx="600075" cy="600075"/>
            <wp:effectExtent l="0" t="0" r="9525" b="9525"/>
            <wp:docPr id="77" name="Image 77"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sz w:val="20"/>
          <w:szCs w:val="20"/>
          <w:lang w:eastAsia="fr-FR"/>
        </w:rPr>
        <w:tab/>
      </w:r>
    </w:p>
    <w:p w:rsidR="008A3659" w:rsidRPr="00C91A29" w:rsidRDefault="008A3659" w:rsidP="005131A6">
      <w:pPr>
        <w:bidi/>
        <w:spacing w:after="0" w:line="240" w:lineRule="auto"/>
        <w:jc w:val="center"/>
        <w:rPr>
          <w:rFonts w:ascii="Tahoma" w:eastAsia="Times New Roman" w:hAnsi="Tahoma" w:cs="Tahoma"/>
          <w:sz w:val="20"/>
          <w:szCs w:val="20"/>
          <w:rtl/>
          <w:lang w:eastAsia="fr-FR"/>
        </w:rPr>
      </w:pPr>
    </w:p>
    <w:p w:rsidR="008A3659" w:rsidRPr="00C91A29" w:rsidRDefault="008A3659" w:rsidP="005131A6">
      <w:pPr>
        <w:bidi/>
        <w:spacing w:after="0" w:line="240" w:lineRule="auto"/>
        <w:ind w:left="52"/>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البيان ، تعريفه ، أركانه ، مراتبه ، المبين له ، تأخير البيان ،</w:t>
      </w: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8A3659" w:rsidP="005131A6">
      <w:pPr>
        <w:bidi/>
        <w:spacing w:after="0" w:line="240" w:lineRule="auto"/>
        <w:ind w:left="89"/>
        <w:rPr>
          <w:rFonts w:ascii="Tahoma" w:eastAsia="Times New Roman" w:hAnsi="Tahoma" w:cs="Tahoma"/>
          <w:sz w:val="20"/>
          <w:szCs w:val="20"/>
          <w:lang w:eastAsia="fr-FR"/>
        </w:rPr>
      </w:pPr>
    </w:p>
    <w:p w:rsidR="008A3659" w:rsidRPr="00C91A29" w:rsidRDefault="002D30E3" w:rsidP="005131A6">
      <w:pPr>
        <w:bidi/>
        <w:spacing w:after="0" w:line="240" w:lineRule="auto"/>
        <w:ind w:left="89"/>
        <w:rPr>
          <w:rFonts w:ascii="Arabic Transparent" w:eastAsia="Times New Roman" w:hAnsi="Arabic Transparent" w:cs="Arabic Transparent"/>
          <w:b/>
          <w:bCs/>
          <w:sz w:val="20"/>
          <w:szCs w:val="20"/>
          <w:lang w:eastAsia="fr-FR"/>
        </w:rPr>
      </w:pPr>
      <w:hyperlink r:id="rId409"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131A6">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131A6">
      <w:pPr>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131A6">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البيان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البيان لغة : هو التوضيح، تقول : بينت الشيء، إذ أوضحته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هو إخراج الشيء من حيز الإشكال إلى حيز التجلي</w:t>
      </w:r>
      <w:hyperlink r:id="rId410" w:anchor="_ftn1" w:history="1">
        <w:r w:rsidRPr="00C91A29">
          <w:rPr>
            <w:rFonts w:ascii="Traditional Arabic" w:eastAsia="Times New Roman" w:hAnsi="Traditional Arabic" w:cs="Traditional Arabic"/>
            <w:b/>
            <w:bCs/>
            <w:sz w:val="32"/>
            <w:szCs w:val="32"/>
            <w:rtl/>
            <w:lang w:eastAsia="fr-FR" w:bidi="ar-KW"/>
          </w:rPr>
          <w:t>(154)</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فما كان ظاهراً بنفسه، من غير سبق إجمال أو إشكال، لا يسمى بيانا، لأنه لم يبين شيئاً.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أركان البيان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وأركان البيان ثلاثة هي:</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المبيَّن، بفتح الياء.</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المبيِّن، بكسر الياء.</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المبين 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المبيَّن ـ بفتح الياء ـ فهو المجمل الذي ذكرناه في الفصل السابق، وأما المبين، والمبين له، فهما ما سنتكلم عنه الآن.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أولا: المبيِّن: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والمبين ـ بكسر الياء ـ لغة : هو الموضح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ما به يخرج الشيء من حيز الإشكال إلى حيز التجلي.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أنواع، لأنه قد يكون بالقول، وقد يكون بالفعل، وقد يكون بالكتاب، أو الإشارة، أو التنبيه.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بالقول</w:t>
      </w:r>
      <w:hyperlink r:id="rId411" w:anchor="_ftn2" w:history="1">
        <w:r w:rsidRPr="00C91A29">
          <w:rPr>
            <w:rFonts w:ascii="Traditional Arabic" w:eastAsia="Times New Roman" w:hAnsi="Traditional Arabic" w:cs="Traditional Arabic"/>
            <w:b/>
            <w:bCs/>
            <w:sz w:val="32"/>
            <w:szCs w:val="32"/>
            <w:rtl/>
            <w:lang w:eastAsia="fr-FR" w:bidi="ar-KW"/>
          </w:rPr>
          <w:t>(155)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أكثر أنواع البيان، وينقسم إلى قسمين، لأنه إما أن يكون بياناً من الله تعالى، أو من رسوله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صفراء فاقع لونها تسر الناظرين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في بيان البقرة التي أمر بني إسرائيل بذبحها في قوله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الله يأمركم أن تذبحوا بقرة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حرمت عليكم الميتة، والدم، ولحم الخنزير، وما أهل لغير الله به، والمنخنقة، والموقوذة، والمتردية، والنطيحة، وما أكل السبع، إلا ما ذكيتم، وما ذبح على  النصب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في بيان 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أحلت لكم بهيمة الأنعام إلا ما يتلى عليكم</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فيما سقت السماء العشر ) في بيان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وآتوا حقه يوم حصاده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وغير ذلك من الأقوال التي يعسر حصرها.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بالفعل</w:t>
      </w:r>
      <w:hyperlink r:id="rId412" w:anchor="_ftn3" w:history="1">
        <w:r w:rsidRPr="00C91A29">
          <w:rPr>
            <w:rFonts w:ascii="Traditional Arabic" w:eastAsia="Times New Roman" w:hAnsi="Traditional Arabic" w:cs="Traditional Arabic"/>
            <w:b/>
            <w:bCs/>
            <w:sz w:val="32"/>
            <w:szCs w:val="32"/>
            <w:rtl/>
            <w:lang w:eastAsia="fr-FR" w:bidi="ar-KW"/>
          </w:rPr>
          <w:t>(156)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كبيانه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للصلاة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وأقيموا الصلاة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بفعله، إذ صلى وقال : ( صلوا كما رأيتموني أصلي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وكبيانه للحج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ولله على الناس حج البيت من استطاع إليه سبيلا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 أبان أفعال الحج بفعله، وقال : ( خذوا عنى مناسككم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ويعرف البيان بالفعل بثلاثة أمور هي: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 - أن يعلم ذلك بالضرورة من قصده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 - أن يقول: هذا الفعل بيان للمجمل.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 - الدليل العقلي، بأن يذكر المجمل في وقت الحاجة إلى العمل به، ثم يفعل فعلاً يصلح أن يكون بياناً له، ولا يفعل شيئاً آخر، فنعرف أن فعله هذا إنما هو بيان للمجمل الذي ذكره.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بالكتاب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كالكتاب الذي كتبه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لأهل اليمن، وفيه بيان دية النفس ودية الأعضاء.</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وككتابه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في بيان مقادير </w:t>
      </w:r>
      <w:proofErr w:type="spellStart"/>
      <w:r w:rsidRPr="00C91A29">
        <w:rPr>
          <w:rFonts w:ascii="Traditional Arabic" w:eastAsia="Times New Roman" w:hAnsi="Traditional Arabic" w:cs="Traditional Arabic"/>
          <w:b/>
          <w:bCs/>
          <w:sz w:val="32"/>
          <w:szCs w:val="32"/>
          <w:rtl/>
          <w:lang w:eastAsia="fr-FR" w:bidi="ar-KW"/>
        </w:rPr>
        <w:t>الزكوات</w:t>
      </w:r>
      <w:proofErr w:type="spellEnd"/>
      <w:r w:rsidRPr="00C91A29">
        <w:rPr>
          <w:rFonts w:ascii="Traditional Arabic" w:eastAsia="Times New Roman" w:hAnsi="Traditional Arabic" w:cs="Traditional Arabic"/>
          <w:b/>
          <w:bCs/>
          <w:sz w:val="32"/>
          <w:szCs w:val="32"/>
          <w:rtl/>
          <w:lang w:eastAsia="fr-FR" w:bidi="ar-KW"/>
        </w:rPr>
        <w:t xml:space="preserve">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بالإشارة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كبيانه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لعدد أيام الشهر بإشارته بأصابعه العشر ثلاث مرات، في قوله: الشهر هكذا وهكذا </w:t>
      </w:r>
      <w:proofErr w:type="spellStart"/>
      <w:r w:rsidRPr="00C91A29">
        <w:rPr>
          <w:rFonts w:ascii="Traditional Arabic" w:eastAsia="Times New Roman" w:hAnsi="Traditional Arabic" w:cs="Traditional Arabic"/>
          <w:b/>
          <w:bCs/>
          <w:sz w:val="32"/>
          <w:szCs w:val="32"/>
          <w:rtl/>
          <w:lang w:eastAsia="fr-FR" w:bidi="ar-KW"/>
        </w:rPr>
        <w:t>وهكذا</w:t>
      </w:r>
      <w:proofErr w:type="spellEnd"/>
      <w:r w:rsidRPr="00C91A29">
        <w:rPr>
          <w:rFonts w:ascii="Traditional Arabic" w:eastAsia="Times New Roman" w:hAnsi="Traditional Arabic" w:cs="Traditional Arabic"/>
          <w:b/>
          <w:bCs/>
          <w:sz w:val="32"/>
          <w:szCs w:val="32"/>
          <w:rtl/>
          <w:lang w:eastAsia="fr-FR" w:bidi="ar-KW"/>
        </w:rPr>
        <w:t>، يعني ثلاثين يوما، ثم أعاد الإشارة بأصابعه ثلاث مرات وحبس إبهامه في الثالثة، إشارة إلى أن الشهر قد يكون تسعة وعشرين يوما.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بالتنبيه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وهو البيان بالمعاني والعلل التي نبَّه بها الشارع على الأحكام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أينقص الرطب إذا جف ) في جواب السؤال عن بيع الرطب بالتمر.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مشيراً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إلى ضرورة العلم بالمماثلة في بيع الربويات بعضها ببعض، وأن الجهل بالمماثلة كالعلم بالمفاضلة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في تعليل عدم النقض بقبلة الصائم: ( أرأيت لو تمضمضت ؟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مشيراً بذلك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إلى أن القبلة مجردة لا تفطر، كما أن المضمضة وحدها لا تفطر، وإنما الفطر بما يترتب عليهما إن حصل، من ابتلاع الماء، والإنزال.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بالقول والفعل معا</w:t>
      </w:r>
      <w:hyperlink r:id="rId413" w:anchor="_ftn4" w:history="1">
        <w:r w:rsidRPr="00C91A29">
          <w:rPr>
            <w:rFonts w:ascii="Traditional Arabic" w:eastAsia="Times New Roman" w:hAnsi="Traditional Arabic" w:cs="Traditional Arabic"/>
            <w:b/>
            <w:bCs/>
            <w:sz w:val="32"/>
            <w:szCs w:val="32"/>
            <w:rtl/>
            <w:lang w:eastAsia="fr-FR" w:bidi="ar-KW"/>
          </w:rPr>
          <w:t>(157)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توارد بيانان على حكمٍ واحد أحدهما بالقول، والثاني بالفعل، فلهما حالان ، لأنهما إما أن يتحدا، أو يختلفا.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 اتحدا، بأن طابق القول الفعل، والفعل القول في الدلالة، فالمبين هو السابق منهما، قولاً كان أو فعلا، ويكون الثاني تأكيداً له، وسواءٌ في ذلك أعُلم السابق منهما أم جُهل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اختلفا، بأن كان البيان بالقول دالاً على خلاف ما يدل عليه الفعل، وذلك كقوله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من أهَلَّ بالحج والعمرة أجزأه طوافٌ واحدٌ وسعيٌ واحد ) مع ما روى عنه أنه عليه الصلاة والسلام : ( قرَنَ فطافَ لهما طوافين، وسعى لهما سعيين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فهنا تعارض البيان بالقول مع البيان بالفعل، والأصح أنه يقدم القول على الفعل، سواء أكان متقدماً عليه أم متأخراً عنه، أم جهل التاريخ.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لأن دلالة القول ذاتية، أي يدل بنفسه من غير احتياجه إلى واسطة وقرينة، والفعل لا يدل بنفسه، بل لا بد من قرينة تدل على أنه بيان للمجمل، كما بينا ذلك في البيان بالفعل.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وبناء على ذلك إذا تأخر الفعل كان الطواف الثاني مستحبا، وإذا تأخر القول، كان ناسخاً للطواف الثاني، لأنه هو البيان والله أعلم.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مراتب البيان</w:t>
      </w:r>
      <w:hyperlink r:id="rId414" w:anchor="_ftn5" w:history="1">
        <w:r w:rsidRPr="00C91A29">
          <w:rPr>
            <w:rFonts w:ascii="Traditional Arabic" w:eastAsia="Times New Roman" w:hAnsi="Traditional Arabic" w:cs="Traditional Arabic"/>
            <w:b/>
            <w:bCs/>
            <w:sz w:val="32"/>
            <w:szCs w:val="32"/>
            <w:rtl/>
            <w:lang w:eastAsia="fr-FR" w:bidi="ar-KW"/>
          </w:rPr>
          <w:t>(158)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للبيان مراتب متعددة، بعضها أوضح من بعض نذكر منها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بيان النص الذي لا يختص بادراك معناه الخواص من العلماء، وإنما هو معلوم لهم ولغيرهم، متأكدٌ تأكيداً يدفع الاحتمال، وذلك كقوله تعالى في صوم التمتع: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فصيام ثلاثة أيام في الحج وسبعة إذا رجعتم تلك عشرة كاملة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وسماه بعضهم بيان التأكيد، وبعضهم بيان التقرير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بيان النص الذي يختص بإدراكه بعض الناس، كالعلماء، وذلك كالواو و ( إلى ) في آية الوضوء،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يا أيها الذين آمنوا إذا قمتم إلى الصلاة فاغسلوا وجوهكم وأيديكم إلى المرافق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 لكل من الحرفين مدلولات معينة خاصة عند العلماء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كانت السنة فيه مبينة لمجمل الكتاب، وذلك كبيان صفة  الصلاة، المجملة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وأقيموا الصلاة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وكبيان المقدار الواجب إخراجه في زكاة </w:t>
      </w:r>
      <w:proofErr w:type="spellStart"/>
      <w:r w:rsidRPr="00C91A29">
        <w:rPr>
          <w:rFonts w:ascii="Traditional Arabic" w:eastAsia="Times New Roman" w:hAnsi="Traditional Arabic" w:cs="Traditional Arabic"/>
          <w:b/>
          <w:bCs/>
          <w:sz w:val="32"/>
          <w:szCs w:val="32"/>
          <w:rtl/>
          <w:lang w:eastAsia="fr-FR" w:bidi="ar-KW"/>
        </w:rPr>
        <w:t>الزورع</w:t>
      </w:r>
      <w:proofErr w:type="spellEnd"/>
      <w:r w:rsidRPr="00C91A29">
        <w:rPr>
          <w:rFonts w:ascii="Traditional Arabic" w:eastAsia="Times New Roman" w:hAnsi="Traditional Arabic" w:cs="Traditional Arabic"/>
          <w:b/>
          <w:bCs/>
          <w:sz w:val="32"/>
          <w:szCs w:val="32"/>
          <w:rtl/>
          <w:lang w:eastAsia="fr-FR" w:bidi="ar-KW"/>
        </w:rPr>
        <w:t xml:space="preserve"> والثمار المجمل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وآتوا حقه يوم حصاده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وغير ذلك من الأمور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ما تنفرد فيه السنة، دون أن يكون له أصل مجمل في الكتاب، بأن يكون أصله وتفصيله من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وذلك لأن السنة تنفرد بالتشريع، كالقرآن، وليست دائماً بياناً له.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البيان بالإشارة، وهو البيان المستنبط بالقياس من الكتاب والسنة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ثانيا : المبين له</w:t>
      </w:r>
      <w:hyperlink r:id="rId415" w:anchor="_ftn6" w:history="1">
        <w:r w:rsidRPr="00C91A29">
          <w:rPr>
            <w:rFonts w:ascii="Traditional Arabic" w:eastAsia="Times New Roman" w:hAnsi="Traditional Arabic" w:cs="Traditional Arabic"/>
            <w:b/>
            <w:bCs/>
            <w:sz w:val="32"/>
            <w:szCs w:val="32"/>
            <w:rtl/>
            <w:lang w:eastAsia="fr-FR" w:bidi="ar-KW"/>
          </w:rPr>
          <w:t>(159)</w:t>
        </w:r>
      </w:hyperlink>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الركن الثاني من أركان البيان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والمراد به من يتوجه إليه الخطاب، لأنه هو الذي أراد الله تعالى فهمه، والبيان له واجبٌ اتفاقاً بين العلماء، لأن تكليفه بالفهم بدون البيان تكليف بالمحال.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غيره، ممن لا يتعلق به الخطاب، ولا يتوجه إليه التكليف، فلا يجب البيان له، لأنه لا يراد منه الفهم ولا العمل.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إن البيان لمن أريد فهمه قد يكون من أجل العمل، كبيان صفة الصلاة، ومقادير الزكاة، ومناسك الحج وغير ذلك.</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xml:space="preserve">وقد يكون للفتوى، لا للعمل، كبيان أحكام الحيض الخاصة بالنساء، فإن العلماء من الرجال إنما يعلمونها </w:t>
      </w:r>
      <w:proofErr w:type="spellStart"/>
      <w:r w:rsidRPr="00C91A29">
        <w:rPr>
          <w:rFonts w:ascii="Traditional Arabic" w:eastAsia="Times New Roman" w:hAnsi="Traditional Arabic" w:cs="Traditional Arabic"/>
          <w:b/>
          <w:bCs/>
          <w:sz w:val="32"/>
          <w:szCs w:val="32"/>
          <w:rtl/>
          <w:lang w:eastAsia="fr-FR" w:bidi="ar-KW"/>
        </w:rPr>
        <w:t>ليفتو</w:t>
      </w:r>
      <w:proofErr w:type="spellEnd"/>
      <w:r w:rsidRPr="00C91A29">
        <w:rPr>
          <w:rFonts w:ascii="Traditional Arabic" w:eastAsia="Times New Roman" w:hAnsi="Traditional Arabic" w:cs="Traditional Arabic"/>
          <w:b/>
          <w:bCs/>
          <w:sz w:val="32"/>
          <w:szCs w:val="32"/>
          <w:rtl/>
          <w:lang w:eastAsia="fr-FR" w:bidi="ar-KW"/>
        </w:rPr>
        <w:t xml:space="preserve"> بها النساء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يكون لا للعمل ولا للفتوى ككتب الأنبياء السابقين بالنسبة إلينا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40"/>
          <w:szCs w:val="40"/>
          <w:rtl/>
          <w:lang w:eastAsia="fr-FR" w:bidi="ar-KW"/>
        </w:rPr>
        <w:t>مسألة</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40"/>
          <w:szCs w:val="40"/>
          <w:rtl/>
          <w:lang w:eastAsia="fr-FR" w:bidi="ar-KW"/>
        </w:rPr>
        <w:t>تأخير البيان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البيان إما أن يكون بيان نسخ، أو بيان مجمل، وعام، ومجاز، ومشترك، وغير ذلك مما يحتاج إلى البيان.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بيان النسخ، فمما يكاد يكون متفقاً على جواز تأخيره عن وقت الخطاب بالمنسوخ، وسيأتي بحثه إن شاء الله في مباحث النسخ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بيان غيره من المجمل، والعام، والمجاز، والمشترك، والمطلق، فتأخير البيان فيه إما أن يكون عن وقت الخطاب، وإما أن يكون عن وقت الحاجة ولكل منهما حكم مستقل.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تأخير البيان عن وقت الحاجة</w:t>
      </w:r>
      <w:hyperlink r:id="rId416" w:anchor="_ftn7" w:history="1">
        <w:r w:rsidRPr="00C91A29">
          <w:rPr>
            <w:rFonts w:ascii="Traditional Arabic" w:eastAsia="Times New Roman" w:hAnsi="Traditional Arabic" w:cs="Traditional Arabic"/>
            <w:b/>
            <w:bCs/>
            <w:sz w:val="32"/>
            <w:szCs w:val="32"/>
            <w:rtl/>
            <w:lang w:eastAsia="fr-FR" w:bidi="ar-KW"/>
          </w:rPr>
          <w:t>(160)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اتفق العلماء على أن تأخير البيان عن وقت الحاجة والعمل لم يقع، وأنه ما من مجمل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وبُيِّن، فلا يوجد في الشرع خطاب تكليفي إلا وبيَّن الشارع المراد منه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وراء الوقوع الجواز، وهو الذي وقع فيه النزاع، بين من يجوِّز تكليف ما لا يطاق، ومن لا يجوِّزه.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وقد مرَّ معنا في أبحاث الحكم أن أئمتنا جوَّزوا تكليف ما لا يطاق للابتلاء، وبناءً على ذلك فإنهم يجيزون تأخير </w:t>
      </w:r>
      <w:proofErr w:type="spellStart"/>
      <w:r w:rsidRPr="00C91A29">
        <w:rPr>
          <w:rFonts w:ascii="Traditional Arabic" w:eastAsia="Times New Roman" w:hAnsi="Traditional Arabic" w:cs="Traditional Arabic"/>
          <w:b/>
          <w:bCs/>
          <w:sz w:val="32"/>
          <w:szCs w:val="32"/>
          <w:rtl/>
          <w:lang w:eastAsia="fr-FR" w:bidi="ar-KW"/>
        </w:rPr>
        <w:t>الينان</w:t>
      </w:r>
      <w:proofErr w:type="spellEnd"/>
      <w:r w:rsidRPr="00C91A29">
        <w:rPr>
          <w:rFonts w:ascii="Traditional Arabic" w:eastAsia="Times New Roman" w:hAnsi="Traditional Arabic" w:cs="Traditional Arabic"/>
          <w:b/>
          <w:bCs/>
          <w:sz w:val="32"/>
          <w:szCs w:val="32"/>
          <w:rtl/>
          <w:lang w:eastAsia="fr-FR" w:bidi="ar-KW"/>
        </w:rPr>
        <w:t xml:space="preserve"> عن وقت الحاجة والعمل، وإن كان لم يقع منه شيء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بل لم يقع أن كلَّف الله إنساناً ما لا يطاق.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ومنع المعتزلة جواز تأخير البيان عن وقت الحاجة، بناء على قواعدهم في عدم تجويز التكليف بما لا يطاق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وعلى كلا الحالين فقد اتفقت الأمة على انه لم يقع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تأخير البيان عن وقت الخطاب</w:t>
      </w:r>
      <w:hyperlink r:id="rId417" w:anchor="_ftn8" w:history="1">
        <w:r w:rsidRPr="00C91A29">
          <w:rPr>
            <w:rFonts w:ascii="Traditional Arabic" w:eastAsia="Times New Roman" w:hAnsi="Traditional Arabic" w:cs="Traditional Arabic"/>
            <w:b/>
            <w:bCs/>
            <w:sz w:val="32"/>
            <w:szCs w:val="32"/>
            <w:rtl/>
            <w:lang w:eastAsia="fr-FR" w:bidi="ar-KW"/>
          </w:rPr>
          <w:t>(161)</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بأن يرد الخطاب مجملا، ولا يرد معه البيان، لعدم الحاجة إليه الآن، ثم يرد بعد ذلك بيانه متراخياً عنه، سواء في ذلك أحان وقت العمل به أم لم يحن.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فالجمهور من الفقهاء والمتكلمين على جواز تأخير البيان عن وقت الخطاب إلى وقت الحاجة والعمل، ولا محذور في ذلك ما دام وقت العمل بالخطاب لم يحن.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كتاب أحكمت آياته ثم فصلت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فإذا قرأناه فاتبع قرآنه، ثم إن علينا بيانه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وثم تقتضي المهلة والتراخي، يعني أن البيان سيتأخر عن المبين، وهذا من أكبر أدلة الجواز.</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أوجب الله تعالى الصلوات الخمس على رسوله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ليلة الإسراء والمعراج، ولم يبين أوقاتها، ولا أفعالها، ثم نزل جبريل عليه السلام فبين لرسول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أوقات الصلوات، كما هو معروف في الحديث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وبعد ذلك بين عليه السلام أفعالها وأقوالها وقال: ( صلوا كما رأيتموني أصلي ) وكذلك كان شأن الحج، والزكاة، وغيرهما من التكاليف.</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وليس بعد هذا من دليل على جواز تأخير البيان عن وقت الخطاب إلى وقت الحاجة.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وأعتقد أن القول بمنع التأخير قولٌ بعيدٌ جداً عن الصواب، لأنه مخالفٌ للواقع، والوقوع أقوى أدلة الجواز.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24"/>
          <w:szCs w:val="24"/>
          <w:lang w:eastAsia="fr-FR"/>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43" style="width:149.7pt;height:.75pt" o:hrpct="330" o:hrstd="t" o:hr="t" fillcolor="#a0a0a0" stroked="f"/>
        </w:pic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18" w:anchor="_ftnref1" w:history="1">
        <w:r w:rsidR="008A3659" w:rsidRPr="00C91A29">
          <w:rPr>
            <w:rFonts w:ascii="Arabic Transparent" w:eastAsia="Times New Roman" w:hAnsi="Arabic Transparent" w:cs="Arabic Transparent" w:hint="cs"/>
            <w:b/>
            <w:bCs/>
            <w:rtl/>
            <w:lang w:eastAsia="fr-FR"/>
          </w:rPr>
          <w:t>(154)</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الأحكام: 3 / 32، جمع الجوامع: 2 / 67.</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19" w:anchor="_ftnref2" w:history="1">
        <w:r w:rsidR="008A3659" w:rsidRPr="00C91A29">
          <w:rPr>
            <w:rFonts w:ascii="Arabic Transparent" w:eastAsia="Times New Roman" w:hAnsi="Arabic Transparent" w:cs="Arabic Transparent" w:hint="cs"/>
            <w:b/>
            <w:bCs/>
            <w:rtl/>
            <w:lang w:eastAsia="fr-FR"/>
          </w:rPr>
          <w:t>(155)</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نهاية السول : 2 / 150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0" w:anchor="_ftnref3" w:history="1">
        <w:r w:rsidR="008A3659" w:rsidRPr="00C91A29">
          <w:rPr>
            <w:rFonts w:ascii="Arabic Transparent" w:eastAsia="Times New Roman" w:hAnsi="Arabic Transparent" w:cs="Arabic Transparent" w:hint="cs"/>
            <w:b/>
            <w:bCs/>
            <w:rtl/>
            <w:lang w:eastAsia="fr-FR"/>
          </w:rPr>
          <w:t>(156)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الأحكام: 3 / 34، المحصول: 3 / 262، جمع الجوامع: 2 / 67.</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1" w:anchor="_ftnref4" w:history="1">
        <w:r w:rsidR="008A3659" w:rsidRPr="00C91A29">
          <w:rPr>
            <w:rFonts w:ascii="Arabic Transparent" w:eastAsia="Times New Roman" w:hAnsi="Arabic Transparent" w:cs="Arabic Transparent" w:hint="cs"/>
            <w:b/>
            <w:bCs/>
            <w:rtl/>
            <w:lang w:eastAsia="fr-FR"/>
          </w:rPr>
          <w:t>(157)</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المحصول: 3/ 272، الأحكام: 3/36، جمع الجوامع: 2/68.</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2" w:anchor="_ftnref5" w:history="1">
        <w:r w:rsidR="008A3659" w:rsidRPr="00C91A29">
          <w:rPr>
            <w:rFonts w:ascii="Arabic Transparent" w:eastAsia="Times New Roman" w:hAnsi="Arabic Transparent" w:cs="Arabic Transparent" w:hint="cs"/>
            <w:b/>
            <w:bCs/>
            <w:rtl/>
            <w:lang w:eastAsia="fr-FR"/>
          </w:rPr>
          <w:t>(158)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البرهان: 1/160، المنخول: 65.</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3" w:anchor="_ftnref6" w:history="1">
        <w:r w:rsidR="008A3659" w:rsidRPr="00C91A29">
          <w:rPr>
            <w:rFonts w:ascii="Arabic Transparent" w:eastAsia="Times New Roman" w:hAnsi="Arabic Transparent" w:cs="Arabic Transparent" w:hint="cs"/>
            <w:b/>
            <w:bCs/>
            <w:rtl/>
            <w:lang w:eastAsia="fr-FR"/>
          </w:rPr>
          <w:t>(159)</w:t>
        </w:r>
      </w:hyperlink>
      <w:r w:rsidR="008A3659" w:rsidRPr="00C91A29">
        <w:rPr>
          <w:rFonts w:ascii="Arabic Transparent" w:eastAsia="Times New Roman" w:hAnsi="Arabic Transparent" w:cs="Arabic Transparent" w:hint="cs"/>
          <w:b/>
          <w:bCs/>
          <w:rtl/>
          <w:lang w:eastAsia="fr-FR"/>
        </w:rPr>
        <w:t> المحصول: 3/331.</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4" w:anchor="_ftnref7" w:history="1">
        <w:r w:rsidR="008A3659" w:rsidRPr="00C91A29">
          <w:rPr>
            <w:rFonts w:ascii="Arabic Transparent" w:eastAsia="Times New Roman" w:hAnsi="Arabic Transparent" w:cs="Arabic Transparent" w:hint="cs"/>
            <w:b/>
            <w:bCs/>
            <w:rtl/>
            <w:lang w:eastAsia="fr-FR"/>
          </w:rPr>
          <w:t>(160)</w:t>
        </w:r>
      </w:hyperlink>
      <w:r w:rsidR="008A3659" w:rsidRPr="00C91A29">
        <w:rPr>
          <w:rFonts w:ascii="Arabic Transparent" w:eastAsia="Times New Roman" w:hAnsi="Arabic Transparent" w:cs="Arabic Transparent" w:hint="cs"/>
          <w:b/>
          <w:bCs/>
          <w:rtl/>
          <w:lang w:eastAsia="fr-FR"/>
        </w:rPr>
        <w:t> المحصول: 3/279، الأحكام: 3 /41، جمع الجوامع: 2/69، البرهان: 1/166، المعتمد: 1/342.</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25" w:anchor="_ftnref8" w:history="1">
        <w:r w:rsidR="008A3659" w:rsidRPr="00C91A29">
          <w:rPr>
            <w:rFonts w:ascii="Arabic Transparent" w:eastAsia="Times New Roman" w:hAnsi="Arabic Transparent" w:cs="Arabic Transparent" w:hint="cs"/>
            <w:b/>
            <w:bCs/>
            <w:rtl/>
            <w:lang w:eastAsia="fr-FR"/>
          </w:rPr>
          <w:t>(161)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207 ، اللمع : 29 ، البرهان : 1/166 ، المستصفى : 1/368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      المنخول: 68، المحصول: 3 /280، الأحكام: 3/42، المنتهى: 103، جمع الجوامع:</w:t>
      </w:r>
    </w:p>
    <w:p w:rsidR="008A3659" w:rsidRPr="00C91A29" w:rsidRDefault="008A3659" w:rsidP="005131A6">
      <w:pPr>
        <w:bidi/>
        <w:spacing w:after="0" w:line="240" w:lineRule="auto"/>
        <w:ind w:left="29"/>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bidi="ar-KW"/>
        </w:rPr>
        <w:t>     2/19، المعتمد: 1/342.</w:t>
      </w:r>
    </w:p>
    <w:p w:rsidR="008A3659" w:rsidRPr="00C91A29" w:rsidRDefault="008A3659" w:rsidP="005131A6">
      <w:pPr>
        <w:bidi/>
        <w:spacing w:after="0" w:line="240" w:lineRule="auto"/>
        <w:ind w:left="89"/>
        <w:rPr>
          <w:rFonts w:ascii="Tahoma" w:eastAsia="Times New Roman" w:hAnsi="Tahoma" w:cs="Tahoma"/>
          <w:sz w:val="20"/>
          <w:szCs w:val="20"/>
          <w:lang w:eastAsia="fr-FR"/>
        </w:rPr>
      </w:pPr>
    </w:p>
    <w:p w:rsidR="008A3659" w:rsidRPr="00C91A29" w:rsidRDefault="002D30E3" w:rsidP="005131A6">
      <w:pPr>
        <w:tabs>
          <w:tab w:val="left" w:pos="2707"/>
          <w:tab w:val="left" w:pos="5465"/>
        </w:tabs>
        <w:bidi/>
        <w:spacing w:after="0" w:line="240" w:lineRule="auto"/>
        <w:ind w:left="22"/>
        <w:rPr>
          <w:rFonts w:ascii="Tahoma" w:eastAsia="Times New Roman" w:hAnsi="Tahoma" w:cs="Tahoma"/>
          <w:sz w:val="20"/>
          <w:szCs w:val="20"/>
          <w:lang w:eastAsia="fr-FR"/>
        </w:rPr>
      </w:pPr>
      <w:hyperlink r:id="rId426" w:history="1">
        <w:r w:rsidR="008A3659" w:rsidRPr="00C91A29">
          <w:rPr>
            <w:rFonts w:ascii="Tahoma" w:eastAsia="Times New Roman" w:hAnsi="Tahoma" w:cs="Tahoma"/>
            <w:noProof/>
            <w:sz w:val="20"/>
            <w:szCs w:val="20"/>
            <w:lang w:eastAsia="fr-FR"/>
          </w:rPr>
          <w:drawing>
            <wp:inline distT="0" distB="0" distL="0" distR="0" wp14:anchorId="5DDB180E" wp14:editId="3936CBBF">
              <wp:extent cx="304800" cy="304800"/>
              <wp:effectExtent l="0" t="0" r="0" b="0"/>
              <wp:docPr id="85" name="Image 85" descr="http://www.almostaneer.com/images/send.gif">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almostaneer.com/images/send.gif">
                        <a:hlinkClick r:id="rId3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r w:rsidR="008A3659" w:rsidRPr="00C91A29">
        <w:rPr>
          <w:rFonts w:ascii="Tahoma" w:eastAsia="Times New Roman" w:hAnsi="Tahoma" w:cs="Tahoma"/>
          <w:sz w:val="20"/>
          <w:szCs w:val="20"/>
          <w:lang w:eastAsia="fr-FR"/>
        </w:rPr>
        <w:tab/>
      </w:r>
      <w:hyperlink r:id="rId427" w:history="1">
        <w:r w:rsidR="008A3659" w:rsidRPr="00C91A29">
          <w:rPr>
            <w:rFonts w:ascii="Tahoma" w:eastAsia="Times New Roman" w:hAnsi="Tahoma" w:cs="Tahoma"/>
            <w:noProof/>
            <w:sz w:val="20"/>
            <w:szCs w:val="20"/>
            <w:lang w:eastAsia="fr-FR"/>
          </w:rPr>
          <w:drawing>
            <wp:inline distT="0" distB="0" distL="0" distR="0" wp14:anchorId="4BAFF30A" wp14:editId="380BB0F5">
              <wp:extent cx="304800" cy="304800"/>
              <wp:effectExtent l="0" t="0" r="0" b="0"/>
              <wp:docPr id="84" name="Image 84"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lastRenderedPageBreak/>
          <w:t>احفظ</w:t>
        </w:r>
      </w:hyperlink>
      <w:r w:rsidR="008A3659" w:rsidRPr="00C91A29">
        <w:rPr>
          <w:rFonts w:ascii="Tahoma" w:eastAsia="Times New Roman" w:hAnsi="Tahoma" w:cs="Tahoma"/>
          <w:sz w:val="20"/>
          <w:szCs w:val="20"/>
          <w:lang w:eastAsia="fr-FR"/>
        </w:rPr>
        <w:tab/>
      </w:r>
      <w:hyperlink r:id="rId428" w:history="1">
        <w:r w:rsidR="008A3659" w:rsidRPr="00C91A29">
          <w:rPr>
            <w:rFonts w:ascii="Tahoma" w:eastAsia="Times New Roman" w:hAnsi="Tahoma" w:cs="Tahoma"/>
            <w:noProof/>
            <w:sz w:val="20"/>
            <w:szCs w:val="20"/>
            <w:lang w:eastAsia="fr-FR"/>
          </w:rPr>
          <w:drawing>
            <wp:inline distT="0" distB="0" distL="0" distR="0" wp14:anchorId="4915D292" wp14:editId="653C15A9">
              <wp:extent cx="304800" cy="304800"/>
              <wp:effectExtent l="0" t="0" r="0" b="0"/>
              <wp:docPr id="83" name="Image 83" descr="http://www.almostaneer.com/images/print.gi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almostaneer.com/images/print.gif">
                        <a:hlinkClick r:id="rId3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131A6">
      <w:pPr>
        <w:bidi/>
        <w:spacing w:after="0" w:line="240" w:lineRule="auto"/>
        <w:ind w:left="89"/>
        <w:rPr>
          <w:rFonts w:ascii="Tahoma" w:eastAsia="Times New Roman" w:hAnsi="Tahoma" w:cs="Tahoma"/>
          <w:sz w:val="20"/>
          <w:szCs w:val="20"/>
          <w:lang w:eastAsia="fr-FR"/>
        </w:rPr>
      </w:pP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spacing w:after="0" w:line="150" w:lineRule="atLeast"/>
        <w:ind w:left="29"/>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131A6">
      <w:pPr>
        <w:tabs>
          <w:tab w:val="left" w:pos="4316"/>
        </w:tabs>
        <w:bidi/>
        <w:spacing w:after="0" w:line="240" w:lineRule="auto"/>
        <w:ind w:left="29"/>
        <w:rPr>
          <w:rFonts w:ascii="Tahoma" w:eastAsia="Times New Roman" w:hAnsi="Tahoma" w:cs="Tahoma"/>
          <w:b/>
          <w:bCs/>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r w:rsidRPr="00C91A29">
        <w:rPr>
          <w:rFonts w:ascii="Tahoma" w:eastAsia="Times New Roman" w:hAnsi="Tahoma" w:cs="Tahoma"/>
          <w:sz w:val="20"/>
          <w:szCs w:val="20"/>
          <w:lang w:eastAsia="fr-FR"/>
        </w:rPr>
        <w:tab/>
      </w:r>
      <w:r w:rsidRPr="00C91A29">
        <w:rPr>
          <w:rFonts w:ascii="Tahoma" w:eastAsia="Times New Roman" w:hAnsi="Tahoma" w:cs="Tahoma"/>
          <w:b/>
          <w:bCs/>
          <w:sz w:val="20"/>
          <w:szCs w:val="20"/>
          <w:rtl/>
          <w:lang w:eastAsia="fr-FR"/>
        </w:rPr>
        <w:t>أنت زائر الرقم 607846</w:t>
      </w:r>
    </w:p>
    <w:p w:rsidR="008A3659" w:rsidRPr="00C91A29" w:rsidRDefault="008A3659" w:rsidP="005131A6">
      <w:pPr>
        <w:spacing w:after="0" w:line="240" w:lineRule="auto"/>
        <w:ind w:left="-135"/>
        <w:rPr>
          <w:rFonts w:ascii="Tahoma" w:eastAsia="Times New Roman" w:hAnsi="Tahoma" w:cs="Tahoma"/>
          <w:sz w:val="20"/>
          <w:szCs w:val="20"/>
          <w:lang w:eastAsia="fr-FR"/>
        </w:rPr>
      </w:pPr>
    </w:p>
    <w:p w:rsidR="005131A6" w:rsidRPr="00C91A29" w:rsidRDefault="005131A6"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4A059BDA" wp14:editId="5438E857">
            <wp:extent cx="600075" cy="600075"/>
            <wp:effectExtent l="0" t="0" r="9525" b="9525"/>
            <wp:docPr id="82" name="Image 82"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073EC550" wp14:editId="0E244EBB">
            <wp:extent cx="600075" cy="600075"/>
            <wp:effectExtent l="0" t="0" r="9525" b="9525"/>
            <wp:docPr id="81" name="Image 81"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131A6">
      <w:pPr>
        <w:bidi/>
        <w:spacing w:after="0" w:line="240" w:lineRule="auto"/>
        <w:jc w:val="center"/>
        <w:rPr>
          <w:rFonts w:ascii="Tahoma" w:eastAsia="Times New Roman" w:hAnsi="Tahoma" w:cs="Tahoma"/>
          <w:sz w:val="20"/>
          <w:szCs w:val="20"/>
          <w:lang w:eastAsia="fr-FR"/>
        </w:rPr>
      </w:pP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29"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131A6">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الباب السابع</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الظاهر والمؤوَّل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فصلان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الأول: في الظاهر.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المؤول.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الظـــاهر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اللفظ بالنسبة لدلالته ت سواء أكان من القرآن، أم السنة، أم غيرهما ـ ينقسم </w:t>
      </w:r>
      <w:proofErr w:type="spellStart"/>
      <w:r w:rsidRPr="00C91A29">
        <w:rPr>
          <w:rFonts w:ascii="Traditional Arabic" w:eastAsia="Times New Roman" w:hAnsi="Traditional Arabic" w:cs="Traditional Arabic"/>
          <w:b/>
          <w:bCs/>
          <w:sz w:val="32"/>
          <w:szCs w:val="32"/>
          <w:rtl/>
          <w:lang w:eastAsia="fr-FR" w:bidi="ar-KW"/>
        </w:rPr>
        <w:t>الى</w:t>
      </w:r>
      <w:proofErr w:type="spellEnd"/>
      <w:r w:rsidRPr="00C91A29">
        <w:rPr>
          <w:rFonts w:ascii="Traditional Arabic" w:eastAsia="Times New Roman" w:hAnsi="Traditional Arabic" w:cs="Traditional Arabic"/>
          <w:b/>
          <w:bCs/>
          <w:sz w:val="32"/>
          <w:szCs w:val="32"/>
          <w:rtl/>
          <w:lang w:eastAsia="fr-FR" w:bidi="ar-KW"/>
        </w:rPr>
        <w:t xml:space="preserve"> ثلاثة أقسام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الأول: هو اللفظ الذي لا يتطرق إليه التأويل، أو الذي يفيد معنى لا يحتمل غيره، وهو النص.</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محمد رسول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وقوله: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قل هو الله أحد </w:t>
      </w:r>
      <w:r w:rsidRPr="00C91A29">
        <w:rPr>
          <w:rFonts w:ascii="AGA Arabesque" w:eastAsia="Times New Roman" w:hAnsi="AGA Arabesque" w:cs="Times New Roman"/>
          <w:b/>
          <w:bCs/>
          <w:sz w:val="32"/>
          <w:szCs w:val="32"/>
          <w:lang w:eastAsia="fr-FR"/>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القسم الثاني: هو اللفظ الذي يفيد المعنى الذي وضع له مع احتمال غيره، وهو الظاهر، وهو ما سنتكلم عنه.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القسم الثالث: هو اللفظ الذي يحتمل معنيين متساويين على السواء.</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مر معنا في أثناء الكلام على كيفية الاستدلال بالألفاظ الكلام على النص، كما مرَّ معنا في الباب السابق الكلام، على المجمل.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وبقي عندنا الكلام على الظاهر، وهو ما سنتكلم عنه الآن.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فالظاهر لغة : هو الواضح، ولا يحتاج </w:t>
      </w:r>
      <w:proofErr w:type="spellStart"/>
      <w:r w:rsidRPr="00C91A29">
        <w:rPr>
          <w:rFonts w:ascii="Traditional Arabic" w:eastAsia="Times New Roman" w:hAnsi="Traditional Arabic" w:cs="Traditional Arabic"/>
          <w:b/>
          <w:bCs/>
          <w:sz w:val="32"/>
          <w:szCs w:val="32"/>
          <w:rtl/>
          <w:lang w:eastAsia="fr-FR" w:bidi="ar-KW"/>
        </w:rPr>
        <w:t>الى</w:t>
      </w:r>
      <w:proofErr w:type="spellEnd"/>
      <w:r w:rsidRPr="00C91A29">
        <w:rPr>
          <w:rFonts w:ascii="Traditional Arabic" w:eastAsia="Times New Roman" w:hAnsi="Traditional Arabic" w:cs="Traditional Arabic"/>
          <w:b/>
          <w:bCs/>
          <w:sz w:val="32"/>
          <w:szCs w:val="32"/>
          <w:rtl/>
          <w:lang w:eastAsia="fr-FR" w:bidi="ar-KW"/>
        </w:rPr>
        <w:t xml:space="preserve"> تفسير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اصطلاحاً: فهو ما دلَّ على المعنى الذي وضع له، دلالة ظنية، مع احتمال غيره</w:t>
      </w:r>
      <w:hyperlink r:id="rId430" w:anchor="_ftn1" w:history="1">
        <w:r w:rsidRPr="00C91A29">
          <w:rPr>
            <w:rFonts w:ascii="Traditional Arabic" w:eastAsia="Times New Roman" w:hAnsi="Traditional Arabic" w:cs="Traditional Arabic"/>
            <w:b/>
            <w:bCs/>
            <w:sz w:val="32"/>
            <w:szCs w:val="32"/>
            <w:rtl/>
            <w:lang w:eastAsia="fr-FR" w:bidi="ar-KW"/>
          </w:rPr>
          <w:t>(162)</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سواء أكانت دلالته الظنية على المعنى بالوضع، كدلالة الأسد على الحيوان المفترس، دلالة ظنية راجحة، مع احتمال دلالته على الرجل الشجاع احتمالاً مرجوحا.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 كانت دلالته الظنية على المعنى بالعرف، كدلالة الغائط على الخارج من الإنسان، دلالة ظنية راجحة عرفا، مع احتمال دلالته على المكان المنخفض من الأرض احتمالاً مرجوحا.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وجوب العمل بالظاهر: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والظاهر دليلٌ شرعيٌ يجب العمل به في الشرعيات، لوجوب العمل بالظن، بإجماع الأمة.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فقد عمل به أصحاب رسول الله، والتابعون، </w:t>
      </w:r>
      <w:proofErr w:type="spellStart"/>
      <w:r w:rsidRPr="00C91A29">
        <w:rPr>
          <w:rFonts w:ascii="Traditional Arabic" w:eastAsia="Times New Roman" w:hAnsi="Traditional Arabic" w:cs="Traditional Arabic"/>
          <w:b/>
          <w:bCs/>
          <w:sz w:val="32"/>
          <w:szCs w:val="32"/>
          <w:rtl/>
          <w:lang w:eastAsia="fr-FR" w:bidi="ar-KW"/>
        </w:rPr>
        <w:t>والائمة</w:t>
      </w:r>
      <w:proofErr w:type="spellEnd"/>
      <w:r w:rsidRPr="00C91A29">
        <w:rPr>
          <w:rFonts w:ascii="Traditional Arabic" w:eastAsia="Times New Roman" w:hAnsi="Traditional Arabic" w:cs="Traditional Arabic"/>
          <w:b/>
          <w:bCs/>
          <w:sz w:val="32"/>
          <w:szCs w:val="32"/>
          <w:rtl/>
          <w:lang w:eastAsia="fr-FR" w:bidi="ar-KW"/>
        </w:rPr>
        <w:t xml:space="preserve"> المجتهدون، دون منازع أو مدافع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والعمل به صنو العمل بخبر الواحد الذي يفيد الظن أيضاً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وأما في العقليات، فلا يعمل به، لأن المطلوب فيها القطع، وهذا لا قطع فيه، وإنما يعمل فيها بالنص.</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br w:type="page"/>
      </w:r>
      <w:r w:rsidRPr="00C91A29">
        <w:rPr>
          <w:rFonts w:ascii="Traditional Arabic" w:eastAsia="Times New Roman" w:hAnsi="Traditional Arabic" w:cs="Traditional Arabic"/>
          <w:b/>
          <w:bCs/>
          <w:sz w:val="36"/>
          <w:szCs w:val="36"/>
          <w:rtl/>
          <w:lang w:eastAsia="fr-FR" w:bidi="ar-KW"/>
        </w:rPr>
        <w:lastRenderedPageBreak/>
        <w:t>الفصل الثاني</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المُـــؤَوّل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التأويل لغة : من آل يؤول، اذا رجع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واصطلاحاُ: حمل اللفظ الظاهر على المعنى المحتمل المرجوح </w:t>
      </w:r>
      <w:hyperlink r:id="rId431" w:anchor="_ftn2" w:history="1">
        <w:r w:rsidRPr="00C91A29">
          <w:rPr>
            <w:rFonts w:ascii="Traditional Arabic" w:eastAsia="Times New Roman" w:hAnsi="Traditional Arabic" w:cs="Traditional Arabic"/>
            <w:b/>
            <w:bCs/>
            <w:sz w:val="32"/>
            <w:szCs w:val="32"/>
            <w:rtl/>
            <w:lang w:eastAsia="fr-FR" w:bidi="ar-KW"/>
          </w:rPr>
          <w:t>(163)</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وبيان هذا الحد يعرف من الفصل السابق، إذ ذكرنا أن التأويل لا يرد على النص، وهذا اللفظ الذي يدل على معناه دلالة لا يحتمل غيرها، ولا يقبل التأويل.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ولا يرد على المجمل، لأنه ليس له معنى راجح ومعنى مرجوح، فلم يبق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الظاهر، وهو ما</w:t>
      </w:r>
      <w:r w:rsidR="00096DEC">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له دلالتان، دلالة راجحة، وهي التي يدل عليها عند الإطلاق، وهي ظنية، ودلالة مرجوحة، وهي التي يحتملها مع دلالته الأولى الظنية، فإذا حمل اللفظ الظاهر عليها، لقرينة ما، صار مؤولاً.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أقسام التأويل</w:t>
      </w:r>
      <w:hyperlink r:id="rId432" w:anchor="_ftn3" w:history="1">
        <w:r w:rsidRPr="00C91A29">
          <w:rPr>
            <w:rFonts w:ascii="Traditional Arabic" w:eastAsia="Times New Roman" w:hAnsi="Traditional Arabic" w:cs="Traditional Arabic"/>
            <w:b/>
            <w:bCs/>
            <w:sz w:val="36"/>
            <w:szCs w:val="36"/>
            <w:rtl/>
            <w:lang w:eastAsia="fr-FR" w:bidi="ar-KW"/>
          </w:rPr>
          <w:t>(164)</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ينقسم التأويل بحسب الصحة والفساد إلى ثلاثة أقسام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التأويل الصحيح: وهو التأويل الذي يصار إليه بدليل، على معنى إنا إذا حملنا اللفظ الظاهر على معناه المرجوح، فأما أن نحمله عليه بدليل أولاً، فإن حملناه عليه بدليل، فهو التأويل الصحيح.</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الثاني: التأويل الفاسد: وهو التأويل الذي يصار إليه بما يظنه المؤوِّل باعتقاده دليلاً، وهو ليس كذلك في الواقع ونفس الأمر، ولذلك نحكم بصحة صلاة المصلي إذا اعتقد </w:t>
      </w:r>
      <w:proofErr w:type="spellStart"/>
      <w:r w:rsidRPr="00C91A29">
        <w:rPr>
          <w:rFonts w:ascii="Traditional Arabic" w:eastAsia="Times New Roman" w:hAnsi="Traditional Arabic" w:cs="Traditional Arabic"/>
          <w:b/>
          <w:bCs/>
          <w:sz w:val="32"/>
          <w:szCs w:val="32"/>
          <w:rtl/>
          <w:lang w:eastAsia="fr-FR" w:bidi="ar-KW"/>
        </w:rPr>
        <w:t>استجماعها</w:t>
      </w:r>
      <w:proofErr w:type="spellEnd"/>
      <w:r w:rsidRPr="00C91A29">
        <w:rPr>
          <w:rFonts w:ascii="Traditional Arabic" w:eastAsia="Times New Roman" w:hAnsi="Traditional Arabic" w:cs="Traditional Arabic"/>
          <w:b/>
          <w:bCs/>
          <w:sz w:val="32"/>
          <w:szCs w:val="32"/>
          <w:rtl/>
          <w:lang w:eastAsia="fr-FR" w:bidi="ar-KW"/>
        </w:rPr>
        <w:t xml:space="preserve"> لشرائطها بناءً على اعتقاده، وإن كانت فاسدة في الواقع ونفس الأمر، لعدم </w:t>
      </w:r>
      <w:proofErr w:type="spellStart"/>
      <w:r w:rsidRPr="00C91A29">
        <w:rPr>
          <w:rFonts w:ascii="Traditional Arabic" w:eastAsia="Times New Roman" w:hAnsi="Traditional Arabic" w:cs="Traditional Arabic"/>
          <w:b/>
          <w:bCs/>
          <w:sz w:val="32"/>
          <w:szCs w:val="32"/>
          <w:rtl/>
          <w:lang w:eastAsia="fr-FR" w:bidi="ar-KW"/>
        </w:rPr>
        <w:t>استجماعها</w:t>
      </w:r>
      <w:proofErr w:type="spellEnd"/>
      <w:r w:rsidRPr="00C91A29">
        <w:rPr>
          <w:rFonts w:ascii="Traditional Arabic" w:eastAsia="Times New Roman" w:hAnsi="Traditional Arabic" w:cs="Traditional Arabic"/>
          <w:b/>
          <w:bCs/>
          <w:sz w:val="32"/>
          <w:szCs w:val="32"/>
          <w:rtl/>
          <w:lang w:eastAsia="fr-FR" w:bidi="ar-KW"/>
        </w:rPr>
        <w:t xml:space="preserve"> للشروط فيه.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الثالث: التأويل الباطل المردود: وهو التأويل الذي يصار إليه بلا دليل، بل هو لعب، وعبث، وتحكم.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ما جنح إليه أصحاب الأهواء، من الملاحدة، والباطنية، والمجسمة، وغيرهم، ويحكم بكفر من صار إليه بعد بيان الحقيقة له.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لأنه حملٌ للكلام على غير مدلولاته، ولو فتح هذا الباب لأدى إلى ضياع الشريعة، واندثار المعارف، بل لأدى إلى السفسطة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كما ينقسم التأويل بحسب قربه وبعده إلى قسمين</w:t>
      </w:r>
      <w:hyperlink r:id="rId433" w:anchor="_ftn4" w:history="1">
        <w:r w:rsidRPr="00C91A29">
          <w:rPr>
            <w:rFonts w:ascii="Traditional Arabic" w:eastAsia="Times New Roman" w:hAnsi="Traditional Arabic" w:cs="Traditional Arabic"/>
            <w:b/>
            <w:bCs/>
            <w:sz w:val="32"/>
            <w:szCs w:val="32"/>
            <w:rtl/>
            <w:lang w:eastAsia="fr-FR" w:bidi="ar-KW"/>
          </w:rPr>
          <w:t>(165)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تأويل قريب: وهو التأويل الذي يظهر معناه، وتتضح حقيقته بأدنى دليل أو بيان، على معنى أنه لا يتردد فيه عند سماعه، بل يقع له القبول والرضا، لوضوحه وظهوره.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تأويل بعيد : وهو التأويل الذي لا يظهر معناه بأدنى دليل، بل يحتاج لدليل أقوى من الظاهر حتى يؤول الظاهر عليه، على معنى أن السامع يتردد كثيراً فيه عند سماعه، بل ربما أنكره لبعده، ولا يستوعبه ويتفهمه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بدليل أقوى من ظاهره.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ما يرد عليه التأويل: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يرد التأويل على أمرين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الفروع العملية، فإنه لا خلاف بين العلماء في أنها يرد عليها التأويل.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الثاني: الأصول من العقائد، وأصول الديانات، وصفات الله، وغير ذلك.</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وهذه قد انقسم الناس فيها على مذاهب، فمنهم من يجريها على ظاهرها، دون تأويل </w:t>
      </w:r>
      <w:proofErr w:type="spellStart"/>
      <w:r w:rsidRPr="00C91A29">
        <w:rPr>
          <w:rFonts w:ascii="Traditional Arabic" w:eastAsia="Times New Roman" w:hAnsi="Traditional Arabic" w:cs="Traditional Arabic"/>
          <w:b/>
          <w:bCs/>
          <w:sz w:val="32"/>
          <w:szCs w:val="32"/>
          <w:rtl/>
          <w:lang w:eastAsia="fr-FR" w:bidi="ar-KW"/>
        </w:rPr>
        <w:t>أوتعطيل</w:t>
      </w:r>
      <w:proofErr w:type="spellEnd"/>
      <w:r w:rsidRPr="00C91A29">
        <w:rPr>
          <w:rFonts w:ascii="Traditional Arabic" w:eastAsia="Times New Roman" w:hAnsi="Traditional Arabic" w:cs="Traditional Arabic"/>
          <w:b/>
          <w:bCs/>
          <w:sz w:val="32"/>
          <w:szCs w:val="32"/>
          <w:rtl/>
          <w:lang w:eastAsia="fr-FR" w:bidi="ar-KW"/>
        </w:rPr>
        <w:t>، ودون تشبيه أو تجسيم، وهم السلف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ومنهم من أجاز تأويلها بما يتناسب مع أصول العقيدة، وكمال الله، وبضوابط التأويل التي ذكرناها.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والحق جواز التأويل، بالدليل الصحيح الصريح، لإجماع الأمة على تأويل كثير من آيات القرآن الكريم، والحديث النبوي الشريف، بما يتناسب مع أصول العقيدة، وجلال الله وكماله، ولذلك طرد الخلف من أهل السنة والجماعة التأويل في كل ما يشبه ما أجمعت الأمة على تأويله من الكتاب والسنة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وإن كان الأسلم والأقرب عدم الخوض في هذا، وإجراء الأمور على ما أجراها عليه السلف الصالح، دون تأويل ولا تعطيل، ولا تجسيم و</w:t>
      </w:r>
      <w:r w:rsidR="00223023">
        <w:rPr>
          <w:rFonts w:ascii="Traditional Arabic" w:eastAsia="Times New Roman" w:hAnsi="Traditional Arabic" w:cs="Traditional Arabic"/>
          <w:b/>
          <w:bCs/>
          <w:sz w:val="32"/>
          <w:szCs w:val="32"/>
          <w:rtl/>
          <w:lang w:eastAsia="fr-FR" w:bidi="ar-KW"/>
        </w:rPr>
        <w:t>لا تشبيه، وهو معتقدنا ومعتقد ال</w:t>
      </w:r>
      <w:r w:rsidR="00223023">
        <w:rPr>
          <w:rFonts w:ascii="Traditional Arabic" w:eastAsia="Times New Roman" w:hAnsi="Traditional Arabic" w:cs="Traditional Arabic" w:hint="cs"/>
          <w:b/>
          <w:bCs/>
          <w:sz w:val="32"/>
          <w:szCs w:val="32"/>
          <w:rtl/>
          <w:lang w:eastAsia="fr-FR" w:bidi="ar-KW"/>
        </w:rPr>
        <w:t>أ</w:t>
      </w:r>
      <w:r w:rsidRPr="00C91A29">
        <w:rPr>
          <w:rFonts w:ascii="Traditional Arabic" w:eastAsia="Times New Roman" w:hAnsi="Traditional Arabic" w:cs="Traditional Arabic"/>
          <w:b/>
          <w:bCs/>
          <w:sz w:val="32"/>
          <w:szCs w:val="32"/>
          <w:rtl/>
          <w:lang w:eastAsia="fr-FR" w:bidi="ar-KW"/>
        </w:rPr>
        <w:t>شاعرة جميعا، كما صرحوا به في كتبهم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ونحن لا نريد الخوض في هذا الموضوع، لأن مكانه في كتب التوحيد والعقيدة، وإنما نريد الإشارة إليه، والتنبيه عليه، بما يتناسب مع الإيجاز في هذا الكتاب.</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أمثلة للتأويلات البعيدة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223023" w:rsidP="005131A6">
      <w:pPr>
        <w:bidi/>
        <w:spacing w:after="0" w:line="240" w:lineRule="auto"/>
        <w:jc w:val="both"/>
        <w:rPr>
          <w:rFonts w:ascii="Times New Roman" w:eastAsia="Times New Roman" w:hAnsi="Times New Roman" w:cs="Times New Roman"/>
          <w:b/>
          <w:bCs/>
          <w:sz w:val="24"/>
          <w:szCs w:val="24"/>
          <w:rtl/>
          <w:lang w:eastAsia="fr-FR"/>
        </w:rPr>
      </w:pPr>
      <w:r>
        <w:rPr>
          <w:rFonts w:ascii="Traditional Arabic" w:eastAsia="Times New Roman" w:hAnsi="Traditional Arabic" w:cs="Traditional Arabic"/>
          <w:b/>
          <w:bCs/>
          <w:sz w:val="32"/>
          <w:szCs w:val="32"/>
          <w:rtl/>
          <w:lang w:eastAsia="fr-FR" w:bidi="ar-KW"/>
        </w:rPr>
        <w:t>قد ذكرت في الفقرة السابقة أن ا</w:t>
      </w:r>
      <w:r w:rsidR="008A3659" w:rsidRPr="00C91A29">
        <w:rPr>
          <w:rFonts w:ascii="Traditional Arabic" w:eastAsia="Times New Roman" w:hAnsi="Traditional Arabic" w:cs="Traditional Arabic"/>
          <w:b/>
          <w:bCs/>
          <w:sz w:val="32"/>
          <w:szCs w:val="32"/>
          <w:rtl/>
          <w:lang w:eastAsia="fr-FR" w:bidi="ar-KW"/>
        </w:rPr>
        <w:t>لتأويل منه القريب، ومنه البعيد، وسأذكر هنا مجموعة من الأمثلة للتأويلات البعيدة التي ذهب إليها أهل التأويل، لبيان وجه البعد فيها، وسبب الإعراض عنها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قال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أيما امرأة نكحت بغير إذن وليها فنكاحها باطل )</w:t>
      </w:r>
      <w:hyperlink r:id="rId434" w:anchor="_ftn5" w:history="1">
        <w:r w:rsidRPr="00C91A29">
          <w:rPr>
            <w:rFonts w:ascii="Traditional Arabic" w:eastAsia="Times New Roman" w:hAnsi="Traditional Arabic" w:cs="Traditional Arabic"/>
            <w:b/>
            <w:bCs/>
            <w:sz w:val="32"/>
            <w:szCs w:val="32"/>
            <w:rtl/>
            <w:lang w:eastAsia="fr-FR" w:bidi="ar-KW"/>
          </w:rPr>
          <w:t>(166)</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أوَّله بعض الحنفية، وحمله على الصغيرة، وذلك لأن الكبيرة تزوِّج نفسها عندهم بنفسها، كسائر تصرفاتها، ورد هذا التأويل، بأن الصغ</w:t>
      </w:r>
      <w:r w:rsidR="00223023">
        <w:rPr>
          <w:rFonts w:ascii="Traditional Arabic" w:eastAsia="Times New Roman" w:hAnsi="Traditional Arabic" w:cs="Traditional Arabic" w:hint="cs"/>
          <w:b/>
          <w:bCs/>
          <w:sz w:val="32"/>
          <w:szCs w:val="32"/>
          <w:rtl/>
          <w:lang w:eastAsia="fr-FR" w:bidi="ar-KW"/>
        </w:rPr>
        <w:t>ي</w:t>
      </w:r>
      <w:r w:rsidRPr="00C91A29">
        <w:rPr>
          <w:rFonts w:ascii="Traditional Arabic" w:eastAsia="Times New Roman" w:hAnsi="Traditional Arabic" w:cs="Traditional Arabic"/>
          <w:b/>
          <w:bCs/>
          <w:sz w:val="32"/>
          <w:szCs w:val="32"/>
          <w:rtl/>
          <w:lang w:eastAsia="fr-FR" w:bidi="ar-KW"/>
        </w:rPr>
        <w:t>رة ليست امرأة في حكم اللسان العربي، فأوَّله بعضٌ آخر، وحمله على الأمة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ورد تأويله هذا بقوله عليه السلام : ( فإن وطئها فلها المهر ) والأمة ل</w:t>
      </w:r>
      <w:r w:rsidR="00223023">
        <w:rPr>
          <w:rFonts w:ascii="Traditional Arabic" w:eastAsia="Times New Roman" w:hAnsi="Traditional Arabic" w:cs="Traditional Arabic"/>
          <w:b/>
          <w:bCs/>
          <w:sz w:val="32"/>
          <w:szCs w:val="32"/>
          <w:rtl/>
          <w:lang w:eastAsia="fr-FR" w:bidi="ar-KW"/>
        </w:rPr>
        <w:t>ا تستحق المهر، لأن مهرها لسيدها</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فحمله بعضهم على المكاتبة، فإن المهر لها، لا لسيدها، وظن أن هذا التأويل صحيح، لأن المرأة اسم عام يتناول الإماء، والمكاتبات، والحرائر، ويندرجن تحته </w:t>
      </w:r>
      <w:proofErr w:type="spellStart"/>
      <w:r w:rsidRPr="00C91A29">
        <w:rPr>
          <w:rFonts w:ascii="Traditional Arabic" w:eastAsia="Times New Roman" w:hAnsi="Traditional Arabic" w:cs="Traditional Arabic"/>
          <w:b/>
          <w:bCs/>
          <w:sz w:val="32"/>
          <w:szCs w:val="32"/>
          <w:rtl/>
          <w:lang w:eastAsia="fr-FR" w:bidi="ar-KW"/>
        </w:rPr>
        <w:t>اندارجاً</w:t>
      </w:r>
      <w:proofErr w:type="spellEnd"/>
      <w:r w:rsidRPr="00C91A29">
        <w:rPr>
          <w:rFonts w:ascii="Traditional Arabic" w:eastAsia="Times New Roman" w:hAnsi="Traditional Arabic" w:cs="Traditional Arabic"/>
          <w:b/>
          <w:bCs/>
          <w:sz w:val="32"/>
          <w:szCs w:val="32"/>
          <w:rtl/>
          <w:lang w:eastAsia="fr-FR" w:bidi="ar-KW"/>
        </w:rPr>
        <w:t xml:space="preserve"> واحداً، ومثل هذا اللفظ يجوز تخصيصه بالحرائر، فكذا بالإماء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ردَّه أصحابنا ـ رحمهم الله ـ بوجوه منها: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أنه عليه الصلاة والسلام صدر الكلام ب( أي ) وهي من أدوات الشرط، وهي من أعم الصيغ.</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ثم أكده بكلمة ( ما ) وهي من المؤكدات المستقلة بنفسها.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ثم قال : ( فنكاحها باطل ) جوابا للشرط في الجملة الأولى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فهذه القرائن الثلاثة تدل على أن المراد من الكلام العموم قطعاً، وهو شامل لكل امرأة، ومن البعيد أن يأتي رسول الله بأعم الصيغ المؤكدة، ويعني بها أخص الصور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الثاني: علمنا قطعاً أن الصحابة ما فهموا منه المكاتبة، كما فهمتموها، ولنا بهم أسوة.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الثالث: إن هذه القرائن التي ذكرنا</w:t>
      </w:r>
      <w:r w:rsidR="00223023">
        <w:rPr>
          <w:rFonts w:ascii="Traditional Arabic" w:eastAsia="Times New Roman" w:hAnsi="Traditional Arabic" w:cs="Traditional Arabic"/>
          <w:b/>
          <w:bCs/>
          <w:sz w:val="32"/>
          <w:szCs w:val="32"/>
          <w:rtl/>
          <w:lang w:eastAsia="fr-FR" w:bidi="ar-KW"/>
        </w:rPr>
        <w:t>ها تجعل العام نصاً يمتنع تخصيصه</w:t>
      </w:r>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الرابع: إن العدول عن الظاهر قد يقرب وقد يبعد، وإذا بعد رد، فمن قال: التقيت اليوم أسداً، ثم فسر بالرجل الشجاع قبل هذا التأويل لقربه، وأما إذا حمل على الرجل الأبخر، لشبهه بالأسد المختص بالبخر، لم يقبل تأويله.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حمل ( أيما امرأة ) على المكاتبة حمل الأسد على الرجل الأبخر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قال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لغيلان، حين أسلم على عشرة نسوة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 ( أمسك أربعاً وفارق </w:t>
      </w:r>
      <w:proofErr w:type="spellStart"/>
      <w:r w:rsidRPr="00C91A29">
        <w:rPr>
          <w:rFonts w:ascii="Traditional Arabic" w:eastAsia="Times New Roman" w:hAnsi="Traditional Arabic" w:cs="Traditional Arabic"/>
          <w:b/>
          <w:bCs/>
          <w:sz w:val="32"/>
          <w:szCs w:val="32"/>
          <w:rtl/>
          <w:lang w:eastAsia="fr-FR" w:bidi="ar-KW"/>
        </w:rPr>
        <w:t>سائرهن</w:t>
      </w:r>
      <w:proofErr w:type="spellEnd"/>
      <w:r w:rsidRPr="00C91A29">
        <w:rPr>
          <w:rFonts w:ascii="Traditional Arabic" w:eastAsia="Times New Roman" w:hAnsi="Traditional Arabic" w:cs="Traditional Arabic"/>
          <w:b/>
          <w:bCs/>
          <w:sz w:val="32"/>
          <w:szCs w:val="32"/>
          <w:rtl/>
          <w:lang w:eastAsia="fr-FR" w:bidi="ar-KW"/>
        </w:rPr>
        <w:t xml:space="preserve"> )</w:t>
      </w:r>
      <w:hyperlink r:id="rId435" w:anchor="_ftn6" w:history="1">
        <w:r w:rsidRPr="00C91A29">
          <w:rPr>
            <w:rFonts w:ascii="Traditional Arabic" w:eastAsia="Times New Roman" w:hAnsi="Traditional Arabic" w:cs="Traditional Arabic"/>
            <w:b/>
            <w:bCs/>
            <w:sz w:val="32"/>
            <w:szCs w:val="32"/>
            <w:rtl/>
            <w:lang w:eastAsia="fr-FR" w:bidi="ar-KW"/>
          </w:rPr>
          <w:t>(167)</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وقال لفيروز </w:t>
      </w:r>
      <w:proofErr w:type="spellStart"/>
      <w:r w:rsidRPr="00C91A29">
        <w:rPr>
          <w:rFonts w:ascii="Traditional Arabic" w:eastAsia="Times New Roman" w:hAnsi="Traditional Arabic" w:cs="Traditional Arabic"/>
          <w:b/>
          <w:bCs/>
          <w:sz w:val="32"/>
          <w:szCs w:val="32"/>
          <w:rtl/>
          <w:lang w:eastAsia="fr-FR" w:bidi="ar-KW"/>
        </w:rPr>
        <w:t>الديلمي</w:t>
      </w:r>
      <w:proofErr w:type="spellEnd"/>
      <w:r w:rsidRPr="00C91A29">
        <w:rPr>
          <w:rFonts w:ascii="Traditional Arabic" w:eastAsia="Times New Roman" w:hAnsi="Traditional Arabic" w:cs="Traditional Arabic"/>
          <w:b/>
          <w:bCs/>
          <w:sz w:val="32"/>
          <w:szCs w:val="32"/>
          <w:rtl/>
          <w:lang w:eastAsia="fr-FR" w:bidi="ar-KW"/>
        </w:rPr>
        <w:t xml:space="preserve"> حسن أسلم على أختين: ( أمسك إحداهما، وفارق الأخرى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وقد ذهب الحنفية في تأويل هذا الحديث مذهباً بعيداً، فقالوا : إذا كان قد نكحهن معاً، فنكاحهن باطل، ولذلك أوَّلو ( أمسك ) </w:t>
      </w:r>
      <w:proofErr w:type="spellStart"/>
      <w:r w:rsidRPr="00C91A29">
        <w:rPr>
          <w:rFonts w:ascii="Traditional Arabic" w:eastAsia="Times New Roman" w:hAnsi="Traditional Arabic" w:cs="Traditional Arabic"/>
          <w:b/>
          <w:bCs/>
          <w:sz w:val="32"/>
          <w:szCs w:val="32"/>
          <w:rtl/>
          <w:lang w:eastAsia="fr-FR" w:bidi="ar-KW"/>
        </w:rPr>
        <w:t>بابتدئ</w:t>
      </w:r>
      <w:proofErr w:type="spellEnd"/>
      <w:r w:rsidRPr="00C91A29">
        <w:rPr>
          <w:rFonts w:ascii="Traditional Arabic" w:eastAsia="Times New Roman" w:hAnsi="Traditional Arabic" w:cs="Traditional Arabic"/>
          <w:b/>
          <w:bCs/>
          <w:sz w:val="32"/>
          <w:szCs w:val="32"/>
          <w:rtl/>
          <w:lang w:eastAsia="fr-FR" w:bidi="ar-KW"/>
        </w:rPr>
        <w:t xml:space="preserve"> نكاح أربع منهن واترك الباقيات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وإذا كان قد نكحهن في الجاهلية مرتبة، فأنه يمسك أربعة الأوائل، ويترك الباقيات.</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رده أصحابنا بوجوه كثيرة، منها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أولا: علمنا على القطع بأن الذين حضروا الواقعة من الصحابة ـ رضي الله عنهم ـ لم يفهموا من لفظ الإمساك ما فهموه هم.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لم ينقل عنه أنه جدَّد عقد نكاحه، كما أنه لم ينقل عن غيرهم، مع كثرتهم، وكثرة الذين أسلموا على أكثر من امرأة، ولو كان معنى ( أمسك ) أعد نكاح، أو ابتدئ نكاح، لكان يجب على كل من تزوج أكثر من واحدة، ممن لا يجوز الجمع بينهن ـ أن يعيد نكاحه، إلا أنه لم يقع، ولو وقع لنقل، لتوفر الدواعي على نقله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ثانيا : إن لفظ الإمساك صريح في الإمساك، وقد اقترنت به قرائن أورثت القطع به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أنه قابل الإمساك بلفظ المفارقة، وفوَّض المفارقة إلى خيرته، وهذا لا يكون إلا إذا عيَّن ما يريد بلفظ الإمساك، فلفظ الإمساك مع مقابلته بلفظ المفارقة صريح.</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وأيضا لو أراد ابتداء النكاح، لذكر لغيلان وغيره شروط النكاح وأركانه، لأنهم كانوا حديثي عهد بالإسلام، لا يعرفون ما يصحح النكاح مما يبطله، والحاجة إلى هذا البيان قائمة، قد اتفقنا نحن وأنتم على أنه يجب البيان عند الحاجة إليه، ولو بينه رسول الله لنقل، بل لكان أهم منقول في القصة، فلما لم ينقل، دل على أنه لم يقع، ودل على أن المراد بالإمساك الإبقاء على أربع يختارهن كما يشاء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ثالثا : لو كان المراد بـ ( أمسك ) ابتداء نكاح، لترتب عليه محذور عظيم، وذلك أنه يحتمل أن يأبين جميعاً نكاحه، ويرفضن تجديد العقد، وأمرهن إليهن، لأنهن ثيبات، وربما أبى بعضهن ورفض بعضهن الآخر، وفي هذا من الضرر على من أسلم ما لا يخفي، لا يظن برسول الله إطلاق الأمر هكذا مع قيام هذه الاحتمالات، فدل على أن المراد بأمسك ما يدل عليه صراحة وهو أبق وداوم وغير ذلك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قال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 في أربعين شاة </w:t>
      </w:r>
      <w:proofErr w:type="spellStart"/>
      <w:r w:rsidRPr="00C91A29">
        <w:rPr>
          <w:rFonts w:ascii="Traditional Arabic" w:eastAsia="Times New Roman" w:hAnsi="Traditional Arabic" w:cs="Traditional Arabic"/>
          <w:b/>
          <w:bCs/>
          <w:sz w:val="32"/>
          <w:szCs w:val="32"/>
          <w:rtl/>
          <w:lang w:eastAsia="fr-FR" w:bidi="ar-KW"/>
        </w:rPr>
        <w:t>شاة</w:t>
      </w:r>
      <w:proofErr w:type="spellEnd"/>
      <w:r w:rsidRPr="00C91A29">
        <w:rPr>
          <w:rFonts w:ascii="Traditional Arabic" w:eastAsia="Times New Roman" w:hAnsi="Traditional Arabic" w:cs="Traditional Arabic"/>
          <w:b/>
          <w:bCs/>
          <w:sz w:val="32"/>
          <w:szCs w:val="32"/>
          <w:rtl/>
          <w:lang w:eastAsia="fr-FR" w:bidi="ar-KW"/>
        </w:rPr>
        <w:t xml:space="preserve"> )</w:t>
      </w:r>
      <w:hyperlink r:id="rId436" w:anchor="_ftn7" w:history="1">
        <w:r w:rsidRPr="00C91A29">
          <w:rPr>
            <w:rFonts w:ascii="Traditional Arabic" w:eastAsia="Times New Roman" w:hAnsi="Traditional Arabic" w:cs="Traditional Arabic"/>
            <w:b/>
            <w:bCs/>
            <w:sz w:val="32"/>
            <w:szCs w:val="32"/>
            <w:rtl/>
            <w:lang w:eastAsia="fr-FR" w:bidi="ar-KW"/>
          </w:rPr>
          <w:t>(168)</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فأوجب الشافعي إخراج الشاة، ولم يجوز إخراج بدلها، أو ما يقوم مقامها.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لأن الزكاة عبادة، والعبادات يغلب فيها التعبد، لا القياس، وهي خالص حق الله تعالى، وقد تحكم فيه، وخص الشاة بالإخراج، فيجب أن يتبع أمره ويراعى نصه.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وقال الحنفية في تأويل الحديث، وتجويز إخراج القيمة، إنما خصص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الشاة، لأنه كان يخاطب العرب، وأصحاب المواشي منهم كانوا يقطنون البوادي، ولا نقود عندهم، ولذلك ذكر الشاة تسهيلاً عليهم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ولأن الزكاة تجب لمواساة الفقراء وسد خلتهم، والدراهم في معنى الشاة، في هذا، ولذلك أجازوا إخراج القيمة في الزكاة.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رد أصحابنا هذا التأويل بوجوه منها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أولا : إذا كان الأمر أمر حاجة وسدها، كما ظننتم، فلماذا لا تتخيلون معنى الغنى في جانب المالك، وتلحقون غير الشاة بالشاة في وجوب الزكاة، فإن الغنى كما يكون بالشاة يكون بغيرها، وسد الحاجة كما يكون بالشاة يكون بغيرها، وبذلك تجب الزكاة في جميع الأموال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فكون الشارع قد تحكم في بعض الأصول فأوجب فيها الزكاة دون بعضها الآخر، دليل على أن الأمر ليس مجرد غنى وحاجة، وإنما هو شيء وراء ذلك، ولذلك يجب إجراء اللفظ على ظاهره، ويجب التزام الشاة في الإخراج.</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ثانيا : لقد نص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على الشاة في خمس من الإبل، وعلى الثنتين في العشر، إلى أن وصل إلى </w:t>
      </w:r>
      <w:proofErr w:type="spellStart"/>
      <w:r w:rsidRPr="00C91A29">
        <w:rPr>
          <w:rFonts w:ascii="Traditional Arabic" w:eastAsia="Times New Roman" w:hAnsi="Traditional Arabic" w:cs="Traditional Arabic"/>
          <w:b/>
          <w:bCs/>
          <w:sz w:val="32"/>
          <w:szCs w:val="32"/>
          <w:rtl/>
          <w:lang w:eastAsia="fr-FR" w:bidi="ar-KW"/>
        </w:rPr>
        <w:t>الجبران</w:t>
      </w:r>
      <w:proofErr w:type="spellEnd"/>
      <w:r w:rsidRPr="00C91A29">
        <w:rPr>
          <w:rFonts w:ascii="Traditional Arabic" w:eastAsia="Times New Roman" w:hAnsi="Traditional Arabic" w:cs="Traditional Arabic"/>
          <w:b/>
          <w:bCs/>
          <w:sz w:val="32"/>
          <w:szCs w:val="32"/>
          <w:rtl/>
          <w:lang w:eastAsia="fr-FR" w:bidi="ar-KW"/>
        </w:rPr>
        <w:t>، فردد بين الشاة والدراهم، فلو كانت الشاة بمعنى الدراهم لسوينا بين ما أطلقه رسول الله وبين ما ردد فيه وهذا محال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ثالثا : إننا نلاحظ فائدة عظيمة في وجوب إخراج الشاة بعينها دون قيمتها، وإن كانت القيمة محتملة، وذلك أن الشارع يريد أن يغني الفقراء بعين مال الأغنياء، أو بجنس مالهم، ليشركوهم فيه، ويستفيدوا من نسله ودره، ولو أعطوا بدله دراهم لما تحققت هذه المصلحة، ولذهب المال، </w:t>
      </w:r>
      <w:proofErr w:type="spellStart"/>
      <w:r w:rsidRPr="00C91A29">
        <w:rPr>
          <w:rFonts w:ascii="Traditional Arabic" w:eastAsia="Times New Roman" w:hAnsi="Traditional Arabic" w:cs="Traditional Arabic"/>
          <w:b/>
          <w:bCs/>
          <w:sz w:val="32"/>
          <w:szCs w:val="32"/>
          <w:rtl/>
          <w:lang w:eastAsia="fr-FR" w:bidi="ar-KW"/>
        </w:rPr>
        <w:t>ولعادوا</w:t>
      </w:r>
      <w:proofErr w:type="spellEnd"/>
      <w:r w:rsidRPr="00C91A29">
        <w:rPr>
          <w:rFonts w:ascii="Traditional Arabic" w:eastAsia="Times New Roman" w:hAnsi="Traditional Arabic" w:cs="Traditional Arabic"/>
          <w:b/>
          <w:bCs/>
          <w:sz w:val="32"/>
          <w:szCs w:val="32"/>
          <w:rtl/>
          <w:lang w:eastAsia="fr-FR" w:bidi="ar-KW"/>
        </w:rPr>
        <w:t xml:space="preserve"> كما كانوا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ويشهد لهذا تخصيصه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الأنثى بالذكر، مع أن المالية فيها وفي الذكر على السواء، بل ربما كان ثمن الذكر أكبر من ثمن الأنثى.</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ونحن في هذه الأمثلة لا نريد أن نبين قوة المذاهب أو ضعفها، وإنما أريد أن أمثل للتأويل البعيد والقريب، وإلا فمكان هذه المسائل في الفقه الخلافي وليس في أصول الفقه.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شروط التأويل الصحيح</w:t>
      </w:r>
      <w:hyperlink r:id="rId437" w:anchor="_ftn8" w:history="1">
        <w:r w:rsidRPr="00C91A29">
          <w:rPr>
            <w:rFonts w:ascii="Traditional Arabic" w:eastAsia="Times New Roman" w:hAnsi="Traditional Arabic" w:cs="Traditional Arabic"/>
            <w:b/>
            <w:bCs/>
            <w:sz w:val="36"/>
            <w:szCs w:val="36"/>
            <w:rtl/>
            <w:lang w:eastAsia="fr-FR" w:bidi="ar-KW"/>
          </w:rPr>
          <w:t>(169)</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للتأويل الصحيح شروط يجب مراعاتها حتى يصح وهي: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أولاً: أن يكون التأويل موافقاً لوضع اللغة، أو عرف الاستعمال، وكل تأويل خرج عن هذا فليس بصحيح.</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ثانياً: أن يكون هناك دليل يدل على أن المراد من اللفظ هو المعنى الذي حمل عليه، وأول الظاهر إليه، فإذا انعدم الدليل بطل التأويل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ثالثا: يمكن أن يكون دليل التأويل قياساً، وفي هذه الحالة يشترط به أن يكون جلياً لا خفياً.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رابعا: أن لا يعود التأويل على ظاهر النص بالبطلان، كالمثال الثالث الذي ذكرناه.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استنباط معنى الحاجة، وسد الخلة من النص، وهو وجوب الشاة، يؤدي إلى عدم وجوبها، لجواز الانتقال إلى القيمة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44" style="width:149.7pt;height:.75pt" o:hrpct="330" o:hrstd="t" o:hr="t" fillcolor="#a0a0a0" stroked="f"/>
        </w:pic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38" w:anchor="_ftnref1" w:history="1">
        <w:r w:rsidR="008A3659" w:rsidRPr="00C91A29">
          <w:rPr>
            <w:rFonts w:ascii="Arabic Transparent" w:eastAsia="Times New Roman" w:hAnsi="Arabic Transparent" w:cs="Arabic Transparent" w:hint="cs"/>
            <w:b/>
            <w:bCs/>
            <w:rtl/>
            <w:lang w:eastAsia="fr-FR"/>
          </w:rPr>
          <w:t>(162)</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2/52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39" w:anchor="_ftnref2" w:history="1">
        <w:r w:rsidR="008A3659" w:rsidRPr="00C91A29">
          <w:rPr>
            <w:rFonts w:ascii="Arabic Transparent" w:eastAsia="Times New Roman" w:hAnsi="Arabic Transparent" w:cs="Arabic Transparent" w:hint="cs"/>
            <w:b/>
            <w:bCs/>
            <w:rtl/>
            <w:lang w:eastAsia="fr-FR"/>
          </w:rPr>
          <w:t>(163)</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جمع الجوامع : 2/53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40" w:anchor="_ftnref3" w:history="1">
        <w:r w:rsidR="008A3659" w:rsidRPr="00C91A29">
          <w:rPr>
            <w:rFonts w:ascii="Arabic Transparent" w:eastAsia="Times New Roman" w:hAnsi="Arabic Transparent" w:cs="Arabic Transparent" w:hint="cs"/>
            <w:b/>
            <w:bCs/>
            <w:rtl/>
            <w:lang w:eastAsia="fr-FR"/>
          </w:rPr>
          <w:t>(164)</w:t>
        </w:r>
      </w:hyperlink>
      <w:r w:rsidR="008A3659" w:rsidRPr="00C91A29">
        <w:rPr>
          <w:rFonts w:ascii="Arabic Transparent" w:eastAsia="Times New Roman" w:hAnsi="Arabic Transparent" w:cs="Arabic Transparent" w:hint="cs"/>
          <w:b/>
          <w:bCs/>
          <w:rtl/>
          <w:lang w:eastAsia="fr-FR"/>
        </w:rPr>
        <w:t> جمع الجوامع : 2/53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41" w:anchor="_ftnref4" w:history="1">
        <w:r w:rsidR="008A3659" w:rsidRPr="00C91A29">
          <w:rPr>
            <w:rFonts w:ascii="Arabic Transparent" w:eastAsia="Times New Roman" w:hAnsi="Arabic Transparent" w:cs="Arabic Transparent" w:hint="cs"/>
            <w:b/>
            <w:bCs/>
            <w:rtl/>
            <w:lang w:eastAsia="fr-FR"/>
          </w:rPr>
          <w:t>(165)</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رفع الحاجب : 2/ق 72 – ب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42" w:anchor="_ftnref5" w:history="1">
        <w:r w:rsidR="008A3659" w:rsidRPr="00C91A29">
          <w:rPr>
            <w:rFonts w:ascii="Arabic Transparent" w:eastAsia="Times New Roman" w:hAnsi="Arabic Transparent" w:cs="Arabic Transparent" w:hint="cs"/>
            <w:b/>
            <w:bCs/>
            <w:rtl/>
            <w:lang w:eastAsia="fr-FR"/>
          </w:rPr>
          <w:t>(166)</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المنخول: 180، الأحكام: 3 /81، جمع الجوامع: 2/54.</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43" w:anchor="_ftnref6" w:history="1">
        <w:r w:rsidR="008A3659" w:rsidRPr="00C91A29">
          <w:rPr>
            <w:rFonts w:ascii="Arabic Transparent" w:eastAsia="Times New Roman" w:hAnsi="Arabic Transparent" w:cs="Arabic Transparent" w:hint="cs"/>
            <w:b/>
            <w:bCs/>
            <w:rtl/>
            <w:lang w:eastAsia="fr-FR"/>
          </w:rPr>
          <w:t>(167)</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المنخول: 187، الأحكام: 3/76، جمع الجوامع: 2 /53.</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44" w:anchor="_ftnref7" w:history="1">
        <w:r w:rsidR="008A3659" w:rsidRPr="00C91A29">
          <w:rPr>
            <w:rFonts w:ascii="Arabic Transparent" w:eastAsia="Times New Roman" w:hAnsi="Arabic Transparent" w:cs="Arabic Transparent" w:hint="cs"/>
            <w:b/>
            <w:bCs/>
            <w:rtl/>
            <w:lang w:eastAsia="fr-FR"/>
          </w:rPr>
          <w:t>(168)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المنخول:198، الأحكام: 3 /78.</w: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45" w:anchor="_ftnref8" w:history="1">
        <w:r w:rsidR="008A3659" w:rsidRPr="00C91A29">
          <w:rPr>
            <w:rFonts w:ascii="Arabic Transparent" w:eastAsia="Times New Roman" w:hAnsi="Arabic Transparent" w:cs="Arabic Transparent" w:hint="cs"/>
            <w:b/>
            <w:bCs/>
            <w:rtl/>
            <w:lang w:eastAsia="fr-FR"/>
          </w:rPr>
          <w:t>(169)</w:t>
        </w:r>
      </w:hyperlink>
      <w:r w:rsidR="008A3659" w:rsidRPr="00C91A29">
        <w:rPr>
          <w:rFonts w:ascii="Arabic Transparent" w:eastAsia="Times New Roman" w:hAnsi="Arabic Transparent" w:cs="Arabic Transparent" w:hint="cs"/>
          <w:b/>
          <w:bCs/>
          <w:rtl/>
          <w:lang w:eastAsia="fr-FR"/>
        </w:rPr>
        <w:t> الأحكام: 3/75.</w:t>
      </w: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46" w:history="1">
        <w:r w:rsidR="008A3659" w:rsidRPr="00C91A29">
          <w:rPr>
            <w:rFonts w:ascii="Tahoma" w:eastAsia="Times New Roman" w:hAnsi="Tahoma" w:cs="Tahoma"/>
            <w:noProof/>
            <w:sz w:val="20"/>
            <w:szCs w:val="20"/>
            <w:lang w:eastAsia="fr-FR"/>
          </w:rPr>
          <w:drawing>
            <wp:inline distT="0" distB="0" distL="0" distR="0" wp14:anchorId="5C14E243" wp14:editId="2838FA5C">
              <wp:extent cx="304800" cy="304800"/>
              <wp:effectExtent l="0" t="0" r="0" b="0"/>
              <wp:docPr id="90" name="Image 90" descr="http://www.almostaneer.com/images/send.gif">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almostaneer.com/images/send.gif">
                        <a:hlinkClick r:id="rId3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47" w:history="1">
        <w:r w:rsidR="008A3659" w:rsidRPr="00C91A29">
          <w:rPr>
            <w:rFonts w:ascii="Tahoma" w:eastAsia="Times New Roman" w:hAnsi="Tahoma" w:cs="Tahoma"/>
            <w:noProof/>
            <w:sz w:val="20"/>
            <w:szCs w:val="20"/>
            <w:lang w:eastAsia="fr-FR"/>
          </w:rPr>
          <w:drawing>
            <wp:inline distT="0" distB="0" distL="0" distR="0" wp14:anchorId="25942829" wp14:editId="3FD56C6F">
              <wp:extent cx="304800" cy="304800"/>
              <wp:effectExtent l="0" t="0" r="0" b="0"/>
              <wp:docPr id="89" name="Image 89"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48" w:history="1">
        <w:r w:rsidR="008A3659" w:rsidRPr="00C91A29">
          <w:rPr>
            <w:rFonts w:ascii="Tahoma" w:eastAsia="Times New Roman" w:hAnsi="Tahoma" w:cs="Tahoma"/>
            <w:noProof/>
            <w:sz w:val="20"/>
            <w:szCs w:val="20"/>
            <w:lang w:eastAsia="fr-FR"/>
          </w:rPr>
          <w:drawing>
            <wp:inline distT="0" distB="0" distL="0" distR="0" wp14:anchorId="3DEDC640" wp14:editId="65DB6767">
              <wp:extent cx="304800" cy="304800"/>
              <wp:effectExtent l="0" t="0" r="0" b="0"/>
              <wp:docPr id="88" name="Image 88" descr="http://www.almostaneer.com/images/print.gif">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almostaneer.com/images/print.gif">
                        <a:hlinkClick r:id="rId9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131A6">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131A6">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607846</w:t>
      </w:r>
    </w:p>
    <w:p w:rsidR="008A3659" w:rsidRPr="00C91A29" w:rsidRDefault="008A3659" w:rsidP="005131A6">
      <w:pPr>
        <w:spacing w:after="0" w:line="240" w:lineRule="auto"/>
        <w:rPr>
          <w:rFonts w:ascii="Tahoma" w:eastAsia="Times New Roman" w:hAnsi="Tahoma" w:cs="Tahoma"/>
          <w:sz w:val="20"/>
          <w:szCs w:val="20"/>
          <w:lang w:eastAsia="fr-FR"/>
        </w:rPr>
      </w:pPr>
    </w:p>
    <w:p w:rsidR="005131A6" w:rsidRPr="00C91A29" w:rsidRDefault="005131A6" w:rsidP="006B453C">
      <w:pPr>
        <w:bidi/>
        <w:rPr>
          <w:rFonts w:ascii="Tahoma" w:eastAsia="Times New Roman" w:hAnsi="Tahoma" w:cs="Tahoma"/>
          <w:noProof/>
          <w:sz w:val="20"/>
          <w:szCs w:val="20"/>
          <w:shd w:val="clear" w:color="auto" w:fill="FFFFFF"/>
          <w:lang w:eastAsia="fr-FR"/>
        </w:rPr>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0291E557" wp14:editId="3217F460">
            <wp:extent cx="600075" cy="600075"/>
            <wp:effectExtent l="0" t="0" r="9525" b="9525"/>
            <wp:docPr id="87" name="Image 87"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0F29D22F" wp14:editId="52711357">
            <wp:extent cx="600075" cy="600075"/>
            <wp:effectExtent l="0" t="0" r="9525" b="9525"/>
            <wp:docPr id="86" name="Image 86"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8A3659" w:rsidRPr="00C91A29" w:rsidRDefault="008A3659" w:rsidP="005131A6">
      <w:pPr>
        <w:bidi/>
        <w:spacing w:after="0" w:line="240" w:lineRule="auto"/>
        <w:jc w:val="center"/>
        <w:rPr>
          <w:rFonts w:ascii="Tahoma" w:eastAsia="Times New Roman" w:hAnsi="Tahoma" w:cs="Tahoma"/>
          <w:sz w:val="20"/>
          <w:szCs w:val="20"/>
          <w:rtl/>
          <w:lang w:eastAsia="fr-FR"/>
        </w:rPr>
      </w:pPr>
    </w:p>
    <w:p w:rsidR="008A3659" w:rsidRPr="00C91A29" w:rsidRDefault="008A3659" w:rsidP="005131A6">
      <w:pPr>
        <w:bidi/>
        <w:spacing w:after="0" w:line="240" w:lineRule="auto"/>
        <w:jc w:val="center"/>
        <w:rPr>
          <w:rFonts w:ascii="Tahoma" w:eastAsia="Times New Roman" w:hAnsi="Tahoma" w:cs="Tahoma"/>
          <w:sz w:val="20"/>
          <w:szCs w:val="20"/>
          <w:lang w:eastAsia="fr-FR"/>
        </w:rPr>
      </w:pPr>
      <w:r w:rsidRPr="00C91A29">
        <w:rPr>
          <w:rFonts w:ascii="Tahoma" w:eastAsia="Times New Roman" w:hAnsi="Tahoma" w:cs="Tahoma"/>
          <w:b/>
          <w:bCs/>
          <w:sz w:val="27"/>
          <w:szCs w:val="27"/>
          <w:rtl/>
          <w:lang w:eastAsia="fr-FR" w:bidi="ar-KW"/>
        </w:rPr>
        <w:t xml:space="preserve">النسخ، حقيقته وجوازه، شروطه وأنواعه، الناسخ والمنسوخ، ما يجوز النسخ به و ما لا </w:t>
      </w:r>
      <w:proofErr w:type="spellStart"/>
      <w:r w:rsidRPr="00C91A29">
        <w:rPr>
          <w:rFonts w:ascii="Tahoma" w:eastAsia="Times New Roman" w:hAnsi="Tahoma" w:cs="Tahoma"/>
          <w:b/>
          <w:bCs/>
          <w:sz w:val="27"/>
          <w:szCs w:val="27"/>
          <w:rtl/>
          <w:lang w:eastAsia="fr-FR" w:bidi="ar-KW"/>
        </w:rPr>
        <w:t>يجوز،ما</w:t>
      </w:r>
      <w:proofErr w:type="spellEnd"/>
      <w:r w:rsidRPr="00C91A29">
        <w:rPr>
          <w:rFonts w:ascii="Tahoma" w:eastAsia="Times New Roman" w:hAnsi="Tahoma" w:cs="Tahoma"/>
          <w:b/>
          <w:bCs/>
          <w:sz w:val="27"/>
          <w:szCs w:val="27"/>
          <w:rtl/>
          <w:lang w:eastAsia="fr-FR" w:bidi="ar-KW"/>
        </w:rPr>
        <w:t xml:space="preserve"> لا يكون نسخا، طرق معرفة النسخ</w:t>
      </w:r>
    </w:p>
    <w:p w:rsidR="008A3659" w:rsidRPr="00C91A29" w:rsidRDefault="008A3659" w:rsidP="005131A6">
      <w:pPr>
        <w:bidi/>
        <w:spacing w:after="0" w:line="240" w:lineRule="auto"/>
        <w:jc w:val="center"/>
        <w:rPr>
          <w:rFonts w:ascii="Tahoma" w:eastAsia="Times New Roman" w:hAnsi="Tahoma" w:cs="Tahoma"/>
          <w:sz w:val="20"/>
          <w:szCs w:val="20"/>
          <w:lang w:eastAsia="fr-FR"/>
        </w:rPr>
      </w:pP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49" w:history="1">
        <w:r w:rsidR="008A3659" w:rsidRPr="00C91A29">
          <w:rPr>
            <w:rFonts w:ascii="Arabic Transparent" w:eastAsia="Times New Roman" w:hAnsi="Arabic Transparent" w:cs="Arabic Transparent"/>
            <w:b/>
            <w:bCs/>
            <w:sz w:val="20"/>
            <w:szCs w:val="20"/>
            <w:rtl/>
            <w:lang w:eastAsia="fr-FR"/>
          </w:rPr>
          <w:t xml:space="preserve">عودة </w:t>
        </w:r>
        <w:proofErr w:type="spellStart"/>
        <w:r w:rsidR="008A3659" w:rsidRPr="00C91A29">
          <w:rPr>
            <w:rFonts w:ascii="Arabic Transparent" w:eastAsia="Times New Roman" w:hAnsi="Arabic Transparent" w:cs="Arabic Transparent"/>
            <w:b/>
            <w:bCs/>
            <w:sz w:val="20"/>
            <w:szCs w:val="20"/>
            <w:rtl/>
            <w:lang w:eastAsia="fr-FR"/>
          </w:rPr>
          <w:t>الى</w:t>
        </w:r>
        <w:proofErr w:type="spellEnd"/>
        <w:r w:rsidR="008A3659" w:rsidRPr="00C91A29">
          <w:rPr>
            <w:rFonts w:ascii="Arabic Transparent" w:eastAsia="Times New Roman" w:hAnsi="Arabic Transparent" w:cs="Arabic Transparent"/>
            <w:b/>
            <w:bCs/>
            <w:sz w:val="20"/>
            <w:szCs w:val="20"/>
            <w:rtl/>
            <w:lang w:eastAsia="fr-FR"/>
          </w:rPr>
          <w:t xml:space="preserve"> فهرس</w:t>
        </w:r>
      </w:hyperlink>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اسم الكتاب</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الوجيز في أصول التشريع الإسلامي</w:t>
      </w:r>
    </w:p>
    <w:p w:rsidR="008A3659" w:rsidRPr="00C91A29" w:rsidRDefault="008A3659" w:rsidP="005131A6">
      <w:pPr>
        <w:bidi/>
        <w:spacing w:after="0" w:line="240" w:lineRule="auto"/>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المؤلف</w:t>
      </w:r>
      <w:r w:rsidRPr="00C91A29">
        <w:rPr>
          <w:rFonts w:ascii="Tahoma" w:eastAsia="Times New Roman" w:hAnsi="Tahoma" w:cs="Tahoma"/>
          <w:b/>
          <w:bCs/>
          <w:sz w:val="20"/>
          <w:szCs w:val="20"/>
          <w:lang w:eastAsia="fr-FR"/>
        </w:rPr>
        <w:t>: </w:t>
      </w:r>
      <w:r w:rsidRPr="00C91A29">
        <w:rPr>
          <w:rFonts w:ascii="Tahoma" w:eastAsia="Times New Roman" w:hAnsi="Tahoma" w:cs="Tahoma"/>
          <w:b/>
          <w:bCs/>
          <w:sz w:val="20"/>
          <w:szCs w:val="20"/>
          <w:rtl/>
          <w:lang w:eastAsia="fr-FR"/>
        </w:rPr>
        <w:t xml:space="preserve">أ . د . محمد حسن </w:t>
      </w:r>
      <w:proofErr w:type="spellStart"/>
      <w:r w:rsidRPr="00C91A29">
        <w:rPr>
          <w:rFonts w:ascii="Tahoma" w:eastAsia="Times New Roman" w:hAnsi="Tahoma" w:cs="Tahoma"/>
          <w:b/>
          <w:bCs/>
          <w:sz w:val="20"/>
          <w:szCs w:val="20"/>
          <w:rtl/>
          <w:lang w:eastAsia="fr-FR"/>
        </w:rPr>
        <w:t>هيتو</w:t>
      </w:r>
      <w:proofErr w:type="spellEnd"/>
    </w:p>
    <w:p w:rsidR="008A3659" w:rsidRPr="00C91A29" w:rsidRDefault="008A3659" w:rsidP="005131A6">
      <w:pPr>
        <w:bidi/>
        <w:spacing w:after="0" w:line="240" w:lineRule="auto"/>
        <w:jc w:val="center"/>
        <w:rPr>
          <w:rFonts w:ascii="Times New Roman" w:eastAsia="Times New Roman" w:hAnsi="Times New Roman" w:cs="Times New Roman"/>
          <w:b/>
          <w:bCs/>
          <w:sz w:val="24"/>
          <w:szCs w:val="24"/>
          <w:lang w:eastAsia="fr-FR"/>
        </w:rPr>
      </w:pPr>
      <w:r w:rsidRPr="00C91A29">
        <w:rPr>
          <w:rFonts w:ascii="Traditional Arabic" w:eastAsia="Times New Roman" w:hAnsi="Traditional Arabic" w:cs="Traditional Arabic"/>
          <w:b/>
          <w:bCs/>
          <w:sz w:val="24"/>
          <w:szCs w:val="24"/>
          <w:rtl/>
          <w:lang w:eastAsia="fr-FR"/>
        </w:rPr>
        <w:t> </w:t>
      </w:r>
      <w:r w:rsidRPr="00C91A29">
        <w:rPr>
          <w:rFonts w:ascii="Traditional Arabic" w:eastAsia="Times New Roman" w:hAnsi="Traditional Arabic" w:cs="Traditional Arabic"/>
          <w:b/>
          <w:bCs/>
          <w:sz w:val="40"/>
          <w:szCs w:val="40"/>
          <w:rtl/>
          <w:lang w:eastAsia="fr-FR" w:bidi="ar-KW"/>
        </w:rPr>
        <w:t>الباب الثامن</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40"/>
          <w:szCs w:val="40"/>
          <w:rtl/>
          <w:lang w:eastAsia="fr-FR" w:bidi="ar-KW"/>
        </w:rPr>
        <w:t>في النســخ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وفيه فصول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الفصل الأول: في حقيقته وجوازه.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الثاني: في شروط النسخ وأنواعه.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الثالث: في الناسخ والمنسوخ.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الفصل الرابع: في طرق معرفة النسخ.</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الأول</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بيان حقيقته وجوازه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النسخ لغة : يطلق النسخ في اللغة على معنيين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الأول: الإزالة والإعدام، ومنه قولهم: نسخت الشمس الظل أي: أزالته وأعدمته، وقولهم: نسخت الريح آثار القوم، أي: أعدمتها وأزالتها.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الثاني: النقل والتحويل، ومنه قولهم: نسخت الكتاب، أي: نقلت ما فيه إلى الآخر.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ومنه </w:t>
      </w:r>
      <w:proofErr w:type="spellStart"/>
      <w:r w:rsidRPr="00C91A29">
        <w:rPr>
          <w:rFonts w:ascii="Traditional Arabic" w:eastAsia="Times New Roman" w:hAnsi="Traditional Arabic" w:cs="Traditional Arabic"/>
          <w:b/>
          <w:bCs/>
          <w:sz w:val="32"/>
          <w:szCs w:val="32"/>
          <w:rtl/>
          <w:lang w:eastAsia="fr-FR" w:bidi="ar-KW"/>
        </w:rPr>
        <w:t>المناسخات</w:t>
      </w:r>
      <w:proofErr w:type="spellEnd"/>
      <w:r w:rsidRPr="00C91A29">
        <w:rPr>
          <w:rFonts w:ascii="Traditional Arabic" w:eastAsia="Times New Roman" w:hAnsi="Traditional Arabic" w:cs="Traditional Arabic"/>
          <w:b/>
          <w:bCs/>
          <w:sz w:val="32"/>
          <w:szCs w:val="32"/>
          <w:rtl/>
          <w:lang w:eastAsia="fr-FR" w:bidi="ar-KW"/>
        </w:rPr>
        <w:t xml:space="preserve"> في المواريث، لانتقال المال من وارث إلى آخر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والتناسخ في الأرواح، لأنه انتقال الروح من بدن إلى بدن عند أصحاب العقائد الفاسدة.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النسخ اصطلاحاً: هو رفع الحكم الشرعي، بطريق شرعي، متراخٍ عنه</w:t>
      </w:r>
      <w:hyperlink r:id="rId450" w:anchor="_ftn1" w:history="1">
        <w:r w:rsidRPr="00C91A29">
          <w:rPr>
            <w:rFonts w:ascii="Traditional Arabic" w:eastAsia="Times New Roman" w:hAnsi="Traditional Arabic" w:cs="Traditional Arabic"/>
            <w:b/>
            <w:bCs/>
            <w:sz w:val="32"/>
            <w:szCs w:val="32"/>
            <w:rtl/>
            <w:lang w:eastAsia="fr-FR" w:bidi="ar-KW"/>
          </w:rPr>
          <w:t>(170)</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ومعنى الرفع: أن خطاب الله تعالى تعلق بالفعل، بحيث لولا طريان الناسخ، لكان الحكم باقياً مستمراً، لكن الناسخ رفعه، وقطع تعلقه بالفعل.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وقولنا: الحكم الشرعي: خرج به الحكم العقلي، كالبراءة الأصلية المعروفة بالعقل، قبل إيجاب الأحكام بالشرع، فإن رفعها بشرع العبادة لا يعتبر نسخاً، لأنها لم تثبت بحكم شرعي.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كصيام رمضان مثلاً، فإنه رفع حاجة عدم صومه، الثابتة بالعقل، قبل الشرع، وكوجوب الزكاة، فإنه رفع إباحة منعها، الثابتة بالعقل، قبل الشرع، فإن هذا لا يسمى نسخاً.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وقولنا بطريق شرعي: يدخل به خطاب الله تعالى، وخطاب رسوله، وفعله، وتقريره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ويخرج به رفع الحكم بطريق عقلي لا شرعي، كرفعه عن الميت، والنائم، والغافل، والمجنون، بالموت، والنوم، والغفلة، والجنون.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وقولنا متراخ عنه: يخرج الشرط، والصفة، والاستثناء، لأنها تسمى في هذه الحالة تخصيصاً، لا نسخاً.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جواز النسخ ووقوعه</w:t>
      </w:r>
      <w:hyperlink r:id="rId451" w:anchor="_ftn2" w:history="1">
        <w:r w:rsidRPr="00C91A29">
          <w:rPr>
            <w:rFonts w:ascii="Traditional Arabic" w:eastAsia="Times New Roman" w:hAnsi="Traditional Arabic" w:cs="Traditional Arabic"/>
            <w:b/>
            <w:bCs/>
            <w:sz w:val="36"/>
            <w:szCs w:val="36"/>
            <w:rtl/>
            <w:lang w:eastAsia="fr-FR" w:bidi="ar-KW"/>
          </w:rPr>
          <w:t>(171)</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لقد أجمع المسلمون بدون مخالف على جواز النسخ عقلاً، وذلك لأن الشرع تراعى فيه مصالح العباد، وهذه المصالح تتغير بتغيُّر الأوقات والظروف، فوجب تغيُّر الأحكام تبعاً لها، إن قلنا بإتباع المصالح، وإلا فلله أن يفعل ما يشاء، ويحكم بما يريد، لا يسأل عما يفعل وهم يسألون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ولا يلزم منه البداء، لأن البداء ظهور ما كان خافياً، ونحن لا نقول، إنه قد ظهر لله ما كان خافياً عليه، بل نقول إنه أمر به وهو عالم أنه يرفعه في وقت النسخ، وإن لم يطلعنا عليه وليس في هذا بداء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وكما أجمع المسلمون على جواز النسخ عقلاً أجمعوا على وقوعه شرعاً، سواء أكان في كتاب الله، أم سنة رسوله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قال الله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ننسخ من آية أو ننسها نأت بخير منها أو مثلها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وقال: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وإذا بدلنا آية مكان آية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وما يروي عن أبي مسلم الأصفهاني من إنكاره للنسخ، ليس على ظاهره، والحقيقة أن الخلاف بيننا وبينه لفظي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أنه يجعل ما كان مُغَيـاً في علم الله تعالى، كما هو مُغَياً باللفظ، ويسمى الجميع تخصيصاً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فلا فرق عنده بين أن يقول: ( ثم أتموا الصيام إلى الليل ) وأن يقول: صوموا مطلقاً، وهو يعلم بأنه سينهى بعد مدة عن الصيام وقت الليل وينزل: لا تصوموا ليلاً.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فنحن نسمى الأول تخصيصاً، والثاني نسخاً، وهو يسمى الجميع تخصيصاً,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إذن فالإجماع قائم على وقوع النسخ، ولا خلاف فيه.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لا يشترط في  النسخ عمل كل الأمة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يجوز النسخ بعد اعتقاد المنسوخ والعمل به، بلا خلاف بين الأمة، وسواء في ذلك أعمل به كل الأمة، كاستقبال بيت المقدس، الذي كان يتوجه إليه جميع المسلمين في صلاتهم، أو عمل به بعض الأمة كآية الصدقة في المناجاة إذ لم يعمل بها إلا علي بن أبي طالب رضي الله عنه فيما يروى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الثاني</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شروط النسخ وأنواعه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شروط النسخ</w:t>
      </w:r>
      <w:hyperlink r:id="rId452" w:anchor="_ftn3" w:history="1">
        <w:r w:rsidRPr="00C91A29">
          <w:rPr>
            <w:rFonts w:ascii="Traditional Arabic" w:eastAsia="Times New Roman" w:hAnsi="Traditional Arabic" w:cs="Traditional Arabic"/>
            <w:b/>
            <w:bCs/>
            <w:sz w:val="36"/>
            <w:szCs w:val="36"/>
            <w:rtl/>
            <w:lang w:eastAsia="fr-FR" w:bidi="ar-KW"/>
          </w:rPr>
          <w:t>(172)</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للنسخ شروطه لا بد منها لتحققه وهي: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المنسوخ شرعيا، لا عقليا، كما عرفنا ذلك من حد النسخ، رفع حكم شرعي.</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proofErr w:type="spellStart"/>
      <w:r w:rsidRPr="00C91A29">
        <w:rPr>
          <w:rFonts w:ascii="Traditional Arabic" w:eastAsia="Times New Roman" w:hAnsi="Traditional Arabic" w:cs="Traditional Arabic"/>
          <w:b/>
          <w:bCs/>
          <w:sz w:val="32"/>
          <w:szCs w:val="32"/>
          <w:rtl/>
          <w:lang w:eastAsia="fr-FR" w:bidi="ar-KW"/>
        </w:rPr>
        <w:t>ان</w:t>
      </w:r>
      <w:proofErr w:type="spellEnd"/>
      <w:r w:rsidRPr="00C91A29">
        <w:rPr>
          <w:rFonts w:ascii="Traditional Arabic" w:eastAsia="Times New Roman" w:hAnsi="Traditional Arabic" w:cs="Traditional Arabic"/>
          <w:b/>
          <w:bCs/>
          <w:sz w:val="32"/>
          <w:szCs w:val="32"/>
          <w:rtl/>
          <w:lang w:eastAsia="fr-FR" w:bidi="ar-KW"/>
        </w:rPr>
        <w:t xml:space="preserve"> يكون الناسخ متراخياً عن المنسوخ، منفصلاً عنه، فإن كان مقارناً له، كالشرط، والصفة، والاستثناء، فلا يعتبر نسخاً، بل تخصيصاً، كما عرف ذلك من التعريف أيضا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النسخ بطريق شرعي، فلا يجوز بالعقل.</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لا يكون المنسوخ مقيداً بوقت، أو مُغَيـاً بغاية، فإن كان مقيداً بوقت، ثم انتهى ذلك الوقت، لا يعتبر انقضاؤه نسخاً له، كقوله تعالى:</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ثم أتموا الصيام </w:t>
      </w:r>
      <w:proofErr w:type="spellStart"/>
      <w:r w:rsidRPr="00C91A29">
        <w:rPr>
          <w:rFonts w:ascii="Traditional Arabic" w:eastAsia="Times New Roman" w:hAnsi="Traditional Arabic" w:cs="Traditional Arabic"/>
          <w:b/>
          <w:bCs/>
          <w:sz w:val="32"/>
          <w:szCs w:val="32"/>
          <w:rtl/>
          <w:lang w:eastAsia="fr-FR" w:bidi="ar-KW"/>
        </w:rPr>
        <w:t>الى</w:t>
      </w:r>
      <w:proofErr w:type="spellEnd"/>
      <w:r w:rsidRPr="00C91A29">
        <w:rPr>
          <w:rFonts w:ascii="Traditional Arabic" w:eastAsia="Times New Roman" w:hAnsi="Traditional Arabic" w:cs="Traditional Arabic"/>
          <w:b/>
          <w:bCs/>
          <w:sz w:val="32"/>
          <w:szCs w:val="32"/>
          <w:rtl/>
          <w:lang w:eastAsia="fr-FR" w:bidi="ar-KW"/>
        </w:rPr>
        <w:t xml:space="preserve"> الليل</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5.</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المنسوخ مما يجوز نسخه، فلا يجوز نسخ أصل التوحيد، ولا ما علم بالضرورة من أنه غير قابل للنسخ مما هو من مقاصد الشرائع.</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6.</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يشترط في الخاص ـ إذا ورد بعد العام ـ حتى يكون ناسخا، أن يُعمل بالعام، وإلا بأن ورد قبل العمل بالعام، فإنه تخصيص لا نسخ، وإنما اعتبرناه بعد العمل نسخاً لا تخصيصا، لأنه لو كان تخصيصاً لوجب بيانه قبل العمل بالعام، وإلا كان تأخيرا للبيان عن وقت الحاجة، وهو غير جائز.</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7.</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يكون المقتضى للمنسوخ غير المقتضى للناسخ، حتى لا يلزم البداء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8.</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يشترط في النسخ أن يكون في زمن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وإلا فلا نسخ بعد وفاته واستقرار التشريع.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أنواع النسخ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أولا: ينقسم النسخ من حيث البدل وعدمه إلى قسمين: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lastRenderedPageBreak/>
        <w:t>القسم الأول: النسخ بلا بدل</w:t>
      </w:r>
      <w:hyperlink r:id="rId453" w:anchor="_ftn4" w:history="1">
        <w:r w:rsidRPr="00C91A29">
          <w:rPr>
            <w:rFonts w:ascii="Traditional Arabic" w:eastAsia="Times New Roman" w:hAnsi="Traditional Arabic" w:cs="Traditional Arabic"/>
            <w:b/>
            <w:bCs/>
            <w:sz w:val="36"/>
            <w:szCs w:val="36"/>
            <w:rtl/>
            <w:lang w:eastAsia="fr-FR" w:bidi="ar-KW"/>
          </w:rPr>
          <w:t>(173)</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ينسخ الشارع الحكم السابق، دون أن يأتي بحكم جديد بدل عنه، وذلك كنسخ تقديم الصدقة بين يدي مناجاة رسول الله ـ</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ـ، إذ كانت واجبة، ثم نسخت بلا بدل.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وهذا لا يتنافى مع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ننسخ من آية أو ننسها نأت بخير منها أو مثلها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لأنه ربما كانت الخيرية في عدم الحكم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القسم الثاني: النسخ ببدل</w:t>
      </w:r>
      <w:hyperlink r:id="rId454" w:anchor="_ftn5" w:history="1">
        <w:r w:rsidRPr="00C91A29">
          <w:rPr>
            <w:rFonts w:ascii="Traditional Arabic" w:eastAsia="Times New Roman" w:hAnsi="Traditional Arabic" w:cs="Traditional Arabic"/>
            <w:b/>
            <w:bCs/>
            <w:sz w:val="36"/>
            <w:szCs w:val="36"/>
            <w:rtl/>
            <w:lang w:eastAsia="fr-FR" w:bidi="ar-KW"/>
          </w:rPr>
          <w:t>(174)</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وهو أن ينسخ الحكم القديم، بحكم آخر جديد، إلا أن هذا الحكم الجديد قد يكون أخف من الحكم القديم وقد يكون مساوياً له، وقد يكون أثقل منه.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النسخ ببدل أخف: وذلك كنسخ العدة سنة كاملة، في قوله تعالى:</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يتوفون منكم ويذرون أزواجا وصية لأزواجهم متاعا إلى الحول غير إخراج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بالعدة أربعة أشهر وعشرة أيام،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والذين يتوفون منكم ويذرون أزواجا يتربصن بأنفسهن أربعة أشهر وعشرا </w:t>
      </w:r>
      <w:r w:rsidRPr="00C91A29">
        <w:rPr>
          <w:rFonts w:ascii="AGA Arabesque" w:eastAsia="Times New Roman" w:hAnsi="AGA Arabesque" w:cs="Times New Roman"/>
          <w:b/>
          <w:bCs/>
          <w:sz w:val="32"/>
          <w:szCs w:val="32"/>
          <w:lang w:eastAsia="fr-FR"/>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وكنسخ وجوب صمود الواحد للعشرة في الحرب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إن يكن منكم عشرون صابرون يغلبوا مائتين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بوجوب الصمود لاثنين فقط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الآن خفف الله عنكم وعلم أن فيكم ضعفا، فان يكن منكم مائة صابرة يغلبوا مائتين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النسخ ببدل مساوٍ للمنسوخ: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كنسخ التوجه إلى بيت المقدس، بالتوجه إلى الكعبة، في قوله تعالى:</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قد نرى تقلب وجهك في السماء، فلنولينك قبلة </w:t>
      </w:r>
      <w:proofErr w:type="spellStart"/>
      <w:r w:rsidRPr="00C91A29">
        <w:rPr>
          <w:rFonts w:ascii="Traditional Arabic" w:eastAsia="Times New Roman" w:hAnsi="Traditional Arabic" w:cs="Traditional Arabic"/>
          <w:b/>
          <w:bCs/>
          <w:sz w:val="32"/>
          <w:szCs w:val="32"/>
          <w:rtl/>
          <w:lang w:eastAsia="fr-FR" w:bidi="ar-KW"/>
        </w:rPr>
        <w:t>ترضاها</w:t>
      </w:r>
      <w:proofErr w:type="spellEnd"/>
      <w:r w:rsidRPr="00C91A29">
        <w:rPr>
          <w:rFonts w:ascii="Traditional Arabic" w:eastAsia="Times New Roman" w:hAnsi="Traditional Arabic" w:cs="Traditional Arabic"/>
          <w:b/>
          <w:bCs/>
          <w:sz w:val="32"/>
          <w:szCs w:val="32"/>
          <w:rtl/>
          <w:lang w:eastAsia="fr-FR" w:bidi="ar-KW"/>
        </w:rPr>
        <w:t>، فولِّ وجهك شطر المسجد الحرام، وحيثما كنتم فولوا وجوهكم شطره</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 وهذان النوعان لا خلاف فيهما.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النسخ ببدل أثقل: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كنسخ التخيير بين الصوم والفطر في بداية الإسلام، في قوله تعالى:</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AGA Arabesque" w:eastAsia="Times New Roman" w:hAnsi="AGA Arabesque" w:cs="Times New Roman"/>
          <w:b/>
          <w:bCs/>
          <w:sz w:val="32"/>
          <w:szCs w:val="32"/>
          <w:lang w:eastAsia="fr-FR"/>
        </w:rPr>
        <w:lastRenderedPageBreak/>
        <w:t></w:t>
      </w:r>
      <w:r w:rsidRPr="00C91A29">
        <w:rPr>
          <w:rFonts w:ascii="Traditional Arabic" w:eastAsia="Times New Roman" w:hAnsi="Traditional Arabic" w:cs="Traditional Arabic"/>
          <w:b/>
          <w:bCs/>
          <w:sz w:val="32"/>
          <w:szCs w:val="32"/>
          <w:rtl/>
          <w:lang w:eastAsia="fr-FR" w:bidi="ar-KW"/>
        </w:rPr>
        <w:t> وعلى الذين يطيقونه فدية طعام مسكين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بوجوب الصوم على من شهد الشهر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فمن شهد منكم الشهر فليصمه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وكنسخ الحبس في حق الزاني،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فأمسكوهن في البيوت حتى يتوفاهن الموت أو يجعل الله لهن سبيلا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بالجلد والرجم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الزانية والزاني فاجلدوا كل واحدٍ منهما مائة جلدة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وبقوله عليه السلام : ( الثيب بالثيب تجلد وترجم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وكنسخ وجوب الصبر على أعداء المسلمين في بداية الإسلام بوجوب القتال والحرب، ونسخ آية إباحة الخمر في حالة دون حالة بتحريمها إلى الأبد في جميع الأحوال، وغير ذلك من الأمثلة الكثيرة.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والجمهور على جواز هذا النوع </w:t>
      </w:r>
      <w:r w:rsidR="00DF0EE4" w:rsidRPr="00C91A29">
        <w:rPr>
          <w:rFonts w:ascii="Traditional Arabic" w:eastAsia="Times New Roman" w:hAnsi="Traditional Arabic" w:cs="Traditional Arabic" w:hint="cs"/>
          <w:b/>
          <w:bCs/>
          <w:sz w:val="32"/>
          <w:szCs w:val="32"/>
          <w:rtl/>
          <w:lang w:eastAsia="fr-FR" w:bidi="ar-KW"/>
        </w:rPr>
        <w:t>أيضا</w:t>
      </w:r>
      <w:r w:rsidRPr="00C91A29">
        <w:rPr>
          <w:rFonts w:ascii="Traditional Arabic" w:eastAsia="Times New Roman" w:hAnsi="Traditional Arabic" w:cs="Traditional Arabic"/>
          <w:b/>
          <w:bCs/>
          <w:sz w:val="32"/>
          <w:szCs w:val="32"/>
          <w:rtl/>
          <w:lang w:eastAsia="fr-FR" w:bidi="ar-KW"/>
        </w:rPr>
        <w:t>، والوقوع أقوى أدلة الجواز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ثانيا: كما ينقسم من حيث الحكم والتلاوة إلى أقسام نذكر أهمها</w:t>
      </w:r>
      <w:hyperlink r:id="rId455" w:anchor="_ftn6" w:history="1">
        <w:r w:rsidRPr="00C91A29">
          <w:rPr>
            <w:rFonts w:ascii="Traditional Arabic" w:eastAsia="Times New Roman" w:hAnsi="Traditional Arabic" w:cs="Traditional Arabic"/>
            <w:b/>
            <w:bCs/>
            <w:sz w:val="32"/>
            <w:szCs w:val="32"/>
            <w:rtl/>
            <w:lang w:eastAsia="fr-FR" w:bidi="ar-KW"/>
          </w:rPr>
          <w:t>(175)</w:t>
        </w:r>
      </w:hyperlink>
      <w:r w:rsidRPr="00C91A29">
        <w:rPr>
          <w:rFonts w:ascii="Traditional Arabic" w:eastAsia="Times New Roman" w:hAnsi="Traditional Arabic" w:cs="Traditional Arabic"/>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209" w:hanging="305"/>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نسخ الحكم مع بقاء التلاوة والرسم وذلك كنسخ العدة حولاً كاملاً، بالعدة أربعة أشهر وعشرة أيام، وقد ذكرناها في التقسيم السابق.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وكنسخ الوصية للوالدين والأقربين،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كتب عليكم إذا حضر أحدكم الموت إن ترك خيراً الوصية للوالدين والأقربين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بآية المواريث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يوصيكم الله في أولادكم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فنحن نقرأ اليوم هذه الآيات المنسوخة، إلا أننا لا نطبق الأحكام التي وردت فيها، فتلاوتها ثابتة، وحكمها منسوخ، وهذا النوع كثيراً جدا في  القرآن وغيره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209" w:hanging="305"/>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نسخ الحكم، مع بقاء التلاوة والرسم مع رفع تلاوة الناسخ وبقاء حكمه وذلك كقوله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فأمسكوهن في البيوت حتى يتوفاهن الموت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فإنها نسخ حكمها، وبقي رسمها وتلاوتها، والناسخ لها نسخ رسمه وتلاوته وبقي حكمه، وهو ما ثبت في الصحيح من قوله تعالى : ( الشيخ والشيخة إذا زنيا فارجموهما البتة نكالاً من الله ) فقد ثبت في الصحيح أن هذا كان قرآنا يتلى، ثم نسخ لفظه وبقي حكمه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209" w:hanging="305"/>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نسخ الحكم والتلاوة، مع نسخ تلاوة الناسخ ورسمه وبقاء حكمه، وذلك كما ثبت في الصحيح عن  عائشة رضي الله عنها قالت : ( كان فيما أنزل عشر رضعات معلومات يحرمن، ف</w:t>
      </w:r>
      <w:r w:rsidR="00DF0EE4">
        <w:rPr>
          <w:rFonts w:ascii="Traditional Arabic" w:eastAsia="Times New Roman" w:hAnsi="Traditional Arabic" w:cs="Traditional Arabic" w:hint="cs"/>
          <w:b/>
          <w:bCs/>
          <w:sz w:val="32"/>
          <w:szCs w:val="32"/>
          <w:rtl/>
          <w:lang w:eastAsia="fr-FR" w:bidi="ar-TN"/>
        </w:rPr>
        <w:t>ن</w:t>
      </w:r>
      <w:r w:rsidRPr="00C91A29">
        <w:rPr>
          <w:rFonts w:ascii="Traditional Arabic" w:eastAsia="Times New Roman" w:hAnsi="Traditional Arabic" w:cs="Traditional Arabic"/>
          <w:b/>
          <w:bCs/>
          <w:sz w:val="32"/>
          <w:szCs w:val="32"/>
          <w:rtl/>
          <w:lang w:eastAsia="fr-FR" w:bidi="ar-KW"/>
        </w:rPr>
        <w:t>سخن بخمس معلومات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فالمنسوخ نسخت تلاوته وحكمه، والناسخ نسخت تلاوته وثبت حكمه، فهذا ناسخ نسخ رسمه أيضا، فهو ناسخ للحكم والتلاوة منسوخ التلاوة دون الحكم.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209" w:hanging="305"/>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 xml:space="preserve"> ما نسخ تلاوته لا حكمه، ولا يعلم الناسخ له، وذلك كما في الصحيح : ( لو كان لابن آدم واديان من ذهب لتمنى لهما ثالثاً، لا يملأ جوف ابن آدم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التراب، ويتوب الله على من تاب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فإنه يروى أن هذا كان قرآنا فنسخ رسمه وبقي حكمه، ومن هذا القبيل ( الشيخ والشيخة إذا زنيا فارجموهما البتة )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الثالث</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الناسخ والمنسوخ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نريد بهذا الفصل أن نرى ما يجوز أن ينسخ، ومالا يجوز، كما نريد أن نعرف ما يرد عليه النسخ من الأحكام، وما لا يجوز نسخه، وما لا يكون نسخاً أصلا، وإن كان له به شبه.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ولذلك سيشتمل الفصل على ثلاثة مسائل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الأولى: في بيان ما يجوز النسخ به، وما لا يجوز.</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الثانية: في بيان ما يرد عليه النسخ، وما لا يرد.</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المسألة الثالثة: في بيان ما لا يكون نسخاً.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الأولى</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بيان ما يجوز النسخ به وما لا يجوز</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قد ذكرنا في تعريف النسخ، وفي أثناء الكلام على شروطه أن النسخ لا يكون إلا بحكم شرعي، وبناءً عليه فما ليس بحكم شرعي لا يكون ناسخاً.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وشرط هذا الحكم الشرعي أن يكون نصاً من كتاب الله أو سنة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ولا يجوز أن يكون حكماً ناتجاً عن اجتهاد واستنباط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والناسخ في الحقيقة هو الله تعالى، وإنما يطلق على خبر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أنه ناسخ من قبيل التجوز، فما أحكام رسول الله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وحي من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ما ينطق عن الهوى إن هو إلا وحي يوحى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النسخ بالعقل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والنسخ بالعقل غير جائز، فالشرع حاكم على العقل، وليس محكوماً عليه من قبل العقل، وما دام العقل محكوماً بالشرع فلا يجوز أن يكون ناسخا له.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ومن ذكر إن الإنسان إذا قطعت رجلاه نسخ وجوب غسلهما في الوضوء بحكم العقل، ليس مراده النسخ الشرعي، وإنما أطلق عليه هذه العبارة تجوزا، وإلا فكلامه غير صحيح، لأن الله لم يوجب عليه غسل رجليه أصلا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بشرط القدرة، والاستطاعة، وبقاء المحل، ودوام الحياة، وعدم الحكم، عند عدم شرط من شروطه، لا يعتبر نسخاً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النسخ بالإجماع</w:t>
      </w:r>
      <w:hyperlink r:id="rId456" w:anchor="_ftn7" w:history="1">
        <w:r w:rsidRPr="00C91A29">
          <w:rPr>
            <w:rFonts w:ascii="Traditional Arabic" w:eastAsia="Times New Roman" w:hAnsi="Traditional Arabic" w:cs="Traditional Arabic"/>
            <w:b/>
            <w:bCs/>
            <w:sz w:val="36"/>
            <w:szCs w:val="36"/>
            <w:rtl/>
            <w:lang w:eastAsia="fr-FR" w:bidi="ar-KW"/>
          </w:rPr>
          <w:t>(176)</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سيأتي معنا في بحث الإجماع أنه لا ينعقد في حياة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إذ من شرطه أن يكون في غير عصر الرسول، لأن الحجة في حياة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بقوله، لا بإجماع المجمعين، فإن وافق قوله فالحجة بقوله، وإن خالف فلا عبرة بخلافهم، والحجة من باب أولى بقوله أيضا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وشرط النسخ أن يكون في حياة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ولا نسخ بعد استقرار التشريع بوفاة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وبناءً على ذلك فيستحيل أن يكون الإجماع ناسخا، لأنه لا ينعقد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بعد وفاة رسول الله في الوقت الذي لا نسخ فيه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وكما أنه لا يكون ناسخا، لا يكون منسوخا، لأن الناسخ هو النص، وهو متقدم على الإجماع، فلا يكون ناسخا له.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إلا إننا إذا وجدنا المجمعين أجمعوا على خلاف النص، علمنا أن النص منسوخ، وإنما بالدليل النصي الذي أنبنى عليه الإجماع واستند إليه، لأن من شرط الإجماع أن يكون مستندا إلى نص.</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فالناسخ في الحقيقة هي النص الذي استندوا إليه لا الإجماع.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النسخ بالقياس</w:t>
      </w:r>
      <w:hyperlink r:id="rId457" w:anchor="_ftn8" w:history="1">
        <w:r w:rsidRPr="00C91A29">
          <w:rPr>
            <w:rFonts w:ascii="Traditional Arabic" w:eastAsia="Times New Roman" w:hAnsi="Traditional Arabic" w:cs="Traditional Arabic"/>
            <w:b/>
            <w:bCs/>
            <w:sz w:val="36"/>
            <w:szCs w:val="36"/>
            <w:rtl/>
            <w:lang w:eastAsia="fr-FR" w:bidi="ar-KW"/>
          </w:rPr>
          <w:t>(177)</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جمهور الأصوليين على عدم جواز النسخ بالقياس، خفياً كان أم جلياً، وذلك لأن القياس فرع انعدام النص، وإذا تعارض النص والقياس أسقط النص القياس وأبطله، وهذا على فرض وجود القياس، وإلا فمن شروط صحة القياس أن لا يعارض نصا، فإذا عارضه فإنه لا ينعقد، علاوة عن أن يكون ناسخاً للنص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وكما أن القياس لا يكون ناسخاً لا يكون منسوخا،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بقياس أقوى منه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كونه لا ينسخ، لأن الناسخ إما النص، وإما الإجماع، ومن شرط صحة القياس أن لا يخالفها، فإذا خالفهما فإنه لا ينعقد أصلا، ولذلك لا يمكن نسخه بهما، لانعدامه بخلافهما.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أنه ينسخ بقياس أقوي منه فذلك لأن معتمد القياس العلة، فإذا أجرينا القياس بعلة معينة، ثم ثبتت لنا علة أخرى أقوى منها وأظهر، أبطلنا القياس الأول وأثبتنا الثاني.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كما لو أننا حرمنا بيع السفرجل متفاضلاً قياساً على البر بجامع الطعم في كل، ثم ثبت لنا أن الشارع أباح بيع التفاح بالتفاح متفاضلا، ورأينا علة جامعة بين التفاح والسفرجل أقوى من علة الطعم الجامعة بين البر والسفرجل، فإننا في هذه الحالة ننسخ القياس الأول، ونثبت الثاني لقوة علته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الثانية</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بيان ما يجوز نسخه وما لا يجوز</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مما لا خلاف فيه بين العلماء أنه يجوز نسخ القرآن بالقرآن ، والسنة المتواترة بالمتواترة، ونسخ السنة </w:t>
      </w:r>
      <w:proofErr w:type="spellStart"/>
      <w:r w:rsidRPr="00C91A29">
        <w:rPr>
          <w:rFonts w:ascii="Traditional Arabic" w:eastAsia="Times New Roman" w:hAnsi="Traditional Arabic" w:cs="Traditional Arabic"/>
          <w:b/>
          <w:bCs/>
          <w:sz w:val="32"/>
          <w:szCs w:val="32"/>
          <w:rtl/>
          <w:lang w:eastAsia="fr-FR" w:bidi="ar-KW"/>
        </w:rPr>
        <w:t>الآحادية</w:t>
      </w:r>
      <w:proofErr w:type="spellEnd"/>
      <w:r w:rsidRPr="00C91A29">
        <w:rPr>
          <w:rFonts w:ascii="Traditional Arabic" w:eastAsia="Times New Roman" w:hAnsi="Traditional Arabic" w:cs="Traditional Arabic"/>
          <w:b/>
          <w:bCs/>
          <w:sz w:val="32"/>
          <w:szCs w:val="32"/>
          <w:rtl/>
          <w:lang w:eastAsia="fr-FR" w:bidi="ar-KW"/>
        </w:rPr>
        <w:t xml:space="preserve"> بالسنة </w:t>
      </w:r>
      <w:proofErr w:type="spellStart"/>
      <w:r w:rsidRPr="00C91A29">
        <w:rPr>
          <w:rFonts w:ascii="Traditional Arabic" w:eastAsia="Times New Roman" w:hAnsi="Traditional Arabic" w:cs="Traditional Arabic"/>
          <w:b/>
          <w:bCs/>
          <w:sz w:val="32"/>
          <w:szCs w:val="32"/>
          <w:rtl/>
          <w:lang w:eastAsia="fr-FR" w:bidi="ar-KW"/>
        </w:rPr>
        <w:t>الآحادية</w:t>
      </w:r>
      <w:proofErr w:type="spellEnd"/>
      <w:r w:rsidRPr="00C91A29">
        <w:rPr>
          <w:rFonts w:ascii="Traditional Arabic" w:eastAsia="Times New Roman" w:hAnsi="Traditional Arabic" w:cs="Traditional Arabic"/>
          <w:b/>
          <w:bCs/>
          <w:sz w:val="32"/>
          <w:szCs w:val="32"/>
          <w:rtl/>
          <w:lang w:eastAsia="fr-FR" w:bidi="ar-KW"/>
        </w:rPr>
        <w:t>، وبالمتواترة من باب أولى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نسخ السنة المتواترة بالآحاد، فالجمهور على أنه جائز عقلا، لأنه ليس ثمة ما يمنع منه، إذ النسخ رفع لاستمرار الحكم السابق المنسوخ، واستمراره للأبد ظني لا قطعي، ولذلك جاز نسخه، فالنسخ وارد على ظني لا قطعي، إلا أنه رغم جوازه عقلا، فالجمهور على أنه لم يقع في الشرع.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القرآن بالسنة والسنة بالقرآن</w:t>
      </w:r>
      <w:hyperlink r:id="rId458" w:anchor="_ftn9" w:history="1">
        <w:r w:rsidRPr="00C91A29">
          <w:rPr>
            <w:rFonts w:ascii="Traditional Arabic" w:eastAsia="Times New Roman" w:hAnsi="Traditional Arabic" w:cs="Traditional Arabic"/>
            <w:b/>
            <w:bCs/>
            <w:sz w:val="36"/>
            <w:szCs w:val="36"/>
            <w:rtl/>
            <w:lang w:eastAsia="fr-FR" w:bidi="ar-KW"/>
          </w:rPr>
          <w:t>(178)</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إنه مما لا يخفى على دارسٍ لعلم الأصول ما في هذه المسألة من خلاف بين الإمام الشافعي رضي الله عنه، ومن نحى مذهبه، وبين الجمهور.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ولولا خلاف الشافعي ومن تبعه فيها، لكان يكفينا ما ذكرناه في الفقرة السابقة من نسخ المتواتر بالمتواتر.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فقد ذهب الإمام الشافعي ـ رضي الله عنه ـ إلى عدم جواز نسخ الكتاب بالسنة، وعدم جواز نسخ السنة بالكتاب.</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وأنه إذا وجد قرآن منسوخ بسنة فثم قرآن ناسخ لهذا القرآن، كما أنه إذا وجدت سنة منسوخة بقرآن فثم سنة ناسخة لهذه السنة.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ولولا خشية الإطناب فيما لا يحتمله هذا الوجيز، لأطنبت في بيان مذهبه وتحقيقه وأسهبت، وقد أشرت إلى طرف منه في تعليقي على ( المنخول ) ص / 292، وشرحي على ( التبصرة ) ص / 264 فليرجع إليه من أراد، وآمل أن أتمكن من بيانه في مكان آخر إن شاء الله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والحق في هذه المسألة مع ما ذهب إليه الجمهور، من جواز نسخ الكتاب بالسنة المتواترة، ونسخ السنة ـ آحاداً كانت أو متواترة ـ بالكتاب، فلا مانع يمنع من نسخ القرآن بالسنة أو نسخ السنة بالقرآن، لا عقلا ولا شرعاً، وما السنة إلا وحي من عند الله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وما ينطق عن الهوى إن هو إلا وحي يوحى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وأما نسخ القرآن بالسنة </w:t>
      </w:r>
      <w:proofErr w:type="spellStart"/>
      <w:r w:rsidRPr="00C91A29">
        <w:rPr>
          <w:rFonts w:ascii="Traditional Arabic" w:eastAsia="Times New Roman" w:hAnsi="Traditional Arabic" w:cs="Traditional Arabic"/>
          <w:b/>
          <w:bCs/>
          <w:sz w:val="32"/>
          <w:szCs w:val="32"/>
          <w:rtl/>
          <w:lang w:eastAsia="fr-FR" w:bidi="ar-KW"/>
        </w:rPr>
        <w:t>الآحادية</w:t>
      </w:r>
      <w:proofErr w:type="spellEnd"/>
      <w:r w:rsidRPr="00C91A29">
        <w:rPr>
          <w:rFonts w:ascii="Traditional Arabic" w:eastAsia="Times New Roman" w:hAnsi="Traditional Arabic" w:cs="Traditional Arabic"/>
          <w:b/>
          <w:bCs/>
          <w:sz w:val="32"/>
          <w:szCs w:val="32"/>
          <w:rtl/>
          <w:lang w:eastAsia="fr-FR" w:bidi="ar-KW"/>
        </w:rPr>
        <w:t xml:space="preserve"> فالجمهور كما ذكرنا من قبل على عدم وقوعه شرعاً، وإن كانوا على جوازه عقلاً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نسخ السنة للقرآن نسخ آية الوصية في 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كتب عليكم إذا حضر أحدكم الموت إن ترك خيراً الوصية للوالدين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إذ لا ناسخ لها من القرآن، فلا شك أنها نسخت بالسنة.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نسخ القرآن للسنة نسخ التوجه إلى بيت المقدس بالتوجه إلى الكعبة في قوله تعالى :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قد نرى تقلب وجهك في السماء فلنولينك قبلة </w:t>
      </w:r>
      <w:proofErr w:type="spellStart"/>
      <w:r w:rsidRPr="00C91A29">
        <w:rPr>
          <w:rFonts w:ascii="Traditional Arabic" w:eastAsia="Times New Roman" w:hAnsi="Traditional Arabic" w:cs="Traditional Arabic"/>
          <w:b/>
          <w:bCs/>
          <w:sz w:val="32"/>
          <w:szCs w:val="32"/>
          <w:rtl/>
          <w:lang w:eastAsia="fr-FR" w:bidi="ar-KW"/>
        </w:rPr>
        <w:t>ترضاها</w:t>
      </w:r>
      <w:proofErr w:type="spellEnd"/>
      <w:r w:rsidRPr="00C91A29">
        <w:rPr>
          <w:rFonts w:ascii="Traditional Arabic" w:eastAsia="Times New Roman" w:hAnsi="Traditional Arabic" w:cs="Traditional Arabic"/>
          <w:b/>
          <w:bCs/>
          <w:sz w:val="32"/>
          <w:szCs w:val="32"/>
          <w:rtl/>
          <w:lang w:eastAsia="fr-FR" w:bidi="ar-KW"/>
        </w:rPr>
        <w:t>، فول وجهك شطر المسجد الحرام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القول بالفعل والفعل بالقول: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كما يجوز نسخ السنة القولية بالسنة القولية على ما </w:t>
      </w:r>
      <w:proofErr w:type="spellStart"/>
      <w:r w:rsidRPr="00C91A29">
        <w:rPr>
          <w:rFonts w:ascii="Traditional Arabic" w:eastAsia="Times New Roman" w:hAnsi="Traditional Arabic" w:cs="Traditional Arabic"/>
          <w:b/>
          <w:bCs/>
          <w:sz w:val="32"/>
          <w:szCs w:val="32"/>
          <w:rtl/>
          <w:lang w:eastAsia="fr-FR" w:bidi="ar-KW"/>
        </w:rPr>
        <w:t>حكيناه</w:t>
      </w:r>
      <w:proofErr w:type="spellEnd"/>
      <w:r w:rsidRPr="00C91A29">
        <w:rPr>
          <w:rFonts w:ascii="Traditional Arabic" w:eastAsia="Times New Roman" w:hAnsi="Traditional Arabic" w:cs="Traditional Arabic"/>
          <w:b/>
          <w:bCs/>
          <w:sz w:val="32"/>
          <w:szCs w:val="32"/>
          <w:rtl/>
          <w:lang w:eastAsia="fr-FR" w:bidi="ar-KW"/>
        </w:rPr>
        <w:t xml:space="preserve"> في الفقرة السابقة، ذهب الجمهور إلى جواز نسخ السنة الفعلية بالقولية والقولية بالفعلية وقد وقع هذا كثيراً في سنته عليه الصلاة والسلام.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نسخ السنة القولية بالفعلية فمثاله قوله عليه الصلاة والسلام في حد الزنا : ( الثيب بالثيب جلد مائة والرجم ) إلا أنه رجم ولم يجلد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ومثال نسخ السنة الفعلية بالقولية الكلام في الصلاة، فإنه كان جائزاً في بداية الإسلام، وكانوا يسلمون على رسول الله ويرد عليهم السلام، ثم نسخ ذلك بنهيه عن الكلام فيها، وغير ذلك كثير مما كان في أول الإسلام ثم نسخه بقوله عليه الصلاة والسلام.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الحكم المقيس عليه</w:t>
      </w:r>
      <w:hyperlink r:id="rId459" w:anchor="_ftn10" w:history="1">
        <w:r w:rsidRPr="00C91A29">
          <w:rPr>
            <w:rFonts w:ascii="Traditional Arabic" w:eastAsia="Times New Roman" w:hAnsi="Traditional Arabic" w:cs="Traditional Arabic"/>
            <w:b/>
            <w:bCs/>
            <w:sz w:val="36"/>
            <w:szCs w:val="36"/>
            <w:rtl/>
            <w:lang w:eastAsia="fr-FR" w:bidi="ar-KW"/>
          </w:rPr>
          <w:t>(179)</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ثبت الحكم في عين، وعرفنا علة الحكم، ثم قسنا عليها غيرها مما يشاركها في هذه العلة، فإنه يجوز أن يرد النسخ على حكم الأصل، في العين المقيس عليها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وعند ذلك يبطل الحكم في جميع الفروع التي قيست على ذلك الأصل المنسوخ، لأن الحكم في الفرع إنما ثبت لثبوته في الأصل، فإذا بطل  الحكم في ال</w:t>
      </w:r>
      <w:r w:rsidR="00006428">
        <w:rPr>
          <w:rFonts w:ascii="Traditional Arabic" w:eastAsia="Times New Roman" w:hAnsi="Traditional Arabic" w:cs="Traditional Arabic"/>
          <w:b/>
          <w:bCs/>
          <w:sz w:val="32"/>
          <w:szCs w:val="32"/>
          <w:rtl/>
          <w:lang w:eastAsia="fr-FR" w:bidi="ar-KW"/>
        </w:rPr>
        <w:t>أصل، بطل الحكم في الفرع لا محال</w:t>
      </w:r>
      <w:r w:rsidRPr="00C91A29">
        <w:rPr>
          <w:rFonts w:ascii="Traditional Arabic" w:eastAsia="Times New Roman" w:hAnsi="Traditional Arabic" w:cs="Traditional Arabic"/>
          <w:b/>
          <w:bCs/>
          <w:sz w:val="32"/>
          <w:szCs w:val="32"/>
          <w:rtl/>
          <w:lang w:eastAsia="fr-FR" w:bidi="ar-KW"/>
        </w:rPr>
        <w:t>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المفهوم</w:t>
      </w:r>
      <w:hyperlink r:id="rId460" w:anchor="_ftn11" w:history="1">
        <w:r w:rsidRPr="00C91A29">
          <w:rPr>
            <w:rFonts w:ascii="Traditional Arabic" w:eastAsia="Times New Roman" w:hAnsi="Traditional Arabic" w:cs="Traditional Arabic"/>
            <w:b/>
            <w:bCs/>
            <w:sz w:val="36"/>
            <w:szCs w:val="36"/>
            <w:rtl/>
            <w:lang w:eastAsia="fr-FR" w:bidi="ar-KW"/>
          </w:rPr>
          <w:t>(180)</w:t>
        </w:r>
      </w:hyperlink>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قد مر معنا أن المفهوم ينقسم إلى قسمين، مفهوم موافقة، ومفهوم مخالفة. أما مفهوم الموافقة، وهو الفحوى، فإنه يجوز أن يكون ناسخاً على الأصح، وقيل: اتفاقا.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وذلك كان يقال: اضربوا آباءكم، ثم يقال بعد ذلك، لا تقولوا لهم أف، فإنه يفهم منه حرمة الضرب، ويكون هذا المفهوم ناسخاً للأمر الأول بالضرب، وأما نسخ الفحوى، فإما أن ينسخ تبعاً لأصله، وإما أن ينسخ منفرداً مع بقاء الأصل.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نسخه تبعا لأصله فإنه جائز باتفاق، بأن يرد النسخ عليهما، وأما نسخه منفرداً دون أصله فالأكثرون على منعه، إذ جعلوهما متلازمين، لأن الفحوى لازم لأصله، وتابع له، ورفع اللازم يستلزم رفع الملزوم، ورفع المتبوع يستلزم رفع التابع.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رفع الأصل رفعت الفحوى، وإذا رفعت الفحوى رفع الأصل، وقيل لا تلازم بينهما، فيجوز نسخ كل منهما دون الآخر، وقيل فيهما غير ذلك.</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مفهوم المخالفة فيجوز أن يرد عليه النسخ، دون أن يرد على أصله، كما يجوز أن يرد عليه تبعاً لأصله، وهذا ظاهر وواضح.</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مثال ورود النسخ على المفهوم دون الأصل فحديث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 إنما الماء من الماء ) الدال بمفهومه على أنه لا غسل في حالة عدم الإنزال، ثم نسخ هذا المفهوم بقوله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إذا جاوز الختان </w:t>
      </w:r>
      <w:proofErr w:type="spellStart"/>
      <w:r w:rsidRPr="00C91A29">
        <w:rPr>
          <w:rFonts w:ascii="Traditional Arabic" w:eastAsia="Times New Roman" w:hAnsi="Traditional Arabic" w:cs="Traditional Arabic"/>
          <w:b/>
          <w:bCs/>
          <w:sz w:val="32"/>
          <w:szCs w:val="32"/>
          <w:rtl/>
          <w:lang w:eastAsia="fr-FR" w:bidi="ar-KW"/>
        </w:rPr>
        <w:t>الختان</w:t>
      </w:r>
      <w:proofErr w:type="spellEnd"/>
      <w:r w:rsidRPr="00C91A29">
        <w:rPr>
          <w:rFonts w:ascii="Traditional Arabic" w:eastAsia="Times New Roman" w:hAnsi="Traditional Arabic" w:cs="Traditional Arabic"/>
          <w:b/>
          <w:bCs/>
          <w:sz w:val="32"/>
          <w:szCs w:val="32"/>
          <w:rtl/>
          <w:lang w:eastAsia="fr-FR" w:bidi="ar-KW"/>
        </w:rPr>
        <w:t xml:space="preserve"> فقد وجب الغسل ) وفي أحاديث أخرى : ( أنزل أو لم ينزل ) فنسخت هذه الأحاديث المفهوم </w:t>
      </w:r>
      <w:r w:rsidRPr="00C91A29">
        <w:rPr>
          <w:rFonts w:ascii="Traditional Arabic" w:eastAsia="Times New Roman" w:hAnsi="Traditional Arabic" w:cs="Traditional Arabic"/>
          <w:b/>
          <w:bCs/>
          <w:sz w:val="32"/>
          <w:szCs w:val="32"/>
          <w:rtl/>
          <w:lang w:eastAsia="fr-FR" w:bidi="ar-KW"/>
        </w:rPr>
        <w:lastRenderedPageBreak/>
        <w:t>من الحديث الأول، وهو عدم وجوب الغسل في حالة عدم الإنزال، وبقي الأصل على ما هو عليه في وجوب الماء من الماء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أما نسخ الأصل دون مفهوم المخالفة، فلا يجوز، لأن المخالفة تابعة للنص، فترتفع بارتفاعه، ولا يرتفع هو بارتفاعها.</w:t>
      </w:r>
    </w:p>
    <w:p w:rsidR="008A3659" w:rsidRPr="00C91A29" w:rsidRDefault="008A3659" w:rsidP="00284C0C">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وكذلك لا يجوز أن ينسخ بها، لضعفها عن مقاومة النص، ولا سيما أن القول بالمفهوم قول مهزوز، لاحتمال أن يكون القيد</w:t>
      </w:r>
      <w:r w:rsidR="00284C0C">
        <w:rPr>
          <w:rFonts w:ascii="Traditional Arabic" w:eastAsia="Times New Roman" w:hAnsi="Traditional Arabic" w:cs="Traditional Arabic" w:hint="cs"/>
          <w:b/>
          <w:bCs/>
          <w:sz w:val="32"/>
          <w:szCs w:val="32"/>
          <w:rtl/>
          <w:lang w:eastAsia="fr-FR" w:bidi="ar-KW"/>
        </w:rPr>
        <w:t>،</w:t>
      </w:r>
      <w:r w:rsidR="00284C0C">
        <w:rPr>
          <w:rFonts w:ascii="Traditional Arabic" w:eastAsia="Times New Roman" w:hAnsi="Traditional Arabic" w:cs="Traditional Arabic"/>
          <w:b/>
          <w:bCs/>
          <w:sz w:val="32"/>
          <w:szCs w:val="32"/>
          <w:rtl/>
          <w:lang w:eastAsia="fr-FR" w:bidi="ar-KW"/>
        </w:rPr>
        <w:t xml:space="preserve"> الذي أخذت منه المخالفة</w:t>
      </w:r>
      <w:r w:rsidR="00284C0C">
        <w:rPr>
          <w:rFonts w:ascii="Traditional Arabic" w:eastAsia="Times New Roman" w:hAnsi="Traditional Arabic" w:cs="Traditional Arabic" w:hint="cs"/>
          <w:b/>
          <w:bCs/>
          <w:sz w:val="32"/>
          <w:szCs w:val="32"/>
          <w:rtl/>
          <w:lang w:eastAsia="fr-FR" w:bidi="ar-KW"/>
        </w:rPr>
        <w:t>،</w:t>
      </w:r>
      <w:r w:rsidRPr="00C91A29">
        <w:rPr>
          <w:rFonts w:ascii="Traditional Arabic" w:eastAsia="Times New Roman" w:hAnsi="Traditional Arabic" w:cs="Traditional Arabic"/>
          <w:b/>
          <w:bCs/>
          <w:sz w:val="32"/>
          <w:szCs w:val="32"/>
          <w:rtl/>
          <w:lang w:eastAsia="fr-FR" w:bidi="ar-KW"/>
        </w:rPr>
        <w:t xml:space="preserve"> قد ورد لسبب من الأسباب التي يتعطل بها القول بالمفهوم، ويتقوى هذا الاحتمال بوجود النص الذي يخالفها، لذلك لا يمكن أن تكون ناسخة له  وليس كذلك مفهوم الموافقة، لأن الحكم فيه أولوي، ولذلك جاز النسخ به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الحكم إذا اقترن به التأبيد</w:t>
      </w:r>
      <w:hyperlink r:id="rId461" w:anchor="_ftn12" w:history="1">
        <w:r w:rsidRPr="00C91A29">
          <w:rPr>
            <w:rFonts w:ascii="Traditional Arabic" w:eastAsia="Times New Roman" w:hAnsi="Traditional Arabic" w:cs="Traditional Arabic"/>
            <w:b/>
            <w:bCs/>
            <w:sz w:val="36"/>
            <w:szCs w:val="36"/>
            <w:rtl/>
            <w:lang w:eastAsia="fr-FR" w:bidi="ar-KW"/>
          </w:rPr>
          <w:t>(181)</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ما ذكرناه سابقاً من الاتفاق على جواز النسخ، إنما هو في الحكم الذي لم يقترن بذكر التأبيد، أي في الأحكام المطلقة.</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اقترن بالحكم ذكر التأبيد، سواء أكان خبراً بقصد الإنشاء أم إنشاء، وذلك مثل: الصيام واجب أبدا، أو صوموا أبدا، فقيل لا يجوز نسخه، والصحيح أنه يجوز نسخه، كما جاز نسخ الحكم المطلق.</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لأن التأبيد يستعمل فيما لا يراد به التأبيد، وذلك كقول القائل: لازم غريمك أبدا، ويريد به الوقت المحدد، وكذلك هنا يجوز أن يقيد الحكم بالتأبيد ويراد به إلى وقت النسخ.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الحكم إذا لم يشعر عند التكليف به</w:t>
      </w:r>
      <w:hyperlink r:id="rId462" w:anchor="_ftn13" w:history="1">
        <w:r w:rsidRPr="00C91A29">
          <w:rPr>
            <w:rFonts w:ascii="Traditional Arabic" w:eastAsia="Times New Roman" w:hAnsi="Traditional Arabic" w:cs="Traditional Arabic"/>
            <w:b/>
            <w:bCs/>
            <w:sz w:val="36"/>
            <w:szCs w:val="36"/>
            <w:rtl/>
            <w:lang w:eastAsia="fr-FR" w:bidi="ar-KW"/>
          </w:rPr>
          <w:t>(182)</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الحكم، وورد معه ما يشعر أنه سينسخ، فلا خلاف في جواز نسخه، وذلك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حتى يتوفاهن الموت أو يجعل الله لهن سبيلا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إذا ورد الحكم، ولم يرد معه ما يشعر أنه سوف ينسخ لا جملة ولا تفصيلا، فالجمهور أيضا على جواز نسخه، وقيل: إن نسخه جائز بالإجماع.</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النسخ قبل التمكن من الفعل</w:t>
      </w:r>
      <w:hyperlink r:id="rId463" w:anchor="_ftn14" w:history="1">
        <w:r w:rsidRPr="00C91A29">
          <w:rPr>
            <w:rFonts w:ascii="Traditional Arabic" w:eastAsia="Times New Roman" w:hAnsi="Traditional Arabic" w:cs="Traditional Arabic"/>
            <w:b/>
            <w:bCs/>
            <w:sz w:val="36"/>
            <w:szCs w:val="36"/>
            <w:rtl/>
            <w:lang w:eastAsia="fr-FR" w:bidi="ar-KW"/>
          </w:rPr>
          <w:t>(183)</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الأمر من الشارع بفعل ما في وقت ما، كأن قال: صل أربع ركعات في الساعة العاشرة غدا.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مضى وقت يسع فعل الركعات الأربع، فجميع الأصوليين على جواز نسخ الحكم، سواء أصلى أم لم يصل.</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lastRenderedPageBreak/>
        <w:t>وأما نسخ الحكم قبل دخول الوقت، أو بعد دخوله، ولكن قبل مضي مقدار من الزمن يتسع له، فأنكرت المعتزلة جواز نسخ الحكم في هذه الحالة، بناء على مذهبهم الفاسد في التحسين والتقبيح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والصحيح الذي عليه الجمهور جواز النسخ في هذه الحالة، ودليله الوقوع، كما في قصة ذبح إبراهيم لولده إسماعيل، إذ نسخ الله ذبحه قبل تمكن والده منه.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الأخبار</w:t>
      </w:r>
      <w:hyperlink r:id="rId464" w:anchor="_ftn15" w:history="1">
        <w:r w:rsidRPr="00C91A29">
          <w:rPr>
            <w:rFonts w:ascii="Traditional Arabic" w:eastAsia="Times New Roman" w:hAnsi="Traditional Arabic" w:cs="Traditional Arabic"/>
            <w:b/>
            <w:bCs/>
            <w:sz w:val="36"/>
            <w:szCs w:val="36"/>
            <w:rtl/>
            <w:lang w:eastAsia="fr-FR" w:bidi="ar-KW"/>
          </w:rPr>
          <w:t>(184)</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w:t>
      </w:r>
      <w:r w:rsidR="00284C0C">
        <w:rPr>
          <w:rFonts w:ascii="Traditional Arabic" w:eastAsia="Times New Roman" w:hAnsi="Traditional Arabic" w:cs="Traditional Arabic"/>
          <w:b/>
          <w:bCs/>
          <w:sz w:val="32"/>
          <w:szCs w:val="32"/>
          <w:rtl/>
          <w:lang w:eastAsia="fr-FR" w:bidi="ar-KW"/>
        </w:rPr>
        <w:t xml:space="preserve"> الأمر من الشارع بوجوب ال</w:t>
      </w:r>
      <w:r w:rsidR="00284C0C">
        <w:rPr>
          <w:rFonts w:ascii="Traditional Arabic" w:eastAsia="Times New Roman" w:hAnsi="Traditional Arabic" w:cs="Traditional Arabic" w:hint="cs"/>
          <w:b/>
          <w:bCs/>
          <w:sz w:val="32"/>
          <w:szCs w:val="32"/>
          <w:rtl/>
          <w:lang w:eastAsia="fr-FR" w:bidi="ar-KW"/>
        </w:rPr>
        <w:t>إ</w:t>
      </w:r>
      <w:r w:rsidRPr="00C91A29">
        <w:rPr>
          <w:rFonts w:ascii="Traditional Arabic" w:eastAsia="Times New Roman" w:hAnsi="Traditional Arabic" w:cs="Traditional Arabic"/>
          <w:b/>
          <w:bCs/>
          <w:sz w:val="32"/>
          <w:szCs w:val="32"/>
          <w:rtl/>
          <w:lang w:eastAsia="fr-FR" w:bidi="ar-KW"/>
        </w:rPr>
        <w:t>خبار عن شيء ما، كأن يقول : أخبروا بقيام زيد، فإنه يجوز أن ينسخه، ثم يأمر بنقيضه، كأن يقول : أخبروا بعدم قيام زيد، وذلك قبل إن يقوم زيد، وليس في الأمر ما يمنع، لأنه يجوز أن تكون حال زيد قد تغيرت من القيام إلى القعود ما بين الأمرين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وأما الخبر فلا يجوز نسخه أو نسخ مدلوله، سواء أكان مما يتغير، أو مما لا يتغير، لأنه يوهم الكذب وهو محال على الله تعالى.</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نسخ الإجماع والقياس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وقد تقدم الكلام عليهما في المسألة الأولى.</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المسألة الثالثة</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بيان ما لا يكون نسخا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أريد في هذه المسألة بيان ما قيل فيه أنه نسخ، والحقيقة أنه ليس بنسخ.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6"/>
          <w:szCs w:val="36"/>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الزيادة على النص</w:t>
      </w:r>
      <w:hyperlink r:id="rId465" w:anchor="_ftn16" w:history="1">
        <w:r w:rsidRPr="00C91A29">
          <w:rPr>
            <w:rFonts w:ascii="Traditional Arabic" w:eastAsia="Times New Roman" w:hAnsi="Traditional Arabic" w:cs="Traditional Arabic"/>
            <w:b/>
            <w:bCs/>
            <w:sz w:val="36"/>
            <w:szCs w:val="36"/>
            <w:rtl/>
            <w:lang w:eastAsia="fr-FR" w:bidi="ar-KW"/>
          </w:rPr>
          <w:t>(185)</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ورد النص من الشارع بأمرٍ ما، ثم ورد نص آخر فيه زيادة حكمٍ جديد، فهذا الأمر الجديد الآخر فيه صور.</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lastRenderedPageBreak/>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تكون الزيادة التي وردت فيه مستقلة، لا علاقة لها بالنص السابق، وليست من جنسه، كزيادة وجوب الزكاة بنص جديد على وجوب الصلاة بالنص القديم، وهذه الصورة لا خلاف بين المسلمين في أنها ليست بنسخ، وإلا لانقرضت الشريعة، ونسخت كل أحكامها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أن تكون الزيادة التي وردت فيه مستقلة عن المزيد عليه، إلا أنها من جنسه، كزيادة صلاة على الصلوات الخمس، وهذه </w:t>
      </w:r>
      <w:proofErr w:type="spellStart"/>
      <w:r w:rsidRPr="00C91A29">
        <w:rPr>
          <w:rFonts w:ascii="Traditional Arabic" w:eastAsia="Times New Roman" w:hAnsi="Traditional Arabic" w:cs="Traditional Arabic"/>
          <w:b/>
          <w:bCs/>
          <w:sz w:val="32"/>
          <w:szCs w:val="32"/>
          <w:rtl/>
          <w:lang w:eastAsia="fr-FR" w:bidi="ar-KW"/>
        </w:rPr>
        <w:t>ايضا</w:t>
      </w:r>
      <w:proofErr w:type="spellEnd"/>
      <w:r w:rsidRPr="00C91A29">
        <w:rPr>
          <w:rFonts w:ascii="Traditional Arabic" w:eastAsia="Times New Roman" w:hAnsi="Traditional Arabic" w:cs="Traditional Arabic"/>
          <w:b/>
          <w:bCs/>
          <w:sz w:val="32"/>
          <w:szCs w:val="32"/>
          <w:rtl/>
          <w:lang w:eastAsia="fr-FR" w:bidi="ar-KW"/>
        </w:rPr>
        <w:t xml:space="preserve"> ليست بنسخ على ما ذهب إليه جمهور العلماء، لأنها لا يوجد فيها رفع لحكم سابق، وإنما هي بيان لواجب جديد، بأمر جديد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ج - أن لا تكون الزيادة التي وردت مستقلة عن المزيد عليه، وإنما هي متعلقة به، كزيادة ركعة في الصلاة، أو ركوع، أو زيادة صفة، كالإيمان في رقبة الكفارة، أو غير ذلك من الزيادات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وهذه هي الصورة التي يتكلم فيها الأصوليون، وهي التي ثار حولها الجدل الطويل بينهم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فالجمهور يرون أن هذا ليس بنسخ، لأنه لم يرفع حكماً شرعياً كان ثابتا، فالحكم الشرعي السابق لا زال موجوداً قائماً لم يرتفع، وإنما زيد فيه شرط، أو صفة، وليس في هذا ما يؤدي إلى النسخ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وخالف في ذلك الحنفية، واعتبروا هذه الزيادة نسخا.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وبنوا على ذلك منع الزيادة بخبر الواحد على ما ثبت بنص القرآن، كالقضاء بالشاهد واليمين الثابت بالخبر الصحيح، لأنه زيادة على نص القرآن الذي عين الشاهدين، والزيادة نسخ، والمتواتر لا ينسخ بالآحاد عندهم.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وكزيادة النية في الوضوء، الثابتة بالحديث الصحيح الشامل للوضوء وغيره: ( إنما الأعمال بالنيات ) لأن فيه زيادة على النص القرآني الذي حدد أركان الوضوء بغسل الأعضاء الأربعة فقط، فلو زادوا النية، لكان نسخا، وهو ثابت بالآحاد، والآحاد لا يرفع المتواتر، هكذا قالوا: وقد أوقعهم زعمهم هذا بمتناقضات كثيرة، لا يتسع المقام لذكرها، والحق فيما ذهب إليه الجمهور من أنها ليست بنسخ، لما ذكرناه والله أعلم.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هذا وفي المسألة مذاهب أخرى متعددة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6"/>
          <w:szCs w:val="36"/>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نسخ بعض العبادة</w:t>
      </w:r>
      <w:hyperlink r:id="rId466" w:anchor="_ftn17" w:history="1">
        <w:r w:rsidRPr="00C91A29">
          <w:rPr>
            <w:rFonts w:ascii="Traditional Arabic" w:eastAsia="Times New Roman" w:hAnsi="Traditional Arabic" w:cs="Traditional Arabic"/>
            <w:b/>
            <w:bCs/>
            <w:sz w:val="36"/>
            <w:szCs w:val="36"/>
            <w:rtl/>
            <w:lang w:eastAsia="fr-FR" w:bidi="ar-KW"/>
          </w:rPr>
          <w:t>(186)</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xml:space="preserve">إذا أمر الشارع بعبادة ما، ثم نسخ بعض هذه العبادة، مما تتوقف صحتها عليه، سواء أكان شرطا لها، كاستقبال القبلة في الصلاة أم شطرا، كركعة من ركعاتها، فالجمهور على أن هذا لا يكون نسخا للعبادة، </w:t>
      </w:r>
      <w:r w:rsidRPr="00C91A29">
        <w:rPr>
          <w:rFonts w:ascii="Traditional Arabic" w:eastAsia="Times New Roman" w:hAnsi="Traditional Arabic" w:cs="Traditional Arabic"/>
          <w:b/>
          <w:bCs/>
          <w:sz w:val="32"/>
          <w:szCs w:val="32"/>
          <w:rtl/>
          <w:lang w:eastAsia="fr-FR" w:bidi="ar-KW"/>
        </w:rPr>
        <w:lastRenderedPageBreak/>
        <w:t>فهي باقية على ما كانت عليه، وإنما نقص منها هذا الشرط أو الشطر، وهي في هذه الحالة بمثابة العام إذا ورد عليه التخصيص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وهذه المسألة شبيهة بالتي قبلها، فكما أن الزيادة لا نسخ فيها، كذلك النقصان لا نسخ فيه.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5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6"/>
          <w:szCs w:val="36"/>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6"/>
          <w:szCs w:val="36"/>
          <w:rtl/>
          <w:lang w:eastAsia="fr-FR" w:bidi="ar-KW"/>
        </w:rPr>
        <w:t>ثبوت النسخ في حق الأمة قبل أن تبلغ به </w:t>
      </w:r>
      <w:hyperlink r:id="rId467" w:anchor="_ftn18" w:history="1">
        <w:r w:rsidRPr="00C91A29">
          <w:rPr>
            <w:rFonts w:ascii="Traditional Arabic" w:eastAsia="Times New Roman" w:hAnsi="Traditional Arabic" w:cs="Traditional Arabic"/>
            <w:b/>
            <w:bCs/>
            <w:sz w:val="36"/>
            <w:szCs w:val="36"/>
            <w:rtl/>
            <w:lang w:eastAsia="fr-FR" w:bidi="ar-KW"/>
          </w:rPr>
          <w:t>(187)</w:t>
        </w:r>
      </w:hyperlink>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إذا نزل النص الناسخ لحكم شرعي على رسول الله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فلا شك أن النسخ يثبت في حقه عليه الصلاة والسلام، سواء أبلغه للأمة أم لم يبلغه.</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وهل يثبت النسخ في حق الأمة قبل أن يبلغها به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أم لا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 النسخ لا يثبت في حق الأمة قبل أن يبلغها به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rPr>
        <w:t> </w:t>
      </w:r>
      <w:r w:rsidRPr="00C91A29">
        <w:rPr>
          <w:rFonts w:ascii="Traditional Arabic" w:eastAsia="Times New Roman" w:hAnsi="Traditional Arabic" w:cs="Traditional Arabic" w:hint="cs"/>
          <w:b/>
          <w:bCs/>
          <w:sz w:val="32"/>
          <w:szCs w:val="32"/>
          <w:rtl/>
          <w:lang w:eastAsia="fr-FR" w:bidi="ar-KW"/>
        </w:rPr>
        <w:t> ـ، ويجب عليهم أن يعملوا بمقتضى الحكم السابق القديم، وإن كان في الواقع ونفس الأمر منسوخا، حتى يبلغهم الناسخ، ولا قضاء عليهم.</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ومرادنا بثبوت الناسخ في حق الأمة أو عدمه، الثبوت في الذمة الذي يستلزم وجوب القضاء، لا بمعنى وجوب الامتثال في الحال، لأن هذا محال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فإذا أمر المسلمون بمكة باستقبال القبلة بعد نسخ التوجه إلى بيت المقدس، لا يلزم هذا الأمر في الحال من كان باليمن ولم يبلغه النسخ بعد، بل هو مأمور بالتمسك بالأمر السابق وهو التوجه إلى بيت المقدس ولو تركه لعصى، إلا أنه إذا بلغه الأمر بعد مدة، هل يجب عليه القضاء لما صلاه بعد نزول النسخ وقبل أن يبلغه خبره أم لا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الجمهور على أنه لا يقضي، والنسخ لا يثبت في حقه قبل أن يبلغ به، وإن كان الحكم في الواقع منسوخا.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ومن قال: إن النسخ يثبت في حقه، أراد ما ذكرناه من الثبوت في الذمة، الذي يستلزم القضاء.</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الفصل الرابع</w:t>
      </w:r>
    </w:p>
    <w:p w:rsidR="008A3659" w:rsidRPr="00C91A29" w:rsidRDefault="008A3659" w:rsidP="005131A6">
      <w:pPr>
        <w:bidi/>
        <w:spacing w:after="0" w:line="240" w:lineRule="auto"/>
        <w:jc w:val="center"/>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في طرق معرفة النسخ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تتوقف معرفة الناسخ من المنسوخ على الطرق التي تدل عليه وتشير إليه، وهذه الطرق بعضها مقبول وبعضها مردود، وسنبدأ بالمقبولة منها.</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الطرق المقبولة في معرفة النسخ</w:t>
      </w:r>
      <w:hyperlink r:id="rId468" w:anchor="_ftn19" w:history="1">
        <w:r w:rsidRPr="00C91A29">
          <w:rPr>
            <w:rFonts w:ascii="Traditional Arabic" w:eastAsia="Times New Roman" w:hAnsi="Traditional Arabic" w:cs="Traditional Arabic"/>
            <w:b/>
            <w:bCs/>
            <w:sz w:val="36"/>
            <w:szCs w:val="36"/>
            <w:rtl/>
            <w:lang w:eastAsia="fr-FR" w:bidi="ar-KW"/>
          </w:rPr>
          <w:t>(188)</w:t>
        </w:r>
      </w:hyperlink>
      <w:r w:rsidRPr="00C91A29">
        <w:rPr>
          <w:rFonts w:ascii="Traditional Arabic" w:eastAsia="Times New Roman" w:hAnsi="Traditional Arabic" w:cs="Traditional Arabic"/>
          <w:b/>
          <w:bCs/>
          <w:sz w:val="36"/>
          <w:szCs w:val="36"/>
          <w:rtl/>
          <w:lang w:eastAsia="fr-FR" w:bidi="ar-KW"/>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تجمع الأمة على أن هذا الحكم منسوخ بذاك، كإجماعهم على أن صوم يوم عاشوراء منسوخ بوجوب صوم رمضان.</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ينص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على أن هذا الحكم منسوخ بذاك، أو أن هذا ناسخ لذاك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يقول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القول، ثم يفعل ما يخالفه، كاقتصاره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على رجم ماعز دون جلده، بعد أن أوجب بقوله الجلد مع الرجم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أن يتعارض الدليلان من كل وجه،</w:t>
      </w:r>
      <w:r w:rsidR="00581D9E">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ويعرف المتأخر منهما، فالمتأخر هو الناسخ، والمراد بالتأخر التأخر في قول الحديث، أو نزول الآية، لا التأخر بالنظم والترتيب، وإلا فآية العدة بسنة متأخرة في التلاوة على آية العدة بأربعة أشهر وعشرة أيام، مع أنها منسوخة بالإجماع، فالناسخ قد يكون متقدماً في الترتيب والتلاوة، وقد يكون متأخرا، والعبرة بالزمن.</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وطرق معرفة المتأخر من الدليلين ليحكم له بأنه ناسخ هي:</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‌أ-</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الإجماع، بأن تجمع الأمة على أن هذا الدليل متأخر على ذلك، لما قام عندهم من الدليل في ذلك.</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‌ب-</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قول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ـ : هذا الحديث بعد ذاك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‌ج-</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قول الرسول ـ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xml:space="preserve"> ـ : كنت نهيتكم عن كذا </w:t>
      </w:r>
      <w:proofErr w:type="spellStart"/>
      <w:r w:rsidRPr="00C91A29">
        <w:rPr>
          <w:rFonts w:ascii="Traditional Arabic" w:eastAsia="Times New Roman" w:hAnsi="Traditional Arabic" w:cs="Traditional Arabic"/>
          <w:b/>
          <w:bCs/>
          <w:sz w:val="32"/>
          <w:szCs w:val="32"/>
          <w:rtl/>
          <w:lang w:eastAsia="fr-FR" w:bidi="ar-KW"/>
        </w:rPr>
        <w:t>فافعلوه</w:t>
      </w:r>
      <w:proofErr w:type="spellEnd"/>
      <w:r w:rsidRPr="00C91A29">
        <w:rPr>
          <w:rFonts w:ascii="Traditional Arabic" w:eastAsia="Times New Roman" w:hAnsi="Traditional Arabic" w:cs="Traditional Arabic"/>
          <w:b/>
          <w:bCs/>
          <w:sz w:val="32"/>
          <w:szCs w:val="32"/>
          <w:rtl/>
          <w:lang w:eastAsia="fr-FR" w:bidi="ar-KW"/>
        </w:rPr>
        <w:t>، كقوله ( كنت نهيتكم عن زيارة القبور، ألا فزوروها ) وقوله : ( كنت نهيتكم عن ادخار لحوم الأضاحي فوق ثلاث، ألا فادخروا ما بدا لكم )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‌د-</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أن يوجد في النص ما يشير إلى أنه متأخر، كقوله تعالى: </w:t>
      </w:r>
      <w:r w:rsidRPr="00C91A29">
        <w:rPr>
          <w:rFonts w:ascii="AGA Arabesque" w:eastAsia="Times New Roman" w:hAnsi="AGA Arabesque" w:cs="Times New Roman"/>
          <w:b/>
          <w:bCs/>
          <w:sz w:val="32"/>
          <w:szCs w:val="32"/>
          <w:lang w:eastAsia="fr-FR"/>
        </w:rPr>
        <w:t></w:t>
      </w:r>
      <w:r w:rsidRPr="00C91A29">
        <w:rPr>
          <w:rFonts w:ascii="Traditional Arabic" w:eastAsia="Times New Roman" w:hAnsi="Traditional Arabic" w:cs="Traditional Arabic"/>
          <w:b/>
          <w:bCs/>
          <w:sz w:val="32"/>
          <w:szCs w:val="32"/>
          <w:rtl/>
          <w:lang w:eastAsia="fr-FR" w:bidi="ar-KW"/>
        </w:rPr>
        <w:t> الآن خفف الله عنكم وعلم أن فيكم ضعفا </w:t>
      </w:r>
      <w:r w:rsidRPr="00C91A29">
        <w:rPr>
          <w:rFonts w:ascii="AGA Arabesque" w:eastAsia="Times New Roman" w:hAnsi="AGA Arabesque" w:cs="Times New Roman"/>
          <w:b/>
          <w:bCs/>
          <w:sz w:val="32"/>
          <w:szCs w:val="32"/>
          <w:lang w:eastAsia="fr-FR"/>
        </w:rPr>
        <w:t></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hint="cs"/>
          <w:b/>
          <w:bCs/>
          <w:sz w:val="32"/>
          <w:szCs w:val="32"/>
          <w:rtl/>
          <w:lang w:eastAsia="fr-FR" w:bidi="ar-KW"/>
        </w:rPr>
        <w:t>‌ه-</w:t>
      </w:r>
      <w:r w:rsidRPr="00C91A29">
        <w:rPr>
          <w:rFonts w:ascii="Times New Roman" w:eastAsia="Times New Roman" w:hAnsi="Times New Roman" w:cs="Times New Roman"/>
          <w:sz w:val="14"/>
          <w:szCs w:val="14"/>
          <w:rtl/>
          <w:lang w:eastAsia="fr-FR" w:bidi="ar-KW"/>
        </w:rPr>
        <w:t>        </w:t>
      </w:r>
      <w:r w:rsidRPr="00C91A29">
        <w:rPr>
          <w:rFonts w:ascii="Traditional Arabic" w:eastAsia="Times New Roman" w:hAnsi="Traditional Arabic" w:cs="Traditional Arabic"/>
          <w:b/>
          <w:bCs/>
          <w:sz w:val="32"/>
          <w:szCs w:val="32"/>
          <w:rtl/>
          <w:lang w:eastAsia="fr-FR" w:bidi="ar-KW"/>
        </w:rPr>
        <w:t xml:space="preserve">نقل الصحابي أن هذا الحكم متأخر عن ذاك، لأن هذا الأمر لا دخل فيه للاجتهاد، ولا يقال </w:t>
      </w:r>
      <w:proofErr w:type="spellStart"/>
      <w:r w:rsidRPr="00C91A29">
        <w:rPr>
          <w:rFonts w:ascii="Traditional Arabic" w:eastAsia="Times New Roman" w:hAnsi="Traditional Arabic" w:cs="Traditional Arabic"/>
          <w:b/>
          <w:bCs/>
          <w:sz w:val="32"/>
          <w:szCs w:val="32"/>
          <w:rtl/>
          <w:lang w:eastAsia="fr-FR" w:bidi="ar-KW"/>
        </w:rPr>
        <w:t>الا</w:t>
      </w:r>
      <w:proofErr w:type="spellEnd"/>
      <w:r w:rsidRPr="00C91A29">
        <w:rPr>
          <w:rFonts w:ascii="Traditional Arabic" w:eastAsia="Times New Roman" w:hAnsi="Traditional Arabic" w:cs="Traditional Arabic"/>
          <w:b/>
          <w:bCs/>
          <w:sz w:val="32"/>
          <w:szCs w:val="32"/>
          <w:rtl/>
          <w:lang w:eastAsia="fr-FR" w:bidi="ar-KW"/>
        </w:rPr>
        <w:t xml:space="preserve"> من جهة السمع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6"/>
          <w:szCs w:val="36"/>
          <w:rtl/>
          <w:lang w:eastAsia="fr-FR" w:bidi="ar-KW"/>
        </w:rPr>
        <w:t>الطرق التي لا تقبل في معرفة النسخ:</w:t>
      </w:r>
    </w:p>
    <w:p w:rsidR="008A3659" w:rsidRPr="00C91A29" w:rsidRDefault="008A3659" w:rsidP="005131A6">
      <w:pPr>
        <w:bidi/>
        <w:spacing w:after="0" w:line="240" w:lineRule="auto"/>
        <w:jc w:val="both"/>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32"/>
          <w:szCs w:val="32"/>
          <w:rtl/>
          <w:lang w:eastAsia="fr-FR" w:bidi="ar-KW"/>
        </w:rPr>
        <w:t> </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1.</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قول الراوي هذا الحكم منسوخ، لاحتمال أن يكون قد قال هذا من قبيل الاجتهاد لا التوقف.</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2.</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تأخر الحكم في التلاوة، فإنه ليس دليلاً على كونه ناسخاً كما تقدم.</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lastRenderedPageBreak/>
        <w:t>3.</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موافقة أحد الحكمين للبراءة الأصلية لا يدل على أنه ناسخ، على ظن أن الحكم الأول جاء مخالفاً لها، ثم جاء الثاني بعده، فأعاد الوضع إلى ما كان عليه موافقاً لها،</w:t>
      </w:r>
      <w:r w:rsidR="00581D9E">
        <w:rPr>
          <w:rFonts w:ascii="Traditional Arabic" w:eastAsia="Times New Roman" w:hAnsi="Traditional Arabic" w:cs="Traditional Arabic" w:hint="cs"/>
          <w:b/>
          <w:bCs/>
          <w:sz w:val="32"/>
          <w:szCs w:val="32"/>
          <w:rtl/>
          <w:lang w:eastAsia="fr-FR" w:bidi="ar-KW"/>
        </w:rPr>
        <w:t xml:space="preserve"> </w:t>
      </w:r>
      <w:r w:rsidRPr="00C91A29">
        <w:rPr>
          <w:rFonts w:ascii="Traditional Arabic" w:eastAsia="Times New Roman" w:hAnsi="Traditional Arabic" w:cs="Traditional Arabic"/>
          <w:b/>
          <w:bCs/>
          <w:sz w:val="32"/>
          <w:szCs w:val="32"/>
          <w:rtl/>
          <w:lang w:eastAsia="fr-FR" w:bidi="ar-KW"/>
        </w:rPr>
        <w:t>وذلك لأنه من المحتمل أن يكون الحكم الأول قد جاء موافقاً للبراءة الأصلية، ثم جاء الثاني بعده مخالفاً لها.</w:t>
      </w:r>
    </w:p>
    <w:p w:rsidR="008A3659" w:rsidRPr="00C91A29" w:rsidRDefault="008A3659" w:rsidP="005131A6">
      <w:pPr>
        <w:bidi/>
        <w:spacing w:after="0" w:line="240" w:lineRule="auto"/>
        <w:ind w:left="360" w:hanging="360"/>
        <w:jc w:val="both"/>
        <w:rPr>
          <w:rFonts w:ascii="Times New Roman" w:eastAsia="Times New Roman" w:hAnsi="Times New Roman" w:cs="Times New Roman"/>
          <w:b/>
          <w:bCs/>
          <w:sz w:val="24"/>
          <w:szCs w:val="24"/>
          <w:rtl/>
          <w:lang w:eastAsia="fr-FR"/>
        </w:rPr>
      </w:pPr>
      <w:r w:rsidRPr="00C91A29">
        <w:rPr>
          <w:rFonts w:ascii="Times New Roman" w:eastAsia="Times New Roman" w:hAnsi="Times New Roman" w:cs="Times New Roman"/>
          <w:b/>
          <w:bCs/>
          <w:sz w:val="32"/>
          <w:szCs w:val="32"/>
          <w:rtl/>
          <w:lang w:eastAsia="fr-FR"/>
        </w:rPr>
        <w:t>4.</w:t>
      </w:r>
      <w:r w:rsidRPr="00C91A29">
        <w:rPr>
          <w:rFonts w:ascii="Times New Roman" w:eastAsia="Times New Roman" w:hAnsi="Times New Roman" w:cs="Times New Roman"/>
          <w:sz w:val="14"/>
          <w:szCs w:val="14"/>
          <w:rtl/>
          <w:lang w:eastAsia="fr-FR"/>
        </w:rPr>
        <w:t>    </w:t>
      </w:r>
      <w:r w:rsidRPr="00C91A29">
        <w:rPr>
          <w:rFonts w:ascii="Traditional Arabic" w:eastAsia="Times New Roman" w:hAnsi="Traditional Arabic" w:cs="Traditional Arabic"/>
          <w:b/>
          <w:bCs/>
          <w:sz w:val="32"/>
          <w:szCs w:val="32"/>
          <w:rtl/>
          <w:lang w:eastAsia="fr-FR" w:bidi="ar-KW"/>
        </w:rPr>
        <w:t>تأخر إسلام الراوي، إذ لا يلزم من تأخر إسلامه تأخر مرويه، لاحتمال أن يروى حديثاً متقدما.</w:t>
      </w:r>
    </w:p>
    <w:p w:rsidR="008A3659" w:rsidRPr="00C91A29" w:rsidRDefault="008A3659" w:rsidP="005131A6">
      <w:pPr>
        <w:bidi/>
        <w:spacing w:after="0" w:line="240" w:lineRule="auto"/>
        <w:rPr>
          <w:rFonts w:ascii="Times New Roman" w:eastAsia="Times New Roman" w:hAnsi="Times New Roman" w:cs="Times New Roman"/>
          <w:b/>
          <w:bCs/>
          <w:sz w:val="24"/>
          <w:szCs w:val="24"/>
          <w:rtl/>
          <w:lang w:eastAsia="fr-FR"/>
        </w:rPr>
      </w:pPr>
      <w:r w:rsidRPr="00C91A29">
        <w:rPr>
          <w:rFonts w:ascii="Traditional Arabic" w:eastAsia="Times New Roman" w:hAnsi="Traditional Arabic" w:cs="Traditional Arabic"/>
          <w:b/>
          <w:bCs/>
          <w:sz w:val="24"/>
          <w:szCs w:val="24"/>
          <w:rtl/>
          <w:lang w:eastAsia="fr-FR"/>
        </w:rPr>
        <w:t>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b/>
          <w:bCs/>
          <w:sz w:val="20"/>
          <w:szCs w:val="20"/>
          <w:lang w:eastAsia="fr-FR"/>
        </w:rPr>
        <w:br w:type="textWrapping" w:clear="all"/>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r>
        <w:rPr>
          <w:rFonts w:ascii="Arabic Transparent" w:eastAsia="Times New Roman" w:hAnsi="Arabic Transparent" w:cs="Arabic Transparent"/>
          <w:b/>
          <w:bCs/>
          <w:sz w:val="20"/>
          <w:szCs w:val="20"/>
          <w:lang w:eastAsia="fr-FR"/>
        </w:rPr>
        <w:pict>
          <v:rect id="_x0000_i1045" style="width:149.7pt;height:.75pt" o:hrpct="330" o:hrstd="t" o:hr="t" fillcolor="#a0a0a0" stroked="f"/>
        </w:pict>
      </w:r>
    </w:p>
    <w:p w:rsidR="008A3659" w:rsidRPr="00C91A29" w:rsidRDefault="002D30E3" w:rsidP="005131A6">
      <w:pPr>
        <w:bidi/>
        <w:spacing w:after="0" w:line="240" w:lineRule="auto"/>
        <w:rPr>
          <w:rFonts w:ascii="Arabic Transparent" w:eastAsia="Times New Roman" w:hAnsi="Arabic Transparent" w:cs="Arabic Transparent"/>
          <w:b/>
          <w:bCs/>
          <w:sz w:val="20"/>
          <w:szCs w:val="20"/>
          <w:lang w:eastAsia="fr-FR"/>
        </w:rPr>
      </w:pPr>
      <w:hyperlink r:id="rId469" w:anchor="_ftnref1" w:history="1">
        <w:r w:rsidR="008A3659" w:rsidRPr="00C91A29">
          <w:rPr>
            <w:rFonts w:ascii="Arabic Transparent" w:eastAsia="Times New Roman" w:hAnsi="Arabic Transparent" w:cs="Arabic Transparent" w:hint="cs"/>
            <w:b/>
            <w:bCs/>
            <w:rtl/>
            <w:lang w:eastAsia="fr-FR"/>
          </w:rPr>
          <w:t>(170)</w:t>
        </w:r>
      </w:hyperlink>
      <w:r w:rsidR="008A3659" w:rsidRPr="00C91A29">
        <w:rPr>
          <w:rFonts w:ascii="Arabic Transparent" w:eastAsia="Times New Roman" w:hAnsi="Arabic Transparent" w:cs="Arabic Transparent" w:hint="cs"/>
          <w:b/>
          <w:bCs/>
          <w:rtl/>
          <w:lang w:eastAsia="fr-FR"/>
        </w:rPr>
        <w:t> المحصول : 3/423 ، الأحكام : 3/151 ، نهاية السول : 1/162 ، جمع الجوامع : 2/75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0" w:anchor="_ftnref2" w:history="1">
        <w:r w:rsidR="008A3659" w:rsidRPr="00C91A29">
          <w:rPr>
            <w:rFonts w:ascii="Arabic Transparent" w:eastAsia="Times New Roman" w:hAnsi="Arabic Transparent" w:cs="Arabic Transparent" w:hint="cs"/>
            <w:b/>
            <w:bCs/>
            <w:rtl/>
            <w:lang w:eastAsia="fr-FR"/>
          </w:rPr>
          <w:t>(171)</w:t>
        </w:r>
      </w:hyperlink>
      <w:r w:rsidR="008A3659" w:rsidRPr="00C91A29">
        <w:rPr>
          <w:rFonts w:ascii="Arabic Transparent" w:eastAsia="Times New Roman" w:hAnsi="Arabic Transparent" w:cs="Arabic Transparent" w:hint="cs"/>
          <w:b/>
          <w:bCs/>
          <w:rtl/>
          <w:lang w:eastAsia="fr-FR"/>
        </w:rPr>
        <w:t> التبصرة : 251 ، المستصفى : 1/111 ، المنخول : 288 ، المعتمد : 1/401 ، المحصول : 3 /440 ، الأحكام : 3/165 ، منتهى السول : 2/79 ، رفع الحاجب : 2/ق 132 – ب - ، المنتهى : 113 ، الإبهاج ونهاية السول : 2 /146 ، الحاجب : 2/ق 132 – ب - ، المنتهى : 113، الإبهاج ونهاية السول : 2/146 ، تيسير التحرير : 3 /181 ، كشف الأسرار : 3/157 ، جمع الجوامع : 2/88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الفرق بين النسخ والبداء في الأحكام : 3/157 ، المعتمد " 1 / 398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1" w:anchor="_ftnref3" w:history="1">
        <w:r w:rsidR="008A3659" w:rsidRPr="00C91A29">
          <w:rPr>
            <w:rFonts w:ascii="Arabic Transparent" w:eastAsia="Times New Roman" w:hAnsi="Arabic Transparent" w:cs="Arabic Transparent" w:hint="cs"/>
            <w:b/>
            <w:bCs/>
            <w:rtl/>
            <w:lang w:eastAsia="fr-FR"/>
          </w:rPr>
          <w:t>(172)</w:t>
        </w:r>
      </w:hyperlink>
      <w:r w:rsidR="008A3659" w:rsidRPr="00C91A29">
        <w:rPr>
          <w:rFonts w:ascii="Arabic Transparent" w:eastAsia="Times New Roman" w:hAnsi="Arabic Transparent" w:cs="Arabic Transparent" w:hint="cs"/>
          <w:b/>
          <w:bCs/>
          <w:rtl/>
          <w:lang w:eastAsia="fr-FR"/>
        </w:rPr>
        <w:t> مأخوذة من التعريف ، وانظر المعتمد : 1/399 ، والأحكام : 3/1</w:t>
      </w:r>
      <w:r w:rsidR="008A3659" w:rsidRPr="00C91A29">
        <w:rPr>
          <w:rFonts w:ascii="Arabic Transparent" w:eastAsia="Times New Roman" w:hAnsi="Arabic Transparent" w:cs="Arabic Transparent" w:hint="cs"/>
          <w:b/>
          <w:bCs/>
          <w:sz w:val="20"/>
          <w:szCs w:val="20"/>
          <w:rtl/>
          <w:lang w:eastAsia="fr-FR"/>
        </w:rPr>
        <w:t>64 .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2" w:anchor="_ftnref4" w:history="1">
        <w:r w:rsidR="008A3659" w:rsidRPr="00C91A29">
          <w:rPr>
            <w:rFonts w:ascii="Arabic Transparent" w:eastAsia="Times New Roman" w:hAnsi="Arabic Transparent" w:cs="Arabic Transparent" w:hint="cs"/>
            <w:b/>
            <w:bCs/>
            <w:sz w:val="20"/>
            <w:szCs w:val="20"/>
            <w:rtl/>
            <w:lang w:eastAsia="fr-FR"/>
          </w:rPr>
          <w:t>(173)</w:t>
        </w:r>
      </w:hyperlink>
      <w:r w:rsidR="008A3659" w:rsidRPr="00C91A29">
        <w:rPr>
          <w:rFonts w:ascii="Arabic Transparent" w:eastAsia="Times New Roman" w:hAnsi="Arabic Transparent" w:cs="Arabic Transparent" w:hint="cs"/>
          <w:b/>
          <w:bCs/>
          <w:sz w:val="20"/>
          <w:szCs w:val="20"/>
          <w:rtl/>
          <w:lang w:eastAsia="fr-FR"/>
        </w:rPr>
        <w:t> المحصول: 3/ 479، الأحكام: 3/159، المعتمد: 1/415، جمع الجوامع 2/87.</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3" w:anchor="_ftnref5" w:history="1">
        <w:r w:rsidR="008A3659" w:rsidRPr="00C91A29">
          <w:rPr>
            <w:rFonts w:ascii="Arabic Transparent" w:eastAsia="Times New Roman" w:hAnsi="Arabic Transparent" w:cs="Arabic Transparent" w:hint="cs"/>
            <w:b/>
            <w:bCs/>
            <w:sz w:val="20"/>
            <w:szCs w:val="20"/>
            <w:rtl/>
            <w:lang w:eastAsia="fr-FR"/>
          </w:rPr>
          <w:t>(174)</w:t>
        </w:r>
      </w:hyperlink>
      <w:r w:rsidR="008A3659" w:rsidRPr="00C91A29">
        <w:rPr>
          <w:rFonts w:ascii="Arabic Transparent" w:eastAsia="Times New Roman" w:hAnsi="Arabic Transparent" w:cs="Arabic Transparent" w:hint="cs"/>
          <w:b/>
          <w:bCs/>
          <w:sz w:val="20"/>
          <w:szCs w:val="20"/>
          <w:rtl/>
          <w:lang w:eastAsia="fr-FR"/>
        </w:rPr>
        <w:t xml:space="preserve"> التبصرة : 258 ، الأحكام : 3/196 ، المحصول : 3/480 ، المعتمد : 1/416 ، </w:t>
      </w:r>
      <w:proofErr w:type="spellStart"/>
      <w:r w:rsidR="008A3659" w:rsidRPr="00C91A29">
        <w:rPr>
          <w:rFonts w:ascii="Arabic Transparent" w:eastAsia="Times New Roman" w:hAnsi="Arabic Transparent" w:cs="Arabic Transparent" w:hint="cs"/>
          <w:b/>
          <w:bCs/>
          <w:sz w:val="20"/>
          <w:szCs w:val="20"/>
          <w:rtl/>
          <w:lang w:eastAsia="fr-FR"/>
        </w:rPr>
        <w:t>الابهاج</w:t>
      </w:r>
      <w:proofErr w:type="spellEnd"/>
      <w:r w:rsidR="008A3659" w:rsidRPr="00C91A29">
        <w:rPr>
          <w:rFonts w:ascii="Arabic Transparent" w:eastAsia="Times New Roman" w:hAnsi="Arabic Transparent" w:cs="Arabic Transparent" w:hint="cs"/>
          <w:b/>
          <w:bCs/>
          <w:sz w:val="20"/>
          <w:szCs w:val="20"/>
          <w:rtl/>
          <w:lang w:eastAsia="fr-FR"/>
        </w:rPr>
        <w:t xml:space="preserve"> : 2/154 ، جمع الجوامع : 2/87 ، الأحكام لابن حزم : 4/466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4" w:anchor="_ftnref6" w:history="1">
        <w:r w:rsidR="008A3659" w:rsidRPr="00C91A29">
          <w:rPr>
            <w:rFonts w:ascii="Arabic Transparent" w:eastAsia="Times New Roman" w:hAnsi="Arabic Transparent" w:cs="Arabic Transparent" w:hint="cs"/>
            <w:b/>
            <w:bCs/>
            <w:rtl/>
            <w:lang w:eastAsia="fr-FR"/>
          </w:rPr>
          <w:t>(175)</w:t>
        </w:r>
      </w:hyperlink>
      <w:r w:rsidR="008A3659" w:rsidRPr="00C91A29">
        <w:rPr>
          <w:rFonts w:ascii="Arabic Transparent" w:eastAsia="Times New Roman" w:hAnsi="Arabic Transparent" w:cs="Arabic Transparent" w:hint="cs"/>
          <w:b/>
          <w:bCs/>
          <w:rtl/>
          <w:lang w:eastAsia="fr-FR"/>
        </w:rPr>
        <w:t> المحصول: 2/482، الأحكام: 3 /29، المعتمد: 1/418.</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5" w:anchor="_ftnref7" w:history="1">
        <w:r w:rsidR="008A3659" w:rsidRPr="00C91A29">
          <w:rPr>
            <w:rFonts w:ascii="Arabic Transparent" w:eastAsia="Times New Roman" w:hAnsi="Arabic Transparent" w:cs="Arabic Transparent" w:hint="cs"/>
            <w:b/>
            <w:bCs/>
            <w:rtl/>
            <w:lang w:eastAsia="fr-FR"/>
          </w:rPr>
          <w:t>(176)</w:t>
        </w:r>
      </w:hyperlink>
      <w:r w:rsidR="008A3659" w:rsidRPr="00C91A29">
        <w:rPr>
          <w:rFonts w:ascii="Arabic Transparent" w:eastAsia="Times New Roman" w:hAnsi="Arabic Transparent" w:cs="Arabic Transparent" w:hint="cs"/>
          <w:b/>
          <w:bCs/>
          <w:rtl/>
          <w:lang w:eastAsia="fr-FR"/>
        </w:rPr>
        <w:t> المحصول : 3/531 ، الأحكام : 3 /226 ، المعتمد : 1/432 ، جمع الجوامع : 2/76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6" w:anchor="_ftnref8" w:history="1">
        <w:r w:rsidR="008A3659" w:rsidRPr="00C91A29">
          <w:rPr>
            <w:rFonts w:ascii="Arabic Transparent" w:eastAsia="Times New Roman" w:hAnsi="Arabic Transparent" w:cs="Arabic Transparent" w:hint="cs"/>
            <w:b/>
            <w:bCs/>
            <w:rtl/>
            <w:lang w:eastAsia="fr-FR"/>
          </w:rPr>
          <w:t>(177)</w:t>
        </w:r>
      </w:hyperlink>
      <w:r w:rsidR="008A3659" w:rsidRPr="00C91A29">
        <w:rPr>
          <w:rFonts w:ascii="Arabic Transparent" w:eastAsia="Times New Roman" w:hAnsi="Arabic Transparent" w:cs="Arabic Transparent" w:hint="cs"/>
          <w:b/>
          <w:bCs/>
          <w:rtl/>
          <w:lang w:eastAsia="fr-FR"/>
        </w:rPr>
        <w:t> التبصرة : 274 ، المعتمد : 1/274 ، المستصفى : 1/126 ، الأحكام : 3/231 ، المحصول : 3 /536 ، منتهى السول : 2/89 ، المنتهى : 119 ، الإبهاج : 2/164 ، جمع الجوامع : 2/80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7" w:anchor="_ftnref9" w:history="1">
        <w:r w:rsidR="008A3659" w:rsidRPr="00C91A29">
          <w:rPr>
            <w:rFonts w:ascii="Arabic Transparent" w:eastAsia="Times New Roman" w:hAnsi="Arabic Transparent" w:cs="Arabic Transparent" w:hint="cs"/>
            <w:b/>
            <w:bCs/>
            <w:rtl/>
            <w:lang w:eastAsia="fr-FR"/>
          </w:rPr>
          <w:t>(178)</w:t>
        </w:r>
      </w:hyperlink>
      <w:r w:rsidR="008A3659" w:rsidRPr="00C91A29">
        <w:rPr>
          <w:rFonts w:ascii="Arabic Transparent" w:eastAsia="Times New Roman" w:hAnsi="Arabic Transparent" w:cs="Arabic Transparent" w:hint="cs"/>
          <w:b/>
          <w:bCs/>
          <w:rtl/>
          <w:lang w:eastAsia="fr-FR"/>
        </w:rPr>
        <w:t> التبصرة : 264 -  272 ، اللمع : 33 ، المستصفى : 1 / 124 ، المنخول : 292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الأحكام : 3/ 212 ، المعتمد : 1 / 423 ، المحصول : 3 / 508 ، الإبهاج ونهاية</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السول : 2 / 158 ، المنتهى : 118 ، رفع الحاجب : 2 / ق 152 -  أ ، الأحكام</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لابن حزم : 4 / 477 ، جمع الجوامع : 2 / 78 ، فواتح الرحموت : 2/78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8" w:anchor="_ftnref10" w:history="1">
        <w:r w:rsidR="008A3659" w:rsidRPr="00C91A29">
          <w:rPr>
            <w:rFonts w:ascii="Arabic Transparent" w:eastAsia="Times New Roman" w:hAnsi="Arabic Transparent" w:cs="Arabic Transparent" w:hint="cs"/>
            <w:b/>
            <w:bCs/>
            <w:rtl/>
            <w:lang w:eastAsia="fr-FR"/>
          </w:rPr>
          <w:t>(179)</w:t>
        </w:r>
      </w:hyperlink>
      <w:r w:rsidR="008A3659" w:rsidRPr="00C91A29">
        <w:rPr>
          <w:rFonts w:ascii="Arabic Transparent" w:eastAsia="Times New Roman" w:hAnsi="Arabic Transparent" w:cs="Arabic Transparent" w:hint="cs"/>
          <w:b/>
          <w:bCs/>
          <w:rtl/>
          <w:lang w:eastAsia="fr-FR"/>
        </w:rPr>
        <w:t> التبصرة : 275 ، الأحكام : 3 / 238 ، المنتهى : 119 ، تيسير التحرير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3/ 215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الرسالة للإمام الشافعي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79" w:anchor="_ftnref11" w:history="1">
        <w:r w:rsidR="008A3659" w:rsidRPr="00C91A29">
          <w:rPr>
            <w:rFonts w:ascii="Arabic Transparent" w:eastAsia="Times New Roman" w:hAnsi="Arabic Transparent" w:cs="Arabic Transparent" w:hint="cs"/>
            <w:b/>
            <w:bCs/>
            <w:rtl/>
            <w:lang w:eastAsia="fr-FR"/>
          </w:rPr>
          <w:t>(180)</w:t>
        </w:r>
      </w:hyperlink>
      <w:r w:rsidR="008A3659" w:rsidRPr="00C91A29">
        <w:rPr>
          <w:rFonts w:ascii="Arabic Transparent" w:eastAsia="Times New Roman" w:hAnsi="Arabic Transparent" w:cs="Arabic Transparent" w:hint="cs"/>
          <w:b/>
          <w:bCs/>
          <w:rtl/>
          <w:lang w:eastAsia="fr-FR"/>
        </w:rPr>
        <w:t> المحصول : 3/ 539 ، الأحكام : 3/ 235 ، المعتمد : 1/ 461 ، جمع الجوامع : 2 / 81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0" w:anchor="_ftnref12" w:history="1">
        <w:r w:rsidR="008A3659" w:rsidRPr="00C91A29">
          <w:rPr>
            <w:rFonts w:ascii="Arabic Transparent" w:eastAsia="Times New Roman" w:hAnsi="Arabic Transparent" w:cs="Arabic Transparent" w:hint="cs"/>
            <w:b/>
            <w:bCs/>
            <w:rtl/>
            <w:lang w:eastAsia="fr-FR"/>
          </w:rPr>
          <w:t>(181)</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255 ، الأحكام : 3 / 192 ، المنتهى : 116 ، المختصر المحصول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3/ 491 ، جمع الجوامع : 2 / 85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1" w:anchor="_ftnref13" w:history="1">
        <w:r w:rsidR="008A3659" w:rsidRPr="00C91A29">
          <w:rPr>
            <w:rFonts w:ascii="Arabic Transparent" w:eastAsia="Times New Roman" w:hAnsi="Arabic Transparent" w:cs="Arabic Transparent" w:hint="cs"/>
            <w:b/>
            <w:bCs/>
            <w:rtl/>
            <w:lang w:eastAsia="fr-FR"/>
          </w:rPr>
          <w:t>(182)</w:t>
        </w:r>
      </w:hyperlink>
      <w:r w:rsidR="008A3659" w:rsidRPr="00C91A29">
        <w:rPr>
          <w:rFonts w:ascii="Arabic Transparent" w:eastAsia="Times New Roman" w:hAnsi="Arabic Transparent" w:cs="Arabic Transparent" w:hint="cs"/>
          <w:b/>
          <w:bCs/>
          <w:rtl/>
          <w:lang w:eastAsia="fr-FR"/>
        </w:rPr>
        <w:t> التبصرة : 257 ، المستصفى : 1 / 273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2" w:anchor="_ftnref14" w:history="1">
        <w:r w:rsidR="008A3659" w:rsidRPr="00C91A29">
          <w:rPr>
            <w:rFonts w:ascii="Arabic Transparent" w:eastAsia="Times New Roman" w:hAnsi="Arabic Transparent" w:cs="Arabic Transparent" w:hint="cs"/>
            <w:b/>
            <w:bCs/>
            <w:rtl/>
            <w:lang w:eastAsia="fr-FR"/>
          </w:rPr>
          <w:t>(183)</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التبصرة : 260 ، المستصفى : 1/112 ، اللمع : 31 ، المعتمد : 1 / 406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الأحكام  :  3/ 179 ، المحصول : 3/ 467 ، المنتهى : 115 ، رفع الحاجب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bidi="ar-KW"/>
        </w:rPr>
        <w:t>2 / ق 133 -  ب ، الإبهاج ونهاية السول : 2/ 151 ، جمع الجوامع : 2 / 77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3" w:anchor="_ftnref15" w:history="1">
        <w:r w:rsidR="008A3659" w:rsidRPr="00C91A29">
          <w:rPr>
            <w:rFonts w:ascii="Arabic Transparent" w:eastAsia="Times New Roman" w:hAnsi="Arabic Transparent" w:cs="Arabic Transparent" w:hint="cs"/>
            <w:b/>
            <w:bCs/>
            <w:rtl/>
            <w:lang w:eastAsia="fr-FR"/>
          </w:rPr>
          <w:t>(184)</w:t>
        </w:r>
      </w:hyperlink>
      <w:r w:rsidR="008A3659" w:rsidRPr="00C91A29">
        <w:rPr>
          <w:rFonts w:ascii="Arabic Transparent" w:eastAsia="Times New Roman" w:hAnsi="Arabic Transparent" w:cs="Arabic Transparent" w:hint="cs"/>
          <w:b/>
          <w:bCs/>
          <w:rtl/>
          <w:lang w:eastAsia="fr-FR"/>
        </w:rPr>
        <w:t> جمع الجوامع : 2 / 85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4" w:anchor="_ftnref16" w:history="1">
        <w:r w:rsidR="008A3659" w:rsidRPr="00C91A29">
          <w:rPr>
            <w:rFonts w:ascii="Arabic Transparent" w:eastAsia="Times New Roman" w:hAnsi="Arabic Transparent" w:cs="Arabic Transparent" w:hint="cs"/>
            <w:b/>
            <w:bCs/>
            <w:rtl/>
            <w:lang w:eastAsia="fr-FR"/>
          </w:rPr>
          <w:t>(185)</w:t>
        </w:r>
      </w:hyperlink>
      <w:r w:rsidR="008A3659" w:rsidRPr="00C91A29">
        <w:rPr>
          <w:rFonts w:ascii="Arabic Transparent" w:eastAsia="Times New Roman" w:hAnsi="Arabic Transparent" w:cs="Arabic Transparent" w:hint="cs"/>
          <w:b/>
          <w:bCs/>
          <w:rtl/>
          <w:lang w:eastAsia="fr-FR"/>
        </w:rPr>
        <w:t> التبصرة : 276 ، المستصفى : 1 / 75 التجارية ، المنخول : 177 -  299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المعتمد : 1 / 437 ، الأحكام : 3 / 243 ، المنتهى : 120 ، رفع الحاجب : 2 / ق</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164 -  ب ، المحصول 3 / 542 ، الإبهاج ونهاية السول : 2 / 167 ، جمع</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الجوامع : 2 / 91 ، تيسير التحرير : 3 / 218 ، أصول السرخسي : 2 / 82 ، كشف</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الأسرار : 3 / 191 ، التلويح : 2 /</w:t>
      </w:r>
      <w:r w:rsidRPr="00C91A29">
        <w:rPr>
          <w:rFonts w:ascii="Arabic Transparent" w:eastAsia="Times New Roman" w:hAnsi="Arabic Transparent" w:cs="Arabic Transparent" w:hint="cs"/>
          <w:b/>
          <w:bCs/>
          <w:sz w:val="20"/>
          <w:szCs w:val="20"/>
          <w:rtl/>
          <w:lang w:eastAsia="fr-FR"/>
        </w:rPr>
        <w:t> 318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5" w:anchor="_ftnref17" w:history="1">
        <w:r w:rsidR="008A3659" w:rsidRPr="00C91A29">
          <w:rPr>
            <w:rFonts w:ascii="Arabic Transparent" w:eastAsia="Times New Roman" w:hAnsi="Arabic Transparent" w:cs="Arabic Transparent" w:hint="cs"/>
            <w:b/>
            <w:bCs/>
            <w:rtl/>
            <w:lang w:eastAsia="fr-FR"/>
          </w:rPr>
          <w:t>(186)</w:t>
        </w:r>
      </w:hyperlink>
      <w:r w:rsidR="008A3659" w:rsidRPr="00C91A29">
        <w:rPr>
          <w:rFonts w:ascii="Arabic Transparent" w:eastAsia="Times New Roman" w:hAnsi="Arabic Transparent" w:cs="Arabic Transparent" w:hint="cs"/>
          <w:b/>
          <w:bCs/>
          <w:rtl/>
          <w:lang w:eastAsia="fr-FR"/>
        </w:rPr>
        <w:t> التبصرة : 281 ، اللمع : 34 ، المستصفى : 1/ 75 تجارية ، المعتمد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1/ 447 ، الأحكام : 3 / 254 ، المحصول : 3 / 556 ، منتهى السول : 2/ 93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المنتهى : 121 ، جمع الجوامع : 2 / 93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6" w:anchor="_ftnref18" w:history="1">
        <w:r w:rsidR="008A3659" w:rsidRPr="00C91A29">
          <w:rPr>
            <w:rFonts w:ascii="Arabic Transparent" w:eastAsia="Times New Roman" w:hAnsi="Arabic Transparent" w:cs="Arabic Transparent" w:hint="cs"/>
            <w:b/>
            <w:bCs/>
            <w:rtl/>
            <w:lang w:eastAsia="fr-FR"/>
          </w:rPr>
          <w:t>(187)</w:t>
        </w:r>
      </w:hyperlink>
      <w:r w:rsidR="008A3659" w:rsidRPr="00C91A29">
        <w:rPr>
          <w:rFonts w:ascii="Arabic Transparent" w:eastAsia="Times New Roman" w:hAnsi="Arabic Transparent" w:cs="Arabic Transparent" w:hint="cs"/>
          <w:b/>
          <w:bCs/>
          <w:rtl/>
          <w:lang w:eastAsia="fr-FR"/>
        </w:rPr>
        <w:t> المستصفى : 1 / 87 تجارية ، المنخول : 301 ، اللمع : 35 ، الأحكام : 3 / 340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منتهى السول  : 2 / 91 ، تيسير التحرير : 3 / 216 ، التمهيد : 435 .</w:t>
      </w:r>
    </w:p>
    <w:p w:rsidR="008A3659" w:rsidRPr="00C91A29" w:rsidRDefault="008A3659" w:rsidP="005131A6">
      <w:pPr>
        <w:bidi/>
        <w:spacing w:after="0" w:line="240" w:lineRule="auto"/>
        <w:rPr>
          <w:rFonts w:ascii="Arabic Transparent" w:eastAsia="Times New Roman" w:hAnsi="Arabic Transparent" w:cs="Arabic Transparent"/>
          <w:b/>
          <w:bCs/>
          <w:sz w:val="20"/>
          <w:szCs w:val="20"/>
          <w:rtl/>
          <w:lang w:eastAsia="fr-FR"/>
        </w:rPr>
      </w:pPr>
      <w:r w:rsidRPr="00C91A29">
        <w:rPr>
          <w:rFonts w:ascii="Arabic Transparent" w:eastAsia="Times New Roman" w:hAnsi="Arabic Transparent" w:cs="Arabic Transparent" w:hint="cs"/>
          <w:b/>
          <w:bCs/>
          <w:rtl/>
          <w:lang w:eastAsia="fr-FR"/>
        </w:rPr>
        <w:t>وانظر شرحنا على التبصرة : 282</w:t>
      </w:r>
      <w:r w:rsidRPr="00C91A29">
        <w:rPr>
          <w:rFonts w:ascii="Arabic Transparent" w:eastAsia="Times New Roman" w:hAnsi="Arabic Transparent" w:cs="Arabic Transparent" w:hint="cs"/>
          <w:b/>
          <w:bCs/>
          <w:sz w:val="20"/>
          <w:szCs w:val="20"/>
          <w:rtl/>
          <w:lang w:eastAsia="fr-FR"/>
        </w:rPr>
        <w:t> .</w:t>
      </w:r>
    </w:p>
    <w:p w:rsidR="008A3659" w:rsidRPr="00C91A29" w:rsidRDefault="002D30E3" w:rsidP="005131A6">
      <w:pPr>
        <w:bidi/>
        <w:spacing w:after="0" w:line="240" w:lineRule="auto"/>
        <w:rPr>
          <w:rFonts w:ascii="Arabic Transparent" w:eastAsia="Times New Roman" w:hAnsi="Arabic Transparent" w:cs="Arabic Transparent"/>
          <w:b/>
          <w:bCs/>
          <w:sz w:val="20"/>
          <w:szCs w:val="20"/>
          <w:rtl/>
          <w:lang w:eastAsia="fr-FR"/>
        </w:rPr>
      </w:pPr>
      <w:hyperlink r:id="rId487" w:anchor="_ftnref19" w:history="1">
        <w:r w:rsidR="008A3659" w:rsidRPr="00C91A29">
          <w:rPr>
            <w:rFonts w:ascii="Arabic Transparent" w:eastAsia="Times New Roman" w:hAnsi="Arabic Transparent" w:cs="Arabic Transparent" w:hint="cs"/>
            <w:b/>
            <w:bCs/>
            <w:rtl/>
            <w:lang w:eastAsia="fr-FR"/>
          </w:rPr>
          <w:t>(188)</w:t>
        </w:r>
      </w:hyperlink>
      <w:r w:rsidR="008A3659" w:rsidRPr="00C91A29">
        <w:rPr>
          <w:rFonts w:ascii="Arabic Transparent" w:eastAsia="Times New Roman" w:hAnsi="Arabic Transparent" w:cs="Arabic Transparent" w:hint="cs"/>
          <w:b/>
          <w:bCs/>
          <w:rtl/>
          <w:lang w:eastAsia="fr-FR"/>
        </w:rPr>
        <w:t> </w:t>
      </w:r>
      <w:r w:rsidR="008A3659" w:rsidRPr="00C91A29">
        <w:rPr>
          <w:rFonts w:ascii="Arabic Transparent" w:eastAsia="Times New Roman" w:hAnsi="Arabic Transparent" w:cs="Arabic Transparent" w:hint="cs"/>
          <w:b/>
          <w:bCs/>
          <w:rtl/>
          <w:lang w:eastAsia="fr-FR" w:bidi="ar-KW"/>
        </w:rPr>
        <w:t>الأحكام : 3 / 258 ، المحصول : 3 / 561 ، جمع الجوامع : 2/ 93 ، المعتمد :</w:t>
      </w:r>
    </w:p>
    <w:p w:rsidR="008A3659" w:rsidRPr="00C91A29" w:rsidRDefault="008A3659" w:rsidP="005131A6">
      <w:pPr>
        <w:bidi/>
        <w:spacing w:after="0" w:line="240" w:lineRule="auto"/>
        <w:rPr>
          <w:rFonts w:ascii="Arabic Transparent" w:eastAsia="Times New Roman" w:hAnsi="Arabic Transparent" w:cs="Arabic Transparent"/>
          <w:b/>
          <w:bCs/>
          <w:sz w:val="20"/>
          <w:szCs w:val="20"/>
          <w:lang w:eastAsia="fr-FR"/>
        </w:rPr>
      </w:pPr>
      <w:r w:rsidRPr="00C91A29">
        <w:rPr>
          <w:rFonts w:ascii="Arabic Transparent" w:eastAsia="Times New Roman" w:hAnsi="Arabic Transparent" w:cs="Arabic Transparent" w:hint="cs"/>
          <w:b/>
          <w:bCs/>
          <w:rtl/>
          <w:lang w:eastAsia="fr-FR" w:bidi="ar-KW"/>
        </w:rPr>
        <w:t>1 / 449 .</w:t>
      </w:r>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88" w:history="1">
        <w:r w:rsidR="008A3659" w:rsidRPr="00C91A29">
          <w:rPr>
            <w:rFonts w:ascii="Tahoma" w:eastAsia="Times New Roman" w:hAnsi="Tahoma" w:cs="Tahoma"/>
            <w:noProof/>
            <w:sz w:val="20"/>
            <w:szCs w:val="20"/>
            <w:lang w:eastAsia="fr-FR"/>
          </w:rPr>
          <w:drawing>
            <wp:inline distT="0" distB="0" distL="0" distR="0" wp14:anchorId="3933280F" wp14:editId="7A949D77">
              <wp:extent cx="304800" cy="304800"/>
              <wp:effectExtent l="0" t="0" r="0" b="0"/>
              <wp:docPr id="95" name="Image 95" descr="http://www.almostaneer.com/images/send.gif">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almostaneer.com/images/send.gif">
                        <a:hlinkClick r:id="rId3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ارسل لصديق</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89" w:history="1">
        <w:r w:rsidR="008A3659" w:rsidRPr="00C91A29">
          <w:rPr>
            <w:rFonts w:ascii="Tahoma" w:eastAsia="Times New Roman" w:hAnsi="Tahoma" w:cs="Tahoma"/>
            <w:noProof/>
            <w:sz w:val="20"/>
            <w:szCs w:val="20"/>
            <w:lang w:eastAsia="fr-FR"/>
          </w:rPr>
          <w:drawing>
            <wp:inline distT="0" distB="0" distL="0" distR="0" wp14:anchorId="18E31794" wp14:editId="5B0C442F">
              <wp:extent cx="304800" cy="304800"/>
              <wp:effectExtent l="0" t="0" r="0" b="0"/>
              <wp:docPr id="94" name="Image 94" descr="http://www.almostaneer.com/images/save2.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www.almostaneer.com/images/save2.gif">
                        <a:hlinkClick r:id="rId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احفظ</w:t>
        </w:r>
      </w:hyperlink>
    </w:p>
    <w:p w:rsidR="008A3659" w:rsidRPr="00C91A29" w:rsidRDefault="002D30E3" w:rsidP="005131A6">
      <w:pPr>
        <w:bidi/>
        <w:spacing w:after="0" w:line="240" w:lineRule="auto"/>
        <w:jc w:val="center"/>
        <w:rPr>
          <w:rFonts w:ascii="Tahoma" w:eastAsia="Times New Roman" w:hAnsi="Tahoma" w:cs="Tahoma"/>
          <w:sz w:val="20"/>
          <w:szCs w:val="20"/>
          <w:lang w:eastAsia="fr-FR"/>
        </w:rPr>
      </w:pPr>
      <w:hyperlink r:id="rId490" w:history="1">
        <w:r w:rsidR="008A3659" w:rsidRPr="00C91A29">
          <w:rPr>
            <w:rFonts w:ascii="Tahoma" w:eastAsia="Times New Roman" w:hAnsi="Tahoma" w:cs="Tahoma"/>
            <w:noProof/>
            <w:sz w:val="20"/>
            <w:szCs w:val="20"/>
            <w:lang w:eastAsia="fr-FR"/>
          </w:rPr>
          <w:drawing>
            <wp:inline distT="0" distB="0" distL="0" distR="0" wp14:anchorId="192E0E4F" wp14:editId="16E7A7EF">
              <wp:extent cx="304800" cy="304800"/>
              <wp:effectExtent l="0" t="0" r="0" b="0"/>
              <wp:docPr id="93" name="Image 93" descr="http://www.almostaneer.com/images/print.gif">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almostaneer.com/images/print.gif">
                        <a:hlinkClick r:id="rId34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A3659" w:rsidRPr="00C91A29">
          <w:rPr>
            <w:rFonts w:ascii="Tahoma" w:eastAsia="Times New Roman" w:hAnsi="Tahoma" w:cs="Tahoma"/>
            <w:sz w:val="20"/>
            <w:szCs w:val="20"/>
            <w:lang w:eastAsia="fr-FR"/>
          </w:rPr>
          <w:br/>
        </w:r>
        <w:r w:rsidR="008A3659" w:rsidRPr="00C91A29">
          <w:rPr>
            <w:rFonts w:ascii="Tahoma" w:eastAsia="Times New Roman" w:hAnsi="Tahoma" w:cs="Tahoma"/>
            <w:sz w:val="20"/>
            <w:szCs w:val="20"/>
            <w:rtl/>
            <w:lang w:eastAsia="fr-FR"/>
          </w:rPr>
          <w:t>اطبع</w:t>
        </w:r>
      </w:hyperlink>
    </w:p>
    <w:p w:rsidR="008A3659" w:rsidRPr="00C91A29" w:rsidRDefault="008A3659" w:rsidP="005131A6">
      <w:pPr>
        <w:bidi/>
        <w:spacing w:after="0" w:line="240" w:lineRule="auto"/>
        <w:rPr>
          <w:rFonts w:ascii="Tahoma" w:eastAsia="Times New Roman" w:hAnsi="Tahoma" w:cs="Tahoma"/>
          <w:sz w:val="20"/>
          <w:szCs w:val="20"/>
          <w:lang w:eastAsia="fr-FR"/>
        </w:rPr>
      </w:pPr>
    </w:p>
    <w:p w:rsidR="008A3659" w:rsidRPr="00C91A29" w:rsidRDefault="008A3659" w:rsidP="005131A6">
      <w:pPr>
        <w:spacing w:after="0" w:line="240" w:lineRule="auto"/>
        <w:rPr>
          <w:rFonts w:ascii="Tahoma" w:eastAsia="Times New Roman" w:hAnsi="Tahoma" w:cs="Tahoma"/>
          <w:sz w:val="20"/>
          <w:szCs w:val="20"/>
          <w:lang w:eastAsia="fr-FR"/>
        </w:rPr>
      </w:pPr>
    </w:p>
    <w:p w:rsidR="008A3659" w:rsidRPr="00C91A29" w:rsidRDefault="008A3659" w:rsidP="005131A6">
      <w:pPr>
        <w:spacing w:after="0" w:line="150" w:lineRule="atLeast"/>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w:t>
      </w:r>
    </w:p>
    <w:p w:rsidR="008A3659" w:rsidRPr="00C91A29" w:rsidRDefault="008A3659" w:rsidP="005131A6">
      <w:pPr>
        <w:spacing w:after="0" w:line="240" w:lineRule="auto"/>
        <w:jc w:val="center"/>
        <w:rPr>
          <w:rFonts w:ascii="Tahoma" w:eastAsia="Times New Roman" w:hAnsi="Tahoma" w:cs="Tahoma"/>
          <w:sz w:val="20"/>
          <w:szCs w:val="20"/>
          <w:lang w:eastAsia="fr-FR"/>
        </w:rPr>
      </w:pPr>
      <w:r w:rsidRPr="00C91A29">
        <w:rPr>
          <w:rFonts w:ascii="Tahoma" w:eastAsia="Times New Roman" w:hAnsi="Tahoma" w:cs="Tahoma"/>
          <w:sz w:val="20"/>
          <w:szCs w:val="20"/>
          <w:lang w:eastAsia="fr-FR"/>
        </w:rPr>
        <w:t xml:space="preserve">Site </w:t>
      </w:r>
      <w:proofErr w:type="spellStart"/>
      <w:r w:rsidRPr="00C91A29">
        <w:rPr>
          <w:rFonts w:ascii="Tahoma" w:eastAsia="Times New Roman" w:hAnsi="Tahoma" w:cs="Tahoma"/>
          <w:sz w:val="20"/>
          <w:szCs w:val="20"/>
          <w:lang w:eastAsia="fr-FR"/>
        </w:rPr>
        <w:t>powered</w:t>
      </w:r>
      <w:proofErr w:type="spellEnd"/>
      <w:r w:rsidRPr="00C91A29">
        <w:rPr>
          <w:rFonts w:ascii="Tahoma" w:eastAsia="Times New Roman" w:hAnsi="Tahoma" w:cs="Tahoma"/>
          <w:sz w:val="20"/>
          <w:szCs w:val="20"/>
          <w:lang w:eastAsia="fr-FR"/>
        </w:rPr>
        <w:t xml:space="preserve"> by </w:t>
      </w:r>
      <w:proofErr w:type="spellStart"/>
      <w:r w:rsidR="00BB36D4">
        <w:fldChar w:fldCharType="begin"/>
      </w:r>
      <w:r w:rsidR="00BB36D4">
        <w:instrText xml:space="preserve"> HYPERLINK "http://www.gulfnet.com.kw/" </w:instrText>
      </w:r>
      <w:r w:rsidR="00BB36D4">
        <w:fldChar w:fldCharType="separate"/>
      </w:r>
      <w:r w:rsidRPr="00C91A29">
        <w:rPr>
          <w:rFonts w:ascii="Tahoma" w:eastAsia="Times New Roman" w:hAnsi="Tahoma" w:cs="Tahoma"/>
          <w:b/>
          <w:bCs/>
          <w:sz w:val="20"/>
          <w:szCs w:val="20"/>
          <w:lang w:eastAsia="fr-FR"/>
        </w:rPr>
        <w:t>Gulfnet</w:t>
      </w:r>
      <w:proofErr w:type="spellEnd"/>
      <w:r w:rsidRPr="00C91A29">
        <w:rPr>
          <w:rFonts w:ascii="Tahoma" w:eastAsia="Times New Roman" w:hAnsi="Tahoma" w:cs="Tahoma"/>
          <w:b/>
          <w:bCs/>
          <w:sz w:val="20"/>
          <w:szCs w:val="20"/>
          <w:lang w:eastAsia="fr-FR"/>
        </w:rPr>
        <w:t xml:space="preserve"> Communications</w:t>
      </w:r>
      <w:r w:rsidR="00BB36D4">
        <w:rPr>
          <w:rFonts w:ascii="Tahoma" w:eastAsia="Times New Roman" w:hAnsi="Tahoma" w:cs="Tahoma"/>
          <w:b/>
          <w:bCs/>
          <w:sz w:val="20"/>
          <w:szCs w:val="20"/>
          <w:lang w:eastAsia="fr-FR"/>
        </w:rPr>
        <w:fldChar w:fldCharType="end"/>
      </w:r>
    </w:p>
    <w:p w:rsidR="008A3659" w:rsidRPr="00C91A29" w:rsidRDefault="008A3659" w:rsidP="005131A6">
      <w:pPr>
        <w:bidi/>
        <w:spacing w:after="0" w:line="240" w:lineRule="auto"/>
        <w:jc w:val="center"/>
        <w:rPr>
          <w:rFonts w:ascii="Tahoma" w:eastAsia="Times New Roman" w:hAnsi="Tahoma" w:cs="Tahoma"/>
          <w:b/>
          <w:bCs/>
          <w:sz w:val="20"/>
          <w:szCs w:val="20"/>
          <w:lang w:eastAsia="fr-FR"/>
        </w:rPr>
      </w:pPr>
      <w:r w:rsidRPr="00C91A29">
        <w:rPr>
          <w:rFonts w:ascii="Tahoma" w:eastAsia="Times New Roman" w:hAnsi="Tahoma" w:cs="Tahoma"/>
          <w:b/>
          <w:bCs/>
          <w:sz w:val="20"/>
          <w:szCs w:val="20"/>
          <w:rtl/>
          <w:lang w:eastAsia="fr-FR"/>
        </w:rPr>
        <w:t>أنت زائر الرقم 607847</w:t>
      </w:r>
    </w:p>
    <w:p w:rsidR="008A3659" w:rsidRPr="00C91A29" w:rsidRDefault="008A3659" w:rsidP="005131A6">
      <w:pPr>
        <w:spacing w:after="0" w:line="240" w:lineRule="auto"/>
        <w:rPr>
          <w:rFonts w:ascii="Tahoma" w:eastAsia="Times New Roman" w:hAnsi="Tahoma" w:cs="Tahoma"/>
          <w:sz w:val="20"/>
          <w:szCs w:val="20"/>
          <w:lang w:eastAsia="fr-FR"/>
        </w:rPr>
      </w:pPr>
    </w:p>
    <w:p w:rsidR="003F7C51" w:rsidRPr="00C91A29" w:rsidRDefault="005131A6" w:rsidP="006B453C">
      <w:pPr>
        <w:bidi/>
      </w:pPr>
      <w:r w:rsidRPr="00C91A29">
        <w:rPr>
          <w:rFonts w:ascii="Tahoma" w:eastAsia="Times New Roman" w:hAnsi="Tahoma" w:cs="Tahoma"/>
          <w:sz w:val="20"/>
          <w:szCs w:val="20"/>
          <w:shd w:val="clear" w:color="auto" w:fill="FFFFFF"/>
          <w:lang w:eastAsia="fr-FR"/>
        </w:rPr>
        <w:t> </w:t>
      </w:r>
      <w:r w:rsidRPr="00C91A29">
        <w:rPr>
          <w:rFonts w:ascii="Tahoma" w:eastAsia="Times New Roman" w:hAnsi="Tahoma" w:cs="Tahoma"/>
          <w:noProof/>
          <w:sz w:val="20"/>
          <w:szCs w:val="20"/>
          <w:shd w:val="clear" w:color="auto" w:fill="FFFFFF"/>
          <w:lang w:eastAsia="fr-FR"/>
        </w:rPr>
        <w:drawing>
          <wp:inline distT="0" distB="0" distL="0" distR="0" wp14:anchorId="7BEAFB28" wp14:editId="00B21E9A">
            <wp:extent cx="600075" cy="600075"/>
            <wp:effectExtent l="0" t="0" r="9525" b="9525"/>
            <wp:docPr id="92" name="Image 92" descr="http://www.almostaneer.com/images/Corne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almostaneer.com/images/Corner-L-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C91A29">
        <w:rPr>
          <w:rFonts w:ascii="Tahoma" w:eastAsia="Times New Roman" w:hAnsi="Tahoma" w:cs="Tahoma"/>
          <w:noProof/>
          <w:sz w:val="20"/>
          <w:szCs w:val="20"/>
          <w:shd w:val="clear" w:color="auto" w:fill="FFFFFF"/>
          <w:lang w:eastAsia="fr-FR"/>
        </w:rPr>
        <w:drawing>
          <wp:inline distT="0" distB="0" distL="0" distR="0" wp14:anchorId="35359371" wp14:editId="63662CAB">
            <wp:extent cx="600075" cy="600075"/>
            <wp:effectExtent l="0" t="0" r="9525" b="9525"/>
            <wp:docPr id="91" name="Image 91"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005D01C5" w:rsidRPr="00C91A29">
        <w:rPr>
          <w:rFonts w:ascii="Tahoma" w:eastAsia="Times New Roman" w:hAnsi="Tahoma" w:cs="Tahoma"/>
          <w:noProof/>
          <w:sz w:val="20"/>
          <w:szCs w:val="20"/>
          <w:shd w:val="clear" w:color="auto" w:fill="FFFFFF"/>
          <w:lang w:eastAsia="fr-FR"/>
        </w:rPr>
        <w:drawing>
          <wp:inline distT="0" distB="0" distL="0" distR="0" wp14:anchorId="7BB3B196" wp14:editId="37B0D256">
            <wp:extent cx="600075" cy="600075"/>
            <wp:effectExtent l="0" t="0" r="9525" b="9525"/>
            <wp:docPr id="24" name="Image 24" descr="http://www.almostaneer.com/images/Corner-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almostaneer.com/images/Corner-R-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sectPr w:rsidR="003F7C51" w:rsidRPr="00C91A29">
      <w:footerReference w:type="default" r:id="rId49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D1D" w:rsidRDefault="00691D1D" w:rsidP="008A3659">
      <w:pPr>
        <w:spacing w:after="0" w:line="240" w:lineRule="auto"/>
      </w:pPr>
      <w:r>
        <w:separator/>
      </w:r>
    </w:p>
  </w:endnote>
  <w:endnote w:type="continuationSeparator" w:id="0">
    <w:p w:rsidR="00691D1D" w:rsidRDefault="00691D1D" w:rsidP="008A3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GA Arabesque">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0840415"/>
      <w:docPartObj>
        <w:docPartGallery w:val="Page Numbers (Bottom of Page)"/>
        <w:docPartUnique/>
      </w:docPartObj>
    </w:sdtPr>
    <w:sdtContent>
      <w:p w:rsidR="002D30E3" w:rsidRDefault="002D30E3">
        <w:pPr>
          <w:pStyle w:val="Pieddepage"/>
          <w:jc w:val="center"/>
        </w:pPr>
        <w:r>
          <w:fldChar w:fldCharType="begin"/>
        </w:r>
        <w:r>
          <w:instrText>PAGE   \* MERGEFORMAT</w:instrText>
        </w:r>
        <w:r>
          <w:fldChar w:fldCharType="separate"/>
        </w:r>
        <w:r w:rsidR="0042259C">
          <w:rPr>
            <w:noProof/>
          </w:rPr>
          <w:t>40</w:t>
        </w:r>
        <w:r>
          <w:fldChar w:fldCharType="end"/>
        </w:r>
      </w:p>
    </w:sdtContent>
  </w:sdt>
  <w:p w:rsidR="002D30E3" w:rsidRDefault="002D30E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D1D" w:rsidRDefault="00691D1D" w:rsidP="008A3659">
      <w:pPr>
        <w:spacing w:after="0" w:line="240" w:lineRule="auto"/>
      </w:pPr>
      <w:r>
        <w:separator/>
      </w:r>
    </w:p>
  </w:footnote>
  <w:footnote w:type="continuationSeparator" w:id="0">
    <w:p w:rsidR="00691D1D" w:rsidRDefault="00691D1D" w:rsidP="008A36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53C"/>
    <w:rsid w:val="00006428"/>
    <w:rsid w:val="00027CCE"/>
    <w:rsid w:val="00096DEC"/>
    <w:rsid w:val="000A18A2"/>
    <w:rsid w:val="00165DDB"/>
    <w:rsid w:val="001D6304"/>
    <w:rsid w:val="001E7F5A"/>
    <w:rsid w:val="00223023"/>
    <w:rsid w:val="00275568"/>
    <w:rsid w:val="00284C0C"/>
    <w:rsid w:val="00297BCB"/>
    <w:rsid w:val="002D30E3"/>
    <w:rsid w:val="0031149C"/>
    <w:rsid w:val="00331C29"/>
    <w:rsid w:val="00354CC4"/>
    <w:rsid w:val="00381C3F"/>
    <w:rsid w:val="00383DE2"/>
    <w:rsid w:val="003B43F7"/>
    <w:rsid w:val="003D14EC"/>
    <w:rsid w:val="003F7C51"/>
    <w:rsid w:val="0042259C"/>
    <w:rsid w:val="004D24E3"/>
    <w:rsid w:val="00507C0F"/>
    <w:rsid w:val="005131A6"/>
    <w:rsid w:val="00556EB4"/>
    <w:rsid w:val="0057043C"/>
    <w:rsid w:val="00581D9E"/>
    <w:rsid w:val="005A7E9A"/>
    <w:rsid w:val="005D01C5"/>
    <w:rsid w:val="005D2914"/>
    <w:rsid w:val="00614AA9"/>
    <w:rsid w:val="00643785"/>
    <w:rsid w:val="00691D1D"/>
    <w:rsid w:val="006B453C"/>
    <w:rsid w:val="006C08E2"/>
    <w:rsid w:val="006E7293"/>
    <w:rsid w:val="0073782A"/>
    <w:rsid w:val="007D2F03"/>
    <w:rsid w:val="00800777"/>
    <w:rsid w:val="00801E4C"/>
    <w:rsid w:val="00834C57"/>
    <w:rsid w:val="008627DA"/>
    <w:rsid w:val="00886BB1"/>
    <w:rsid w:val="008A3659"/>
    <w:rsid w:val="009422DE"/>
    <w:rsid w:val="0096445D"/>
    <w:rsid w:val="00966770"/>
    <w:rsid w:val="00990FAE"/>
    <w:rsid w:val="009D5D63"/>
    <w:rsid w:val="00AD4BEA"/>
    <w:rsid w:val="00AE3176"/>
    <w:rsid w:val="00B333FF"/>
    <w:rsid w:val="00B65435"/>
    <w:rsid w:val="00B8087A"/>
    <w:rsid w:val="00BB36D4"/>
    <w:rsid w:val="00C20E0E"/>
    <w:rsid w:val="00C91A29"/>
    <w:rsid w:val="00CD22B6"/>
    <w:rsid w:val="00D20053"/>
    <w:rsid w:val="00D4428B"/>
    <w:rsid w:val="00D50EA5"/>
    <w:rsid w:val="00D9386D"/>
    <w:rsid w:val="00DD6806"/>
    <w:rsid w:val="00DF0EE4"/>
    <w:rsid w:val="00E272A1"/>
    <w:rsid w:val="00E63BF9"/>
    <w:rsid w:val="00E738E5"/>
    <w:rsid w:val="00E87B7E"/>
    <w:rsid w:val="00ED2B80"/>
    <w:rsid w:val="00EE3AF4"/>
    <w:rsid w:val="00F31E2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
    <w:name w:val="heading-1"/>
    <w:basedOn w:val="Policepardfaut"/>
    <w:rsid w:val="006B453C"/>
  </w:style>
  <w:style w:type="character" w:styleId="Lienhypertexte">
    <w:name w:val="Hyperlink"/>
    <w:basedOn w:val="Policepardfaut"/>
    <w:uiPriority w:val="99"/>
    <w:unhideWhenUsed/>
    <w:rsid w:val="006B453C"/>
    <w:rPr>
      <w:color w:val="0000FF"/>
      <w:u w:val="single"/>
    </w:rPr>
  </w:style>
  <w:style w:type="character" w:styleId="lev">
    <w:name w:val="Strong"/>
    <w:basedOn w:val="Policepardfaut"/>
    <w:uiPriority w:val="22"/>
    <w:qFormat/>
    <w:rsid w:val="006B453C"/>
    <w:rPr>
      <w:b/>
      <w:bCs/>
    </w:rPr>
  </w:style>
  <w:style w:type="character" w:customStyle="1" w:styleId="apple-converted-space">
    <w:name w:val="apple-converted-space"/>
    <w:basedOn w:val="Policepardfaut"/>
    <w:rsid w:val="006B453C"/>
  </w:style>
  <w:style w:type="paragraph" w:styleId="NormalWeb">
    <w:name w:val="Normal (Web)"/>
    <w:basedOn w:val="Normal"/>
    <w:uiPriority w:val="99"/>
    <w:semiHidden/>
    <w:unhideWhenUsed/>
    <w:rsid w:val="006B453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ppelnotedebasdep">
    <w:name w:val="footnote reference"/>
    <w:basedOn w:val="Policepardfaut"/>
    <w:uiPriority w:val="99"/>
    <w:semiHidden/>
    <w:unhideWhenUsed/>
    <w:rsid w:val="006B453C"/>
  </w:style>
  <w:style w:type="paragraph" w:styleId="Notedebasdepage">
    <w:name w:val="footnote text"/>
    <w:basedOn w:val="Normal"/>
    <w:link w:val="NotedebasdepageCar"/>
    <w:uiPriority w:val="99"/>
    <w:unhideWhenUsed/>
    <w:rsid w:val="006B453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rsid w:val="006B453C"/>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B45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453C"/>
    <w:rPr>
      <w:rFonts w:ascii="Tahoma" w:hAnsi="Tahoma" w:cs="Tahoma"/>
      <w:sz w:val="16"/>
      <w:szCs w:val="16"/>
    </w:rPr>
  </w:style>
  <w:style w:type="character" w:customStyle="1" w:styleId="apple-style-span">
    <w:name w:val="apple-style-span"/>
    <w:basedOn w:val="Policepardfaut"/>
    <w:rsid w:val="006B453C"/>
  </w:style>
  <w:style w:type="paragraph" w:styleId="En-tte">
    <w:name w:val="header"/>
    <w:basedOn w:val="Normal"/>
    <w:link w:val="En-tteCar"/>
    <w:uiPriority w:val="99"/>
    <w:unhideWhenUsed/>
    <w:rsid w:val="008A3659"/>
    <w:pPr>
      <w:tabs>
        <w:tab w:val="center" w:pos="4153"/>
        <w:tab w:val="right" w:pos="8306"/>
      </w:tabs>
      <w:spacing w:after="0" w:line="240" w:lineRule="auto"/>
    </w:pPr>
  </w:style>
  <w:style w:type="character" w:customStyle="1" w:styleId="En-tteCar">
    <w:name w:val="En-tête Car"/>
    <w:basedOn w:val="Policepardfaut"/>
    <w:link w:val="En-tte"/>
    <w:uiPriority w:val="99"/>
    <w:rsid w:val="008A3659"/>
  </w:style>
  <w:style w:type="paragraph" w:styleId="Pieddepage">
    <w:name w:val="footer"/>
    <w:basedOn w:val="Normal"/>
    <w:link w:val="PieddepageCar"/>
    <w:uiPriority w:val="99"/>
    <w:unhideWhenUsed/>
    <w:rsid w:val="008A3659"/>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8A36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
    <w:name w:val="heading-1"/>
    <w:basedOn w:val="Policepardfaut"/>
    <w:rsid w:val="006B453C"/>
  </w:style>
  <w:style w:type="character" w:styleId="Lienhypertexte">
    <w:name w:val="Hyperlink"/>
    <w:basedOn w:val="Policepardfaut"/>
    <w:uiPriority w:val="99"/>
    <w:unhideWhenUsed/>
    <w:rsid w:val="006B453C"/>
    <w:rPr>
      <w:color w:val="0000FF"/>
      <w:u w:val="single"/>
    </w:rPr>
  </w:style>
  <w:style w:type="character" w:styleId="lev">
    <w:name w:val="Strong"/>
    <w:basedOn w:val="Policepardfaut"/>
    <w:uiPriority w:val="22"/>
    <w:qFormat/>
    <w:rsid w:val="006B453C"/>
    <w:rPr>
      <w:b/>
      <w:bCs/>
    </w:rPr>
  </w:style>
  <w:style w:type="character" w:customStyle="1" w:styleId="apple-converted-space">
    <w:name w:val="apple-converted-space"/>
    <w:basedOn w:val="Policepardfaut"/>
    <w:rsid w:val="006B453C"/>
  </w:style>
  <w:style w:type="paragraph" w:styleId="NormalWeb">
    <w:name w:val="Normal (Web)"/>
    <w:basedOn w:val="Normal"/>
    <w:uiPriority w:val="99"/>
    <w:semiHidden/>
    <w:unhideWhenUsed/>
    <w:rsid w:val="006B453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ppelnotedebasdep">
    <w:name w:val="footnote reference"/>
    <w:basedOn w:val="Policepardfaut"/>
    <w:uiPriority w:val="99"/>
    <w:semiHidden/>
    <w:unhideWhenUsed/>
    <w:rsid w:val="006B453C"/>
  </w:style>
  <w:style w:type="paragraph" w:styleId="Notedebasdepage">
    <w:name w:val="footnote text"/>
    <w:basedOn w:val="Normal"/>
    <w:link w:val="NotedebasdepageCar"/>
    <w:uiPriority w:val="99"/>
    <w:unhideWhenUsed/>
    <w:rsid w:val="006B453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rsid w:val="006B453C"/>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B45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453C"/>
    <w:rPr>
      <w:rFonts w:ascii="Tahoma" w:hAnsi="Tahoma" w:cs="Tahoma"/>
      <w:sz w:val="16"/>
      <w:szCs w:val="16"/>
    </w:rPr>
  </w:style>
  <w:style w:type="character" w:customStyle="1" w:styleId="apple-style-span">
    <w:name w:val="apple-style-span"/>
    <w:basedOn w:val="Policepardfaut"/>
    <w:rsid w:val="006B453C"/>
  </w:style>
  <w:style w:type="paragraph" w:styleId="En-tte">
    <w:name w:val="header"/>
    <w:basedOn w:val="Normal"/>
    <w:link w:val="En-tteCar"/>
    <w:uiPriority w:val="99"/>
    <w:unhideWhenUsed/>
    <w:rsid w:val="008A3659"/>
    <w:pPr>
      <w:tabs>
        <w:tab w:val="center" w:pos="4153"/>
        <w:tab w:val="right" w:pos="8306"/>
      </w:tabs>
      <w:spacing w:after="0" w:line="240" w:lineRule="auto"/>
    </w:pPr>
  </w:style>
  <w:style w:type="character" w:customStyle="1" w:styleId="En-tteCar">
    <w:name w:val="En-tête Car"/>
    <w:basedOn w:val="Policepardfaut"/>
    <w:link w:val="En-tte"/>
    <w:uiPriority w:val="99"/>
    <w:rsid w:val="008A3659"/>
  </w:style>
  <w:style w:type="paragraph" w:styleId="Pieddepage">
    <w:name w:val="footer"/>
    <w:basedOn w:val="Normal"/>
    <w:link w:val="PieddepageCar"/>
    <w:uiPriority w:val="99"/>
    <w:unhideWhenUsed/>
    <w:rsid w:val="008A3659"/>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8A3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98358">
      <w:bodyDiv w:val="1"/>
      <w:marLeft w:val="0"/>
      <w:marRight w:val="0"/>
      <w:marTop w:val="0"/>
      <w:marBottom w:val="0"/>
      <w:divBdr>
        <w:top w:val="none" w:sz="0" w:space="0" w:color="auto"/>
        <w:left w:val="none" w:sz="0" w:space="0" w:color="auto"/>
        <w:bottom w:val="none" w:sz="0" w:space="0" w:color="auto"/>
        <w:right w:val="none" w:sz="0" w:space="0" w:color="auto"/>
      </w:divBdr>
      <w:divsChild>
        <w:div w:id="754472386">
          <w:marLeft w:val="0"/>
          <w:marRight w:val="0"/>
          <w:marTop w:val="0"/>
          <w:marBottom w:val="0"/>
          <w:divBdr>
            <w:top w:val="none" w:sz="0" w:space="0" w:color="auto"/>
            <w:left w:val="none" w:sz="0" w:space="0" w:color="auto"/>
            <w:bottom w:val="none" w:sz="0" w:space="0" w:color="auto"/>
            <w:right w:val="none" w:sz="0" w:space="0" w:color="auto"/>
          </w:divBdr>
          <w:divsChild>
            <w:div w:id="1390305419">
              <w:marLeft w:val="0"/>
              <w:marRight w:val="0"/>
              <w:marTop w:val="0"/>
              <w:marBottom w:val="0"/>
              <w:divBdr>
                <w:top w:val="none" w:sz="0" w:space="0" w:color="auto"/>
                <w:left w:val="none" w:sz="0" w:space="0" w:color="auto"/>
                <w:bottom w:val="none" w:sz="0" w:space="0" w:color="auto"/>
                <w:right w:val="none" w:sz="0" w:space="0" w:color="auto"/>
              </w:divBdr>
            </w:div>
            <w:div w:id="1672444648">
              <w:marLeft w:val="0"/>
              <w:marRight w:val="0"/>
              <w:marTop w:val="0"/>
              <w:marBottom w:val="0"/>
              <w:divBdr>
                <w:top w:val="none" w:sz="0" w:space="0" w:color="auto"/>
                <w:left w:val="none" w:sz="0" w:space="0" w:color="auto"/>
                <w:bottom w:val="none" w:sz="0" w:space="0" w:color="auto"/>
                <w:right w:val="none" w:sz="0" w:space="0" w:color="auto"/>
              </w:divBdr>
            </w:div>
            <w:div w:id="895050176">
              <w:marLeft w:val="0"/>
              <w:marRight w:val="0"/>
              <w:marTop w:val="0"/>
              <w:marBottom w:val="0"/>
              <w:divBdr>
                <w:top w:val="none" w:sz="0" w:space="0" w:color="auto"/>
                <w:left w:val="none" w:sz="0" w:space="0" w:color="auto"/>
                <w:bottom w:val="none" w:sz="0" w:space="0" w:color="auto"/>
                <w:right w:val="none" w:sz="0" w:space="0" w:color="auto"/>
              </w:divBdr>
            </w:div>
            <w:div w:id="521557404">
              <w:marLeft w:val="0"/>
              <w:marRight w:val="0"/>
              <w:marTop w:val="0"/>
              <w:marBottom w:val="0"/>
              <w:divBdr>
                <w:top w:val="none" w:sz="0" w:space="0" w:color="auto"/>
                <w:left w:val="none" w:sz="0" w:space="0" w:color="auto"/>
                <w:bottom w:val="none" w:sz="0" w:space="0" w:color="auto"/>
                <w:right w:val="none" w:sz="0" w:space="0" w:color="auto"/>
              </w:divBdr>
            </w:div>
            <w:div w:id="1829250165">
              <w:marLeft w:val="0"/>
              <w:marRight w:val="0"/>
              <w:marTop w:val="0"/>
              <w:marBottom w:val="0"/>
              <w:divBdr>
                <w:top w:val="none" w:sz="0" w:space="0" w:color="auto"/>
                <w:left w:val="none" w:sz="0" w:space="0" w:color="auto"/>
                <w:bottom w:val="none" w:sz="0" w:space="0" w:color="auto"/>
                <w:right w:val="none" w:sz="0" w:space="0" w:color="auto"/>
              </w:divBdr>
            </w:div>
            <w:div w:id="1054618719">
              <w:marLeft w:val="0"/>
              <w:marRight w:val="0"/>
              <w:marTop w:val="0"/>
              <w:marBottom w:val="0"/>
              <w:divBdr>
                <w:top w:val="none" w:sz="0" w:space="0" w:color="auto"/>
                <w:left w:val="none" w:sz="0" w:space="0" w:color="auto"/>
                <w:bottom w:val="none" w:sz="0" w:space="0" w:color="auto"/>
                <w:right w:val="none" w:sz="0" w:space="0" w:color="auto"/>
              </w:divBdr>
            </w:div>
            <w:div w:id="8506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7252">
      <w:bodyDiv w:val="1"/>
      <w:marLeft w:val="0"/>
      <w:marRight w:val="0"/>
      <w:marTop w:val="0"/>
      <w:marBottom w:val="0"/>
      <w:divBdr>
        <w:top w:val="none" w:sz="0" w:space="0" w:color="auto"/>
        <w:left w:val="none" w:sz="0" w:space="0" w:color="auto"/>
        <w:bottom w:val="none" w:sz="0" w:space="0" w:color="auto"/>
        <w:right w:val="none" w:sz="0" w:space="0" w:color="auto"/>
      </w:divBdr>
      <w:divsChild>
        <w:div w:id="1016270881">
          <w:marLeft w:val="0"/>
          <w:marRight w:val="0"/>
          <w:marTop w:val="0"/>
          <w:marBottom w:val="0"/>
          <w:divBdr>
            <w:top w:val="none" w:sz="0" w:space="0" w:color="auto"/>
            <w:left w:val="none" w:sz="0" w:space="0" w:color="auto"/>
            <w:bottom w:val="none" w:sz="0" w:space="0" w:color="auto"/>
            <w:right w:val="none" w:sz="0" w:space="0" w:color="auto"/>
          </w:divBdr>
          <w:divsChild>
            <w:div w:id="459416681">
              <w:marLeft w:val="0"/>
              <w:marRight w:val="0"/>
              <w:marTop w:val="0"/>
              <w:marBottom w:val="0"/>
              <w:divBdr>
                <w:top w:val="none" w:sz="0" w:space="0" w:color="auto"/>
                <w:left w:val="none" w:sz="0" w:space="0" w:color="auto"/>
                <w:bottom w:val="none" w:sz="0" w:space="0" w:color="auto"/>
                <w:right w:val="none" w:sz="0" w:space="0" w:color="auto"/>
              </w:divBdr>
            </w:div>
            <w:div w:id="1746608910">
              <w:marLeft w:val="0"/>
              <w:marRight w:val="0"/>
              <w:marTop w:val="0"/>
              <w:marBottom w:val="0"/>
              <w:divBdr>
                <w:top w:val="none" w:sz="0" w:space="0" w:color="auto"/>
                <w:left w:val="none" w:sz="0" w:space="0" w:color="auto"/>
                <w:bottom w:val="none" w:sz="0" w:space="0" w:color="auto"/>
                <w:right w:val="none" w:sz="0" w:space="0" w:color="auto"/>
              </w:divBdr>
            </w:div>
            <w:div w:id="1895118310">
              <w:marLeft w:val="0"/>
              <w:marRight w:val="0"/>
              <w:marTop w:val="0"/>
              <w:marBottom w:val="0"/>
              <w:divBdr>
                <w:top w:val="none" w:sz="0" w:space="0" w:color="auto"/>
                <w:left w:val="none" w:sz="0" w:space="0" w:color="auto"/>
                <w:bottom w:val="none" w:sz="0" w:space="0" w:color="auto"/>
                <w:right w:val="none" w:sz="0" w:space="0" w:color="auto"/>
              </w:divBdr>
            </w:div>
            <w:div w:id="1352680780">
              <w:marLeft w:val="0"/>
              <w:marRight w:val="0"/>
              <w:marTop w:val="0"/>
              <w:marBottom w:val="0"/>
              <w:divBdr>
                <w:top w:val="none" w:sz="0" w:space="0" w:color="auto"/>
                <w:left w:val="none" w:sz="0" w:space="0" w:color="auto"/>
                <w:bottom w:val="none" w:sz="0" w:space="0" w:color="auto"/>
                <w:right w:val="none" w:sz="0" w:space="0" w:color="auto"/>
              </w:divBdr>
            </w:div>
            <w:div w:id="328480658">
              <w:marLeft w:val="0"/>
              <w:marRight w:val="0"/>
              <w:marTop w:val="0"/>
              <w:marBottom w:val="0"/>
              <w:divBdr>
                <w:top w:val="none" w:sz="0" w:space="0" w:color="auto"/>
                <w:left w:val="none" w:sz="0" w:space="0" w:color="auto"/>
                <w:bottom w:val="none" w:sz="0" w:space="0" w:color="auto"/>
                <w:right w:val="none" w:sz="0" w:space="0" w:color="auto"/>
              </w:divBdr>
            </w:div>
            <w:div w:id="1895460467">
              <w:marLeft w:val="0"/>
              <w:marRight w:val="0"/>
              <w:marTop w:val="0"/>
              <w:marBottom w:val="0"/>
              <w:divBdr>
                <w:top w:val="none" w:sz="0" w:space="0" w:color="auto"/>
                <w:left w:val="none" w:sz="0" w:space="0" w:color="auto"/>
                <w:bottom w:val="none" w:sz="0" w:space="0" w:color="auto"/>
                <w:right w:val="none" w:sz="0" w:space="0" w:color="auto"/>
              </w:divBdr>
            </w:div>
            <w:div w:id="1475487544">
              <w:marLeft w:val="0"/>
              <w:marRight w:val="0"/>
              <w:marTop w:val="0"/>
              <w:marBottom w:val="0"/>
              <w:divBdr>
                <w:top w:val="none" w:sz="0" w:space="0" w:color="auto"/>
                <w:left w:val="none" w:sz="0" w:space="0" w:color="auto"/>
                <w:bottom w:val="none" w:sz="0" w:space="0" w:color="auto"/>
                <w:right w:val="none" w:sz="0" w:space="0" w:color="auto"/>
              </w:divBdr>
            </w:div>
            <w:div w:id="321586927">
              <w:marLeft w:val="0"/>
              <w:marRight w:val="0"/>
              <w:marTop w:val="0"/>
              <w:marBottom w:val="0"/>
              <w:divBdr>
                <w:top w:val="none" w:sz="0" w:space="0" w:color="auto"/>
                <w:left w:val="none" w:sz="0" w:space="0" w:color="auto"/>
                <w:bottom w:val="none" w:sz="0" w:space="0" w:color="auto"/>
                <w:right w:val="none" w:sz="0" w:space="0" w:color="auto"/>
              </w:divBdr>
            </w:div>
            <w:div w:id="202060838">
              <w:marLeft w:val="0"/>
              <w:marRight w:val="0"/>
              <w:marTop w:val="0"/>
              <w:marBottom w:val="0"/>
              <w:divBdr>
                <w:top w:val="none" w:sz="0" w:space="0" w:color="auto"/>
                <w:left w:val="none" w:sz="0" w:space="0" w:color="auto"/>
                <w:bottom w:val="none" w:sz="0" w:space="0" w:color="auto"/>
                <w:right w:val="none" w:sz="0" w:space="0" w:color="auto"/>
              </w:divBdr>
            </w:div>
            <w:div w:id="947004586">
              <w:marLeft w:val="0"/>
              <w:marRight w:val="0"/>
              <w:marTop w:val="0"/>
              <w:marBottom w:val="0"/>
              <w:divBdr>
                <w:top w:val="none" w:sz="0" w:space="0" w:color="auto"/>
                <w:left w:val="none" w:sz="0" w:space="0" w:color="auto"/>
                <w:bottom w:val="none" w:sz="0" w:space="0" w:color="auto"/>
                <w:right w:val="none" w:sz="0" w:space="0" w:color="auto"/>
              </w:divBdr>
            </w:div>
            <w:div w:id="272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97215">
      <w:bodyDiv w:val="1"/>
      <w:marLeft w:val="0"/>
      <w:marRight w:val="0"/>
      <w:marTop w:val="0"/>
      <w:marBottom w:val="0"/>
      <w:divBdr>
        <w:top w:val="none" w:sz="0" w:space="0" w:color="auto"/>
        <w:left w:val="none" w:sz="0" w:space="0" w:color="auto"/>
        <w:bottom w:val="none" w:sz="0" w:space="0" w:color="auto"/>
        <w:right w:val="none" w:sz="0" w:space="0" w:color="auto"/>
      </w:divBdr>
      <w:divsChild>
        <w:div w:id="1903060756">
          <w:marLeft w:val="0"/>
          <w:marRight w:val="0"/>
          <w:marTop w:val="0"/>
          <w:marBottom w:val="0"/>
          <w:divBdr>
            <w:top w:val="none" w:sz="0" w:space="0" w:color="auto"/>
            <w:left w:val="none" w:sz="0" w:space="0" w:color="auto"/>
            <w:bottom w:val="none" w:sz="0" w:space="0" w:color="auto"/>
            <w:right w:val="none" w:sz="0" w:space="0" w:color="auto"/>
          </w:divBdr>
          <w:divsChild>
            <w:div w:id="1576165373">
              <w:marLeft w:val="0"/>
              <w:marRight w:val="0"/>
              <w:marTop w:val="0"/>
              <w:marBottom w:val="0"/>
              <w:divBdr>
                <w:top w:val="none" w:sz="0" w:space="0" w:color="auto"/>
                <w:left w:val="none" w:sz="0" w:space="0" w:color="auto"/>
                <w:bottom w:val="none" w:sz="0" w:space="0" w:color="auto"/>
                <w:right w:val="none" w:sz="0" w:space="0" w:color="auto"/>
              </w:divBdr>
            </w:div>
            <w:div w:id="323289436">
              <w:marLeft w:val="0"/>
              <w:marRight w:val="0"/>
              <w:marTop w:val="0"/>
              <w:marBottom w:val="0"/>
              <w:divBdr>
                <w:top w:val="none" w:sz="0" w:space="0" w:color="auto"/>
                <w:left w:val="none" w:sz="0" w:space="0" w:color="auto"/>
                <w:bottom w:val="none" w:sz="0" w:space="0" w:color="auto"/>
                <w:right w:val="none" w:sz="0" w:space="0" w:color="auto"/>
              </w:divBdr>
            </w:div>
            <w:div w:id="564879867">
              <w:marLeft w:val="0"/>
              <w:marRight w:val="0"/>
              <w:marTop w:val="0"/>
              <w:marBottom w:val="0"/>
              <w:divBdr>
                <w:top w:val="none" w:sz="0" w:space="0" w:color="auto"/>
                <w:left w:val="none" w:sz="0" w:space="0" w:color="auto"/>
                <w:bottom w:val="none" w:sz="0" w:space="0" w:color="auto"/>
                <w:right w:val="none" w:sz="0" w:space="0" w:color="auto"/>
              </w:divBdr>
            </w:div>
            <w:div w:id="244606488">
              <w:marLeft w:val="0"/>
              <w:marRight w:val="0"/>
              <w:marTop w:val="0"/>
              <w:marBottom w:val="0"/>
              <w:divBdr>
                <w:top w:val="none" w:sz="0" w:space="0" w:color="auto"/>
                <w:left w:val="none" w:sz="0" w:space="0" w:color="auto"/>
                <w:bottom w:val="none" w:sz="0" w:space="0" w:color="auto"/>
                <w:right w:val="none" w:sz="0" w:space="0" w:color="auto"/>
              </w:divBdr>
            </w:div>
            <w:div w:id="1081020742">
              <w:marLeft w:val="0"/>
              <w:marRight w:val="0"/>
              <w:marTop w:val="0"/>
              <w:marBottom w:val="0"/>
              <w:divBdr>
                <w:top w:val="none" w:sz="0" w:space="0" w:color="auto"/>
                <w:left w:val="none" w:sz="0" w:space="0" w:color="auto"/>
                <w:bottom w:val="none" w:sz="0" w:space="0" w:color="auto"/>
                <w:right w:val="none" w:sz="0" w:space="0" w:color="auto"/>
              </w:divBdr>
            </w:div>
            <w:div w:id="849032139">
              <w:marLeft w:val="0"/>
              <w:marRight w:val="0"/>
              <w:marTop w:val="0"/>
              <w:marBottom w:val="0"/>
              <w:divBdr>
                <w:top w:val="none" w:sz="0" w:space="0" w:color="auto"/>
                <w:left w:val="none" w:sz="0" w:space="0" w:color="auto"/>
                <w:bottom w:val="none" w:sz="0" w:space="0" w:color="auto"/>
                <w:right w:val="none" w:sz="0" w:space="0" w:color="auto"/>
              </w:divBdr>
            </w:div>
            <w:div w:id="2065637609">
              <w:marLeft w:val="0"/>
              <w:marRight w:val="0"/>
              <w:marTop w:val="0"/>
              <w:marBottom w:val="0"/>
              <w:divBdr>
                <w:top w:val="none" w:sz="0" w:space="0" w:color="auto"/>
                <w:left w:val="none" w:sz="0" w:space="0" w:color="auto"/>
                <w:bottom w:val="none" w:sz="0" w:space="0" w:color="auto"/>
                <w:right w:val="none" w:sz="0" w:space="0" w:color="auto"/>
              </w:divBdr>
            </w:div>
            <w:div w:id="223833066">
              <w:marLeft w:val="0"/>
              <w:marRight w:val="0"/>
              <w:marTop w:val="0"/>
              <w:marBottom w:val="0"/>
              <w:divBdr>
                <w:top w:val="none" w:sz="0" w:space="0" w:color="auto"/>
                <w:left w:val="none" w:sz="0" w:space="0" w:color="auto"/>
                <w:bottom w:val="none" w:sz="0" w:space="0" w:color="auto"/>
                <w:right w:val="none" w:sz="0" w:space="0" w:color="auto"/>
              </w:divBdr>
            </w:div>
            <w:div w:id="219099352">
              <w:marLeft w:val="0"/>
              <w:marRight w:val="0"/>
              <w:marTop w:val="0"/>
              <w:marBottom w:val="0"/>
              <w:divBdr>
                <w:top w:val="none" w:sz="0" w:space="0" w:color="auto"/>
                <w:left w:val="none" w:sz="0" w:space="0" w:color="auto"/>
                <w:bottom w:val="none" w:sz="0" w:space="0" w:color="auto"/>
                <w:right w:val="none" w:sz="0" w:space="0" w:color="auto"/>
              </w:divBdr>
            </w:div>
            <w:div w:id="1663042311">
              <w:marLeft w:val="0"/>
              <w:marRight w:val="0"/>
              <w:marTop w:val="0"/>
              <w:marBottom w:val="0"/>
              <w:divBdr>
                <w:top w:val="none" w:sz="0" w:space="0" w:color="auto"/>
                <w:left w:val="none" w:sz="0" w:space="0" w:color="auto"/>
                <w:bottom w:val="none" w:sz="0" w:space="0" w:color="auto"/>
                <w:right w:val="none" w:sz="0" w:space="0" w:color="auto"/>
              </w:divBdr>
            </w:div>
            <w:div w:id="896816013">
              <w:marLeft w:val="0"/>
              <w:marRight w:val="0"/>
              <w:marTop w:val="0"/>
              <w:marBottom w:val="0"/>
              <w:divBdr>
                <w:top w:val="none" w:sz="0" w:space="0" w:color="auto"/>
                <w:left w:val="none" w:sz="0" w:space="0" w:color="auto"/>
                <w:bottom w:val="none" w:sz="0" w:space="0" w:color="auto"/>
                <w:right w:val="none" w:sz="0" w:space="0" w:color="auto"/>
              </w:divBdr>
            </w:div>
            <w:div w:id="2055420754">
              <w:marLeft w:val="0"/>
              <w:marRight w:val="0"/>
              <w:marTop w:val="0"/>
              <w:marBottom w:val="0"/>
              <w:divBdr>
                <w:top w:val="none" w:sz="0" w:space="0" w:color="auto"/>
                <w:left w:val="none" w:sz="0" w:space="0" w:color="auto"/>
                <w:bottom w:val="none" w:sz="0" w:space="0" w:color="auto"/>
                <w:right w:val="none" w:sz="0" w:space="0" w:color="auto"/>
              </w:divBdr>
            </w:div>
            <w:div w:id="1507287808">
              <w:marLeft w:val="0"/>
              <w:marRight w:val="0"/>
              <w:marTop w:val="0"/>
              <w:marBottom w:val="0"/>
              <w:divBdr>
                <w:top w:val="none" w:sz="0" w:space="0" w:color="auto"/>
                <w:left w:val="none" w:sz="0" w:space="0" w:color="auto"/>
                <w:bottom w:val="none" w:sz="0" w:space="0" w:color="auto"/>
                <w:right w:val="none" w:sz="0" w:space="0" w:color="auto"/>
              </w:divBdr>
            </w:div>
            <w:div w:id="197737963">
              <w:marLeft w:val="0"/>
              <w:marRight w:val="0"/>
              <w:marTop w:val="0"/>
              <w:marBottom w:val="0"/>
              <w:divBdr>
                <w:top w:val="none" w:sz="0" w:space="0" w:color="auto"/>
                <w:left w:val="none" w:sz="0" w:space="0" w:color="auto"/>
                <w:bottom w:val="none" w:sz="0" w:space="0" w:color="auto"/>
                <w:right w:val="none" w:sz="0" w:space="0" w:color="auto"/>
              </w:divBdr>
            </w:div>
            <w:div w:id="1839734850">
              <w:marLeft w:val="0"/>
              <w:marRight w:val="0"/>
              <w:marTop w:val="0"/>
              <w:marBottom w:val="0"/>
              <w:divBdr>
                <w:top w:val="none" w:sz="0" w:space="0" w:color="auto"/>
                <w:left w:val="none" w:sz="0" w:space="0" w:color="auto"/>
                <w:bottom w:val="none" w:sz="0" w:space="0" w:color="auto"/>
                <w:right w:val="none" w:sz="0" w:space="0" w:color="auto"/>
              </w:divBdr>
            </w:div>
            <w:div w:id="313339778">
              <w:marLeft w:val="0"/>
              <w:marRight w:val="0"/>
              <w:marTop w:val="0"/>
              <w:marBottom w:val="0"/>
              <w:divBdr>
                <w:top w:val="none" w:sz="0" w:space="0" w:color="auto"/>
                <w:left w:val="none" w:sz="0" w:space="0" w:color="auto"/>
                <w:bottom w:val="none" w:sz="0" w:space="0" w:color="auto"/>
                <w:right w:val="none" w:sz="0" w:space="0" w:color="auto"/>
              </w:divBdr>
            </w:div>
            <w:div w:id="613942726">
              <w:marLeft w:val="0"/>
              <w:marRight w:val="0"/>
              <w:marTop w:val="0"/>
              <w:marBottom w:val="0"/>
              <w:divBdr>
                <w:top w:val="none" w:sz="0" w:space="0" w:color="auto"/>
                <w:left w:val="none" w:sz="0" w:space="0" w:color="auto"/>
                <w:bottom w:val="none" w:sz="0" w:space="0" w:color="auto"/>
                <w:right w:val="none" w:sz="0" w:space="0" w:color="auto"/>
              </w:divBdr>
            </w:div>
            <w:div w:id="199232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786466">
      <w:bodyDiv w:val="1"/>
      <w:marLeft w:val="0"/>
      <w:marRight w:val="0"/>
      <w:marTop w:val="0"/>
      <w:marBottom w:val="0"/>
      <w:divBdr>
        <w:top w:val="none" w:sz="0" w:space="0" w:color="auto"/>
        <w:left w:val="none" w:sz="0" w:space="0" w:color="auto"/>
        <w:bottom w:val="none" w:sz="0" w:space="0" w:color="auto"/>
        <w:right w:val="none" w:sz="0" w:space="0" w:color="auto"/>
      </w:divBdr>
      <w:divsChild>
        <w:div w:id="961616743">
          <w:marLeft w:val="0"/>
          <w:marRight w:val="0"/>
          <w:marTop w:val="0"/>
          <w:marBottom w:val="0"/>
          <w:divBdr>
            <w:top w:val="none" w:sz="0" w:space="0" w:color="auto"/>
            <w:left w:val="none" w:sz="0" w:space="0" w:color="auto"/>
            <w:bottom w:val="none" w:sz="0" w:space="0" w:color="auto"/>
            <w:right w:val="none" w:sz="0" w:space="0" w:color="auto"/>
          </w:divBdr>
          <w:divsChild>
            <w:div w:id="483936281">
              <w:marLeft w:val="0"/>
              <w:marRight w:val="0"/>
              <w:marTop w:val="0"/>
              <w:marBottom w:val="0"/>
              <w:divBdr>
                <w:top w:val="none" w:sz="0" w:space="0" w:color="auto"/>
                <w:left w:val="none" w:sz="0" w:space="0" w:color="auto"/>
                <w:bottom w:val="none" w:sz="0" w:space="0" w:color="auto"/>
                <w:right w:val="none" w:sz="0" w:space="0" w:color="auto"/>
              </w:divBdr>
            </w:div>
            <w:div w:id="167522803">
              <w:marLeft w:val="0"/>
              <w:marRight w:val="0"/>
              <w:marTop w:val="0"/>
              <w:marBottom w:val="0"/>
              <w:divBdr>
                <w:top w:val="none" w:sz="0" w:space="0" w:color="auto"/>
                <w:left w:val="none" w:sz="0" w:space="0" w:color="auto"/>
                <w:bottom w:val="none" w:sz="0" w:space="0" w:color="auto"/>
                <w:right w:val="none" w:sz="0" w:space="0" w:color="auto"/>
              </w:divBdr>
            </w:div>
            <w:div w:id="1037967303">
              <w:marLeft w:val="0"/>
              <w:marRight w:val="0"/>
              <w:marTop w:val="0"/>
              <w:marBottom w:val="0"/>
              <w:divBdr>
                <w:top w:val="none" w:sz="0" w:space="0" w:color="auto"/>
                <w:left w:val="none" w:sz="0" w:space="0" w:color="auto"/>
                <w:bottom w:val="none" w:sz="0" w:space="0" w:color="auto"/>
                <w:right w:val="none" w:sz="0" w:space="0" w:color="auto"/>
              </w:divBdr>
            </w:div>
            <w:div w:id="706834214">
              <w:marLeft w:val="0"/>
              <w:marRight w:val="0"/>
              <w:marTop w:val="0"/>
              <w:marBottom w:val="0"/>
              <w:divBdr>
                <w:top w:val="none" w:sz="0" w:space="0" w:color="auto"/>
                <w:left w:val="none" w:sz="0" w:space="0" w:color="auto"/>
                <w:bottom w:val="none" w:sz="0" w:space="0" w:color="auto"/>
                <w:right w:val="none" w:sz="0" w:space="0" w:color="auto"/>
              </w:divBdr>
            </w:div>
            <w:div w:id="841240540">
              <w:marLeft w:val="0"/>
              <w:marRight w:val="0"/>
              <w:marTop w:val="0"/>
              <w:marBottom w:val="0"/>
              <w:divBdr>
                <w:top w:val="none" w:sz="0" w:space="0" w:color="auto"/>
                <w:left w:val="none" w:sz="0" w:space="0" w:color="auto"/>
                <w:bottom w:val="none" w:sz="0" w:space="0" w:color="auto"/>
                <w:right w:val="none" w:sz="0" w:space="0" w:color="auto"/>
              </w:divBdr>
            </w:div>
            <w:div w:id="1515992428">
              <w:marLeft w:val="0"/>
              <w:marRight w:val="0"/>
              <w:marTop w:val="0"/>
              <w:marBottom w:val="0"/>
              <w:divBdr>
                <w:top w:val="none" w:sz="0" w:space="0" w:color="auto"/>
                <w:left w:val="none" w:sz="0" w:space="0" w:color="auto"/>
                <w:bottom w:val="none" w:sz="0" w:space="0" w:color="auto"/>
                <w:right w:val="none" w:sz="0" w:space="0" w:color="auto"/>
              </w:divBdr>
            </w:div>
            <w:div w:id="431173459">
              <w:marLeft w:val="0"/>
              <w:marRight w:val="0"/>
              <w:marTop w:val="0"/>
              <w:marBottom w:val="0"/>
              <w:divBdr>
                <w:top w:val="none" w:sz="0" w:space="0" w:color="auto"/>
                <w:left w:val="none" w:sz="0" w:space="0" w:color="auto"/>
                <w:bottom w:val="none" w:sz="0" w:space="0" w:color="auto"/>
                <w:right w:val="none" w:sz="0" w:space="0" w:color="auto"/>
              </w:divBdr>
            </w:div>
            <w:div w:id="232862230">
              <w:marLeft w:val="0"/>
              <w:marRight w:val="0"/>
              <w:marTop w:val="0"/>
              <w:marBottom w:val="0"/>
              <w:divBdr>
                <w:top w:val="none" w:sz="0" w:space="0" w:color="auto"/>
                <w:left w:val="none" w:sz="0" w:space="0" w:color="auto"/>
                <w:bottom w:val="none" w:sz="0" w:space="0" w:color="auto"/>
                <w:right w:val="none" w:sz="0" w:space="0" w:color="auto"/>
              </w:divBdr>
            </w:div>
            <w:div w:id="2078939790">
              <w:marLeft w:val="0"/>
              <w:marRight w:val="0"/>
              <w:marTop w:val="0"/>
              <w:marBottom w:val="0"/>
              <w:divBdr>
                <w:top w:val="none" w:sz="0" w:space="0" w:color="auto"/>
                <w:left w:val="none" w:sz="0" w:space="0" w:color="auto"/>
                <w:bottom w:val="none" w:sz="0" w:space="0" w:color="auto"/>
                <w:right w:val="none" w:sz="0" w:space="0" w:color="auto"/>
              </w:divBdr>
            </w:div>
            <w:div w:id="1445536755">
              <w:marLeft w:val="0"/>
              <w:marRight w:val="0"/>
              <w:marTop w:val="0"/>
              <w:marBottom w:val="0"/>
              <w:divBdr>
                <w:top w:val="none" w:sz="0" w:space="0" w:color="auto"/>
                <w:left w:val="none" w:sz="0" w:space="0" w:color="auto"/>
                <w:bottom w:val="none" w:sz="0" w:space="0" w:color="auto"/>
                <w:right w:val="none" w:sz="0" w:space="0" w:color="auto"/>
              </w:divBdr>
            </w:div>
            <w:div w:id="860817778">
              <w:marLeft w:val="0"/>
              <w:marRight w:val="0"/>
              <w:marTop w:val="0"/>
              <w:marBottom w:val="0"/>
              <w:divBdr>
                <w:top w:val="none" w:sz="0" w:space="0" w:color="auto"/>
                <w:left w:val="none" w:sz="0" w:space="0" w:color="auto"/>
                <w:bottom w:val="none" w:sz="0" w:space="0" w:color="auto"/>
                <w:right w:val="none" w:sz="0" w:space="0" w:color="auto"/>
              </w:divBdr>
            </w:div>
            <w:div w:id="1928804012">
              <w:marLeft w:val="0"/>
              <w:marRight w:val="0"/>
              <w:marTop w:val="0"/>
              <w:marBottom w:val="0"/>
              <w:divBdr>
                <w:top w:val="none" w:sz="0" w:space="0" w:color="auto"/>
                <w:left w:val="none" w:sz="0" w:space="0" w:color="auto"/>
                <w:bottom w:val="none" w:sz="0" w:space="0" w:color="auto"/>
                <w:right w:val="none" w:sz="0" w:space="0" w:color="auto"/>
              </w:divBdr>
            </w:div>
            <w:div w:id="1937054718">
              <w:marLeft w:val="0"/>
              <w:marRight w:val="0"/>
              <w:marTop w:val="0"/>
              <w:marBottom w:val="0"/>
              <w:divBdr>
                <w:top w:val="none" w:sz="0" w:space="0" w:color="auto"/>
                <w:left w:val="none" w:sz="0" w:space="0" w:color="auto"/>
                <w:bottom w:val="none" w:sz="0" w:space="0" w:color="auto"/>
                <w:right w:val="none" w:sz="0" w:space="0" w:color="auto"/>
              </w:divBdr>
            </w:div>
            <w:div w:id="11691181">
              <w:marLeft w:val="0"/>
              <w:marRight w:val="0"/>
              <w:marTop w:val="0"/>
              <w:marBottom w:val="0"/>
              <w:divBdr>
                <w:top w:val="none" w:sz="0" w:space="0" w:color="auto"/>
                <w:left w:val="none" w:sz="0" w:space="0" w:color="auto"/>
                <w:bottom w:val="none" w:sz="0" w:space="0" w:color="auto"/>
                <w:right w:val="none" w:sz="0" w:space="0" w:color="auto"/>
              </w:divBdr>
            </w:div>
            <w:div w:id="1999645981">
              <w:marLeft w:val="0"/>
              <w:marRight w:val="0"/>
              <w:marTop w:val="0"/>
              <w:marBottom w:val="0"/>
              <w:divBdr>
                <w:top w:val="none" w:sz="0" w:space="0" w:color="auto"/>
                <w:left w:val="none" w:sz="0" w:space="0" w:color="auto"/>
                <w:bottom w:val="none" w:sz="0" w:space="0" w:color="auto"/>
                <w:right w:val="none" w:sz="0" w:space="0" w:color="auto"/>
              </w:divBdr>
            </w:div>
            <w:div w:id="906258739">
              <w:marLeft w:val="0"/>
              <w:marRight w:val="0"/>
              <w:marTop w:val="0"/>
              <w:marBottom w:val="0"/>
              <w:divBdr>
                <w:top w:val="none" w:sz="0" w:space="0" w:color="auto"/>
                <w:left w:val="none" w:sz="0" w:space="0" w:color="auto"/>
                <w:bottom w:val="none" w:sz="0" w:space="0" w:color="auto"/>
                <w:right w:val="none" w:sz="0" w:space="0" w:color="auto"/>
              </w:divBdr>
            </w:div>
            <w:div w:id="2100979905">
              <w:marLeft w:val="0"/>
              <w:marRight w:val="0"/>
              <w:marTop w:val="0"/>
              <w:marBottom w:val="0"/>
              <w:divBdr>
                <w:top w:val="none" w:sz="0" w:space="0" w:color="auto"/>
                <w:left w:val="none" w:sz="0" w:space="0" w:color="auto"/>
                <w:bottom w:val="none" w:sz="0" w:space="0" w:color="auto"/>
                <w:right w:val="none" w:sz="0" w:space="0" w:color="auto"/>
              </w:divBdr>
            </w:div>
            <w:div w:id="1495031556">
              <w:marLeft w:val="0"/>
              <w:marRight w:val="0"/>
              <w:marTop w:val="0"/>
              <w:marBottom w:val="0"/>
              <w:divBdr>
                <w:top w:val="none" w:sz="0" w:space="0" w:color="auto"/>
                <w:left w:val="none" w:sz="0" w:space="0" w:color="auto"/>
                <w:bottom w:val="none" w:sz="0" w:space="0" w:color="auto"/>
                <w:right w:val="none" w:sz="0" w:space="0" w:color="auto"/>
              </w:divBdr>
            </w:div>
            <w:div w:id="927081370">
              <w:marLeft w:val="0"/>
              <w:marRight w:val="0"/>
              <w:marTop w:val="0"/>
              <w:marBottom w:val="0"/>
              <w:divBdr>
                <w:top w:val="none" w:sz="0" w:space="0" w:color="auto"/>
                <w:left w:val="none" w:sz="0" w:space="0" w:color="auto"/>
                <w:bottom w:val="none" w:sz="0" w:space="0" w:color="auto"/>
                <w:right w:val="none" w:sz="0" w:space="0" w:color="auto"/>
              </w:divBdr>
            </w:div>
            <w:div w:id="1537501979">
              <w:marLeft w:val="0"/>
              <w:marRight w:val="0"/>
              <w:marTop w:val="0"/>
              <w:marBottom w:val="0"/>
              <w:divBdr>
                <w:top w:val="none" w:sz="0" w:space="0" w:color="auto"/>
                <w:left w:val="none" w:sz="0" w:space="0" w:color="auto"/>
                <w:bottom w:val="none" w:sz="0" w:space="0" w:color="auto"/>
                <w:right w:val="none" w:sz="0" w:space="0" w:color="auto"/>
              </w:divBdr>
            </w:div>
            <w:div w:id="2143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12509">
      <w:bodyDiv w:val="1"/>
      <w:marLeft w:val="0"/>
      <w:marRight w:val="0"/>
      <w:marTop w:val="0"/>
      <w:marBottom w:val="0"/>
      <w:divBdr>
        <w:top w:val="none" w:sz="0" w:space="0" w:color="auto"/>
        <w:left w:val="none" w:sz="0" w:space="0" w:color="auto"/>
        <w:bottom w:val="none" w:sz="0" w:space="0" w:color="auto"/>
        <w:right w:val="none" w:sz="0" w:space="0" w:color="auto"/>
      </w:divBdr>
      <w:divsChild>
        <w:div w:id="194200124">
          <w:marLeft w:val="0"/>
          <w:marRight w:val="0"/>
          <w:marTop w:val="0"/>
          <w:marBottom w:val="0"/>
          <w:divBdr>
            <w:top w:val="none" w:sz="0" w:space="0" w:color="auto"/>
            <w:left w:val="none" w:sz="0" w:space="0" w:color="auto"/>
            <w:bottom w:val="none" w:sz="0" w:space="0" w:color="auto"/>
            <w:right w:val="none" w:sz="0" w:space="0" w:color="auto"/>
          </w:divBdr>
          <w:divsChild>
            <w:div w:id="41139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17163">
      <w:bodyDiv w:val="1"/>
      <w:marLeft w:val="0"/>
      <w:marRight w:val="0"/>
      <w:marTop w:val="0"/>
      <w:marBottom w:val="0"/>
      <w:divBdr>
        <w:top w:val="none" w:sz="0" w:space="0" w:color="auto"/>
        <w:left w:val="none" w:sz="0" w:space="0" w:color="auto"/>
        <w:bottom w:val="none" w:sz="0" w:space="0" w:color="auto"/>
        <w:right w:val="none" w:sz="0" w:space="0" w:color="auto"/>
      </w:divBdr>
      <w:divsChild>
        <w:div w:id="476531433">
          <w:marLeft w:val="0"/>
          <w:marRight w:val="0"/>
          <w:marTop w:val="0"/>
          <w:marBottom w:val="0"/>
          <w:divBdr>
            <w:top w:val="none" w:sz="0" w:space="0" w:color="auto"/>
            <w:left w:val="none" w:sz="0" w:space="0" w:color="auto"/>
            <w:bottom w:val="none" w:sz="0" w:space="0" w:color="auto"/>
            <w:right w:val="none" w:sz="0" w:space="0" w:color="auto"/>
          </w:divBdr>
          <w:divsChild>
            <w:div w:id="1791046115">
              <w:marLeft w:val="0"/>
              <w:marRight w:val="0"/>
              <w:marTop w:val="0"/>
              <w:marBottom w:val="0"/>
              <w:divBdr>
                <w:top w:val="none" w:sz="0" w:space="0" w:color="auto"/>
                <w:left w:val="none" w:sz="0" w:space="0" w:color="auto"/>
                <w:bottom w:val="none" w:sz="0" w:space="0" w:color="auto"/>
                <w:right w:val="none" w:sz="0" w:space="0" w:color="auto"/>
              </w:divBdr>
            </w:div>
            <w:div w:id="1625190415">
              <w:marLeft w:val="0"/>
              <w:marRight w:val="0"/>
              <w:marTop w:val="0"/>
              <w:marBottom w:val="0"/>
              <w:divBdr>
                <w:top w:val="none" w:sz="0" w:space="0" w:color="auto"/>
                <w:left w:val="none" w:sz="0" w:space="0" w:color="auto"/>
                <w:bottom w:val="none" w:sz="0" w:space="0" w:color="auto"/>
                <w:right w:val="none" w:sz="0" w:space="0" w:color="auto"/>
              </w:divBdr>
            </w:div>
            <w:div w:id="243808312">
              <w:marLeft w:val="0"/>
              <w:marRight w:val="0"/>
              <w:marTop w:val="0"/>
              <w:marBottom w:val="0"/>
              <w:divBdr>
                <w:top w:val="none" w:sz="0" w:space="0" w:color="auto"/>
                <w:left w:val="none" w:sz="0" w:space="0" w:color="auto"/>
                <w:bottom w:val="none" w:sz="0" w:space="0" w:color="auto"/>
                <w:right w:val="none" w:sz="0" w:space="0" w:color="auto"/>
              </w:divBdr>
            </w:div>
            <w:div w:id="1586570668">
              <w:marLeft w:val="0"/>
              <w:marRight w:val="0"/>
              <w:marTop w:val="0"/>
              <w:marBottom w:val="0"/>
              <w:divBdr>
                <w:top w:val="none" w:sz="0" w:space="0" w:color="auto"/>
                <w:left w:val="none" w:sz="0" w:space="0" w:color="auto"/>
                <w:bottom w:val="none" w:sz="0" w:space="0" w:color="auto"/>
                <w:right w:val="none" w:sz="0" w:space="0" w:color="auto"/>
              </w:divBdr>
            </w:div>
            <w:div w:id="1013604699">
              <w:marLeft w:val="0"/>
              <w:marRight w:val="0"/>
              <w:marTop w:val="0"/>
              <w:marBottom w:val="0"/>
              <w:divBdr>
                <w:top w:val="none" w:sz="0" w:space="0" w:color="auto"/>
                <w:left w:val="none" w:sz="0" w:space="0" w:color="auto"/>
                <w:bottom w:val="none" w:sz="0" w:space="0" w:color="auto"/>
                <w:right w:val="none" w:sz="0" w:space="0" w:color="auto"/>
              </w:divBdr>
            </w:div>
            <w:div w:id="6508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324649">
      <w:bodyDiv w:val="1"/>
      <w:marLeft w:val="0"/>
      <w:marRight w:val="0"/>
      <w:marTop w:val="0"/>
      <w:marBottom w:val="0"/>
      <w:divBdr>
        <w:top w:val="none" w:sz="0" w:space="0" w:color="auto"/>
        <w:left w:val="none" w:sz="0" w:space="0" w:color="auto"/>
        <w:bottom w:val="none" w:sz="0" w:space="0" w:color="auto"/>
        <w:right w:val="none" w:sz="0" w:space="0" w:color="auto"/>
      </w:divBdr>
      <w:divsChild>
        <w:div w:id="1493715442">
          <w:marLeft w:val="0"/>
          <w:marRight w:val="0"/>
          <w:marTop w:val="0"/>
          <w:marBottom w:val="0"/>
          <w:divBdr>
            <w:top w:val="none" w:sz="0" w:space="0" w:color="auto"/>
            <w:left w:val="none" w:sz="0" w:space="0" w:color="auto"/>
            <w:bottom w:val="none" w:sz="0" w:space="0" w:color="auto"/>
            <w:right w:val="none" w:sz="0" w:space="0" w:color="auto"/>
          </w:divBdr>
          <w:divsChild>
            <w:div w:id="1099450722">
              <w:marLeft w:val="0"/>
              <w:marRight w:val="0"/>
              <w:marTop w:val="0"/>
              <w:marBottom w:val="0"/>
              <w:divBdr>
                <w:top w:val="none" w:sz="0" w:space="0" w:color="auto"/>
                <w:left w:val="none" w:sz="0" w:space="0" w:color="auto"/>
                <w:bottom w:val="none" w:sz="0" w:space="0" w:color="auto"/>
                <w:right w:val="none" w:sz="0" w:space="0" w:color="auto"/>
              </w:divBdr>
            </w:div>
            <w:div w:id="1488671050">
              <w:marLeft w:val="0"/>
              <w:marRight w:val="0"/>
              <w:marTop w:val="0"/>
              <w:marBottom w:val="0"/>
              <w:divBdr>
                <w:top w:val="none" w:sz="0" w:space="0" w:color="auto"/>
                <w:left w:val="none" w:sz="0" w:space="0" w:color="auto"/>
                <w:bottom w:val="none" w:sz="0" w:space="0" w:color="auto"/>
                <w:right w:val="none" w:sz="0" w:space="0" w:color="auto"/>
              </w:divBdr>
            </w:div>
            <w:div w:id="513568854">
              <w:marLeft w:val="0"/>
              <w:marRight w:val="0"/>
              <w:marTop w:val="0"/>
              <w:marBottom w:val="0"/>
              <w:divBdr>
                <w:top w:val="none" w:sz="0" w:space="0" w:color="auto"/>
                <w:left w:val="none" w:sz="0" w:space="0" w:color="auto"/>
                <w:bottom w:val="none" w:sz="0" w:space="0" w:color="auto"/>
                <w:right w:val="none" w:sz="0" w:space="0" w:color="auto"/>
              </w:divBdr>
            </w:div>
            <w:div w:id="8332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5842">
      <w:bodyDiv w:val="1"/>
      <w:marLeft w:val="0"/>
      <w:marRight w:val="0"/>
      <w:marTop w:val="0"/>
      <w:marBottom w:val="0"/>
      <w:divBdr>
        <w:top w:val="none" w:sz="0" w:space="0" w:color="auto"/>
        <w:left w:val="none" w:sz="0" w:space="0" w:color="auto"/>
        <w:bottom w:val="none" w:sz="0" w:space="0" w:color="auto"/>
        <w:right w:val="none" w:sz="0" w:space="0" w:color="auto"/>
      </w:divBdr>
      <w:divsChild>
        <w:div w:id="1706829123">
          <w:marLeft w:val="0"/>
          <w:marRight w:val="0"/>
          <w:marTop w:val="0"/>
          <w:marBottom w:val="0"/>
          <w:divBdr>
            <w:top w:val="none" w:sz="0" w:space="0" w:color="auto"/>
            <w:left w:val="none" w:sz="0" w:space="0" w:color="auto"/>
            <w:bottom w:val="none" w:sz="0" w:space="0" w:color="auto"/>
            <w:right w:val="none" w:sz="0" w:space="0" w:color="auto"/>
          </w:divBdr>
          <w:divsChild>
            <w:div w:id="521943836">
              <w:marLeft w:val="0"/>
              <w:marRight w:val="0"/>
              <w:marTop w:val="0"/>
              <w:marBottom w:val="0"/>
              <w:divBdr>
                <w:top w:val="none" w:sz="0" w:space="0" w:color="auto"/>
                <w:left w:val="none" w:sz="0" w:space="0" w:color="auto"/>
                <w:bottom w:val="none" w:sz="0" w:space="0" w:color="auto"/>
                <w:right w:val="none" w:sz="0" w:space="0" w:color="auto"/>
              </w:divBdr>
            </w:div>
            <w:div w:id="1260021121">
              <w:marLeft w:val="0"/>
              <w:marRight w:val="0"/>
              <w:marTop w:val="0"/>
              <w:marBottom w:val="0"/>
              <w:divBdr>
                <w:top w:val="none" w:sz="0" w:space="0" w:color="auto"/>
                <w:left w:val="none" w:sz="0" w:space="0" w:color="auto"/>
                <w:bottom w:val="none" w:sz="0" w:space="0" w:color="auto"/>
                <w:right w:val="none" w:sz="0" w:space="0" w:color="auto"/>
              </w:divBdr>
            </w:div>
            <w:div w:id="527531224">
              <w:marLeft w:val="0"/>
              <w:marRight w:val="0"/>
              <w:marTop w:val="0"/>
              <w:marBottom w:val="0"/>
              <w:divBdr>
                <w:top w:val="none" w:sz="0" w:space="0" w:color="auto"/>
                <w:left w:val="none" w:sz="0" w:space="0" w:color="auto"/>
                <w:bottom w:val="none" w:sz="0" w:space="0" w:color="auto"/>
                <w:right w:val="none" w:sz="0" w:space="0" w:color="auto"/>
              </w:divBdr>
            </w:div>
            <w:div w:id="279336153">
              <w:marLeft w:val="0"/>
              <w:marRight w:val="0"/>
              <w:marTop w:val="0"/>
              <w:marBottom w:val="0"/>
              <w:divBdr>
                <w:top w:val="none" w:sz="0" w:space="0" w:color="auto"/>
                <w:left w:val="none" w:sz="0" w:space="0" w:color="auto"/>
                <w:bottom w:val="none" w:sz="0" w:space="0" w:color="auto"/>
                <w:right w:val="none" w:sz="0" w:space="0" w:color="auto"/>
              </w:divBdr>
            </w:div>
            <w:div w:id="409010479">
              <w:marLeft w:val="0"/>
              <w:marRight w:val="0"/>
              <w:marTop w:val="0"/>
              <w:marBottom w:val="0"/>
              <w:divBdr>
                <w:top w:val="none" w:sz="0" w:space="0" w:color="auto"/>
                <w:left w:val="none" w:sz="0" w:space="0" w:color="auto"/>
                <w:bottom w:val="none" w:sz="0" w:space="0" w:color="auto"/>
                <w:right w:val="none" w:sz="0" w:space="0" w:color="auto"/>
              </w:divBdr>
            </w:div>
            <w:div w:id="1964454799">
              <w:marLeft w:val="0"/>
              <w:marRight w:val="0"/>
              <w:marTop w:val="0"/>
              <w:marBottom w:val="0"/>
              <w:divBdr>
                <w:top w:val="none" w:sz="0" w:space="0" w:color="auto"/>
                <w:left w:val="none" w:sz="0" w:space="0" w:color="auto"/>
                <w:bottom w:val="none" w:sz="0" w:space="0" w:color="auto"/>
                <w:right w:val="none" w:sz="0" w:space="0" w:color="auto"/>
              </w:divBdr>
            </w:div>
            <w:div w:id="151024754">
              <w:marLeft w:val="0"/>
              <w:marRight w:val="0"/>
              <w:marTop w:val="0"/>
              <w:marBottom w:val="0"/>
              <w:divBdr>
                <w:top w:val="none" w:sz="0" w:space="0" w:color="auto"/>
                <w:left w:val="none" w:sz="0" w:space="0" w:color="auto"/>
                <w:bottom w:val="none" w:sz="0" w:space="0" w:color="auto"/>
                <w:right w:val="none" w:sz="0" w:space="0" w:color="auto"/>
              </w:divBdr>
            </w:div>
            <w:div w:id="1693065153">
              <w:marLeft w:val="0"/>
              <w:marRight w:val="0"/>
              <w:marTop w:val="0"/>
              <w:marBottom w:val="0"/>
              <w:divBdr>
                <w:top w:val="none" w:sz="0" w:space="0" w:color="auto"/>
                <w:left w:val="none" w:sz="0" w:space="0" w:color="auto"/>
                <w:bottom w:val="none" w:sz="0" w:space="0" w:color="auto"/>
                <w:right w:val="none" w:sz="0" w:space="0" w:color="auto"/>
              </w:divBdr>
            </w:div>
            <w:div w:id="935940211">
              <w:marLeft w:val="0"/>
              <w:marRight w:val="0"/>
              <w:marTop w:val="0"/>
              <w:marBottom w:val="0"/>
              <w:divBdr>
                <w:top w:val="none" w:sz="0" w:space="0" w:color="auto"/>
                <w:left w:val="none" w:sz="0" w:space="0" w:color="auto"/>
                <w:bottom w:val="none" w:sz="0" w:space="0" w:color="auto"/>
                <w:right w:val="none" w:sz="0" w:space="0" w:color="auto"/>
              </w:divBdr>
            </w:div>
            <w:div w:id="1605456312">
              <w:marLeft w:val="0"/>
              <w:marRight w:val="0"/>
              <w:marTop w:val="0"/>
              <w:marBottom w:val="0"/>
              <w:divBdr>
                <w:top w:val="none" w:sz="0" w:space="0" w:color="auto"/>
                <w:left w:val="none" w:sz="0" w:space="0" w:color="auto"/>
                <w:bottom w:val="none" w:sz="0" w:space="0" w:color="auto"/>
                <w:right w:val="none" w:sz="0" w:space="0" w:color="auto"/>
              </w:divBdr>
            </w:div>
            <w:div w:id="670106346">
              <w:marLeft w:val="0"/>
              <w:marRight w:val="0"/>
              <w:marTop w:val="0"/>
              <w:marBottom w:val="0"/>
              <w:divBdr>
                <w:top w:val="none" w:sz="0" w:space="0" w:color="auto"/>
                <w:left w:val="none" w:sz="0" w:space="0" w:color="auto"/>
                <w:bottom w:val="none" w:sz="0" w:space="0" w:color="auto"/>
                <w:right w:val="none" w:sz="0" w:space="0" w:color="auto"/>
              </w:divBdr>
            </w:div>
            <w:div w:id="1393503539">
              <w:marLeft w:val="0"/>
              <w:marRight w:val="0"/>
              <w:marTop w:val="0"/>
              <w:marBottom w:val="0"/>
              <w:divBdr>
                <w:top w:val="none" w:sz="0" w:space="0" w:color="auto"/>
                <w:left w:val="none" w:sz="0" w:space="0" w:color="auto"/>
                <w:bottom w:val="none" w:sz="0" w:space="0" w:color="auto"/>
                <w:right w:val="none" w:sz="0" w:space="0" w:color="auto"/>
              </w:divBdr>
            </w:div>
            <w:div w:id="259872994">
              <w:marLeft w:val="0"/>
              <w:marRight w:val="0"/>
              <w:marTop w:val="0"/>
              <w:marBottom w:val="0"/>
              <w:divBdr>
                <w:top w:val="none" w:sz="0" w:space="0" w:color="auto"/>
                <w:left w:val="none" w:sz="0" w:space="0" w:color="auto"/>
                <w:bottom w:val="none" w:sz="0" w:space="0" w:color="auto"/>
                <w:right w:val="none" w:sz="0" w:space="0" w:color="auto"/>
              </w:divBdr>
            </w:div>
            <w:div w:id="111362421">
              <w:marLeft w:val="0"/>
              <w:marRight w:val="0"/>
              <w:marTop w:val="0"/>
              <w:marBottom w:val="0"/>
              <w:divBdr>
                <w:top w:val="none" w:sz="0" w:space="0" w:color="auto"/>
                <w:left w:val="none" w:sz="0" w:space="0" w:color="auto"/>
                <w:bottom w:val="none" w:sz="0" w:space="0" w:color="auto"/>
                <w:right w:val="none" w:sz="0" w:space="0" w:color="auto"/>
              </w:divBdr>
            </w:div>
            <w:div w:id="1169981385">
              <w:marLeft w:val="0"/>
              <w:marRight w:val="0"/>
              <w:marTop w:val="0"/>
              <w:marBottom w:val="0"/>
              <w:divBdr>
                <w:top w:val="none" w:sz="0" w:space="0" w:color="auto"/>
                <w:left w:val="none" w:sz="0" w:space="0" w:color="auto"/>
                <w:bottom w:val="none" w:sz="0" w:space="0" w:color="auto"/>
                <w:right w:val="none" w:sz="0" w:space="0" w:color="auto"/>
              </w:divBdr>
            </w:div>
            <w:div w:id="5181098">
              <w:marLeft w:val="0"/>
              <w:marRight w:val="0"/>
              <w:marTop w:val="0"/>
              <w:marBottom w:val="0"/>
              <w:divBdr>
                <w:top w:val="none" w:sz="0" w:space="0" w:color="auto"/>
                <w:left w:val="none" w:sz="0" w:space="0" w:color="auto"/>
                <w:bottom w:val="none" w:sz="0" w:space="0" w:color="auto"/>
                <w:right w:val="none" w:sz="0" w:space="0" w:color="auto"/>
              </w:divBdr>
            </w:div>
            <w:div w:id="466315230">
              <w:marLeft w:val="0"/>
              <w:marRight w:val="0"/>
              <w:marTop w:val="0"/>
              <w:marBottom w:val="0"/>
              <w:divBdr>
                <w:top w:val="none" w:sz="0" w:space="0" w:color="auto"/>
                <w:left w:val="none" w:sz="0" w:space="0" w:color="auto"/>
                <w:bottom w:val="none" w:sz="0" w:space="0" w:color="auto"/>
                <w:right w:val="none" w:sz="0" w:space="0" w:color="auto"/>
              </w:divBdr>
            </w:div>
            <w:div w:id="1386443317">
              <w:marLeft w:val="0"/>
              <w:marRight w:val="0"/>
              <w:marTop w:val="0"/>
              <w:marBottom w:val="0"/>
              <w:divBdr>
                <w:top w:val="none" w:sz="0" w:space="0" w:color="auto"/>
                <w:left w:val="none" w:sz="0" w:space="0" w:color="auto"/>
                <w:bottom w:val="none" w:sz="0" w:space="0" w:color="auto"/>
                <w:right w:val="none" w:sz="0" w:space="0" w:color="auto"/>
              </w:divBdr>
            </w:div>
            <w:div w:id="2115592275">
              <w:marLeft w:val="0"/>
              <w:marRight w:val="0"/>
              <w:marTop w:val="0"/>
              <w:marBottom w:val="0"/>
              <w:divBdr>
                <w:top w:val="none" w:sz="0" w:space="0" w:color="auto"/>
                <w:left w:val="none" w:sz="0" w:space="0" w:color="auto"/>
                <w:bottom w:val="none" w:sz="0" w:space="0" w:color="auto"/>
                <w:right w:val="none" w:sz="0" w:space="0" w:color="auto"/>
              </w:divBdr>
            </w:div>
            <w:div w:id="2033066731">
              <w:marLeft w:val="0"/>
              <w:marRight w:val="0"/>
              <w:marTop w:val="0"/>
              <w:marBottom w:val="0"/>
              <w:divBdr>
                <w:top w:val="none" w:sz="0" w:space="0" w:color="auto"/>
                <w:left w:val="none" w:sz="0" w:space="0" w:color="auto"/>
                <w:bottom w:val="none" w:sz="0" w:space="0" w:color="auto"/>
                <w:right w:val="none" w:sz="0" w:space="0" w:color="auto"/>
              </w:divBdr>
            </w:div>
            <w:div w:id="69700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66963">
      <w:bodyDiv w:val="1"/>
      <w:marLeft w:val="0"/>
      <w:marRight w:val="0"/>
      <w:marTop w:val="0"/>
      <w:marBottom w:val="0"/>
      <w:divBdr>
        <w:top w:val="none" w:sz="0" w:space="0" w:color="auto"/>
        <w:left w:val="none" w:sz="0" w:space="0" w:color="auto"/>
        <w:bottom w:val="none" w:sz="0" w:space="0" w:color="auto"/>
        <w:right w:val="none" w:sz="0" w:space="0" w:color="auto"/>
      </w:divBdr>
      <w:divsChild>
        <w:div w:id="1295981681">
          <w:marLeft w:val="0"/>
          <w:marRight w:val="0"/>
          <w:marTop w:val="0"/>
          <w:marBottom w:val="0"/>
          <w:divBdr>
            <w:top w:val="none" w:sz="0" w:space="0" w:color="auto"/>
            <w:left w:val="none" w:sz="0" w:space="0" w:color="auto"/>
            <w:bottom w:val="none" w:sz="0" w:space="0" w:color="auto"/>
            <w:right w:val="none" w:sz="0" w:space="0" w:color="auto"/>
          </w:divBdr>
          <w:divsChild>
            <w:div w:id="103888074">
              <w:marLeft w:val="0"/>
              <w:marRight w:val="0"/>
              <w:marTop w:val="0"/>
              <w:marBottom w:val="0"/>
              <w:divBdr>
                <w:top w:val="none" w:sz="0" w:space="0" w:color="auto"/>
                <w:left w:val="none" w:sz="0" w:space="0" w:color="auto"/>
                <w:bottom w:val="none" w:sz="0" w:space="0" w:color="auto"/>
                <w:right w:val="none" w:sz="0" w:space="0" w:color="auto"/>
              </w:divBdr>
            </w:div>
            <w:div w:id="798500843">
              <w:marLeft w:val="0"/>
              <w:marRight w:val="0"/>
              <w:marTop w:val="0"/>
              <w:marBottom w:val="0"/>
              <w:divBdr>
                <w:top w:val="none" w:sz="0" w:space="0" w:color="auto"/>
                <w:left w:val="none" w:sz="0" w:space="0" w:color="auto"/>
                <w:bottom w:val="none" w:sz="0" w:space="0" w:color="auto"/>
                <w:right w:val="none" w:sz="0" w:space="0" w:color="auto"/>
              </w:divBdr>
            </w:div>
            <w:div w:id="1714307990">
              <w:marLeft w:val="0"/>
              <w:marRight w:val="0"/>
              <w:marTop w:val="0"/>
              <w:marBottom w:val="0"/>
              <w:divBdr>
                <w:top w:val="none" w:sz="0" w:space="0" w:color="auto"/>
                <w:left w:val="none" w:sz="0" w:space="0" w:color="auto"/>
                <w:bottom w:val="none" w:sz="0" w:space="0" w:color="auto"/>
                <w:right w:val="none" w:sz="0" w:space="0" w:color="auto"/>
              </w:divBdr>
            </w:div>
            <w:div w:id="2135319300">
              <w:marLeft w:val="0"/>
              <w:marRight w:val="0"/>
              <w:marTop w:val="0"/>
              <w:marBottom w:val="0"/>
              <w:divBdr>
                <w:top w:val="none" w:sz="0" w:space="0" w:color="auto"/>
                <w:left w:val="none" w:sz="0" w:space="0" w:color="auto"/>
                <w:bottom w:val="none" w:sz="0" w:space="0" w:color="auto"/>
                <w:right w:val="none" w:sz="0" w:space="0" w:color="auto"/>
              </w:divBdr>
            </w:div>
            <w:div w:id="769474736">
              <w:marLeft w:val="0"/>
              <w:marRight w:val="0"/>
              <w:marTop w:val="0"/>
              <w:marBottom w:val="0"/>
              <w:divBdr>
                <w:top w:val="none" w:sz="0" w:space="0" w:color="auto"/>
                <w:left w:val="none" w:sz="0" w:space="0" w:color="auto"/>
                <w:bottom w:val="none" w:sz="0" w:space="0" w:color="auto"/>
                <w:right w:val="none" w:sz="0" w:space="0" w:color="auto"/>
              </w:divBdr>
            </w:div>
            <w:div w:id="1006589209">
              <w:marLeft w:val="0"/>
              <w:marRight w:val="0"/>
              <w:marTop w:val="0"/>
              <w:marBottom w:val="0"/>
              <w:divBdr>
                <w:top w:val="none" w:sz="0" w:space="0" w:color="auto"/>
                <w:left w:val="none" w:sz="0" w:space="0" w:color="auto"/>
                <w:bottom w:val="none" w:sz="0" w:space="0" w:color="auto"/>
                <w:right w:val="none" w:sz="0" w:space="0" w:color="auto"/>
              </w:divBdr>
            </w:div>
            <w:div w:id="1080718389">
              <w:marLeft w:val="0"/>
              <w:marRight w:val="0"/>
              <w:marTop w:val="0"/>
              <w:marBottom w:val="0"/>
              <w:divBdr>
                <w:top w:val="none" w:sz="0" w:space="0" w:color="auto"/>
                <w:left w:val="none" w:sz="0" w:space="0" w:color="auto"/>
                <w:bottom w:val="none" w:sz="0" w:space="0" w:color="auto"/>
                <w:right w:val="none" w:sz="0" w:space="0" w:color="auto"/>
              </w:divBdr>
            </w:div>
            <w:div w:id="88024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19418">
      <w:bodyDiv w:val="1"/>
      <w:marLeft w:val="0"/>
      <w:marRight w:val="0"/>
      <w:marTop w:val="0"/>
      <w:marBottom w:val="0"/>
      <w:divBdr>
        <w:top w:val="none" w:sz="0" w:space="0" w:color="auto"/>
        <w:left w:val="none" w:sz="0" w:space="0" w:color="auto"/>
        <w:bottom w:val="none" w:sz="0" w:space="0" w:color="auto"/>
        <w:right w:val="none" w:sz="0" w:space="0" w:color="auto"/>
      </w:divBdr>
    </w:div>
    <w:div w:id="1174879768">
      <w:bodyDiv w:val="1"/>
      <w:marLeft w:val="0"/>
      <w:marRight w:val="0"/>
      <w:marTop w:val="0"/>
      <w:marBottom w:val="0"/>
      <w:divBdr>
        <w:top w:val="none" w:sz="0" w:space="0" w:color="auto"/>
        <w:left w:val="none" w:sz="0" w:space="0" w:color="auto"/>
        <w:bottom w:val="none" w:sz="0" w:space="0" w:color="auto"/>
        <w:right w:val="none" w:sz="0" w:space="0" w:color="auto"/>
      </w:divBdr>
      <w:divsChild>
        <w:div w:id="2042316834">
          <w:marLeft w:val="0"/>
          <w:marRight w:val="0"/>
          <w:marTop w:val="0"/>
          <w:marBottom w:val="0"/>
          <w:divBdr>
            <w:top w:val="none" w:sz="0" w:space="0" w:color="auto"/>
            <w:left w:val="none" w:sz="0" w:space="0" w:color="auto"/>
            <w:bottom w:val="none" w:sz="0" w:space="0" w:color="auto"/>
            <w:right w:val="none" w:sz="0" w:space="0" w:color="auto"/>
          </w:divBdr>
          <w:divsChild>
            <w:div w:id="112216577">
              <w:marLeft w:val="0"/>
              <w:marRight w:val="0"/>
              <w:marTop w:val="0"/>
              <w:marBottom w:val="0"/>
              <w:divBdr>
                <w:top w:val="none" w:sz="0" w:space="0" w:color="auto"/>
                <w:left w:val="none" w:sz="0" w:space="0" w:color="auto"/>
                <w:bottom w:val="none" w:sz="0" w:space="0" w:color="auto"/>
                <w:right w:val="none" w:sz="0" w:space="0" w:color="auto"/>
              </w:divBdr>
            </w:div>
            <w:div w:id="7494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603376">
      <w:bodyDiv w:val="1"/>
      <w:marLeft w:val="0"/>
      <w:marRight w:val="0"/>
      <w:marTop w:val="0"/>
      <w:marBottom w:val="0"/>
      <w:divBdr>
        <w:top w:val="none" w:sz="0" w:space="0" w:color="auto"/>
        <w:left w:val="none" w:sz="0" w:space="0" w:color="auto"/>
        <w:bottom w:val="none" w:sz="0" w:space="0" w:color="auto"/>
        <w:right w:val="none" w:sz="0" w:space="0" w:color="auto"/>
      </w:divBdr>
      <w:divsChild>
        <w:div w:id="895431391">
          <w:marLeft w:val="0"/>
          <w:marRight w:val="0"/>
          <w:marTop w:val="0"/>
          <w:marBottom w:val="0"/>
          <w:divBdr>
            <w:top w:val="none" w:sz="0" w:space="0" w:color="auto"/>
            <w:left w:val="none" w:sz="0" w:space="0" w:color="auto"/>
            <w:bottom w:val="none" w:sz="0" w:space="0" w:color="auto"/>
            <w:right w:val="none" w:sz="0" w:space="0" w:color="auto"/>
          </w:divBdr>
          <w:divsChild>
            <w:div w:id="1551696431">
              <w:marLeft w:val="0"/>
              <w:marRight w:val="0"/>
              <w:marTop w:val="0"/>
              <w:marBottom w:val="0"/>
              <w:divBdr>
                <w:top w:val="none" w:sz="0" w:space="0" w:color="auto"/>
                <w:left w:val="none" w:sz="0" w:space="0" w:color="auto"/>
                <w:bottom w:val="none" w:sz="0" w:space="0" w:color="auto"/>
                <w:right w:val="none" w:sz="0" w:space="0" w:color="auto"/>
              </w:divBdr>
            </w:div>
            <w:div w:id="1197087236">
              <w:marLeft w:val="0"/>
              <w:marRight w:val="0"/>
              <w:marTop w:val="0"/>
              <w:marBottom w:val="0"/>
              <w:divBdr>
                <w:top w:val="none" w:sz="0" w:space="0" w:color="auto"/>
                <w:left w:val="none" w:sz="0" w:space="0" w:color="auto"/>
                <w:bottom w:val="none" w:sz="0" w:space="0" w:color="auto"/>
                <w:right w:val="none" w:sz="0" w:space="0" w:color="auto"/>
              </w:divBdr>
            </w:div>
            <w:div w:id="252513109">
              <w:marLeft w:val="0"/>
              <w:marRight w:val="0"/>
              <w:marTop w:val="0"/>
              <w:marBottom w:val="0"/>
              <w:divBdr>
                <w:top w:val="none" w:sz="0" w:space="0" w:color="auto"/>
                <w:left w:val="none" w:sz="0" w:space="0" w:color="auto"/>
                <w:bottom w:val="none" w:sz="0" w:space="0" w:color="auto"/>
                <w:right w:val="none" w:sz="0" w:space="0" w:color="auto"/>
              </w:divBdr>
            </w:div>
            <w:div w:id="1065028485">
              <w:marLeft w:val="0"/>
              <w:marRight w:val="0"/>
              <w:marTop w:val="0"/>
              <w:marBottom w:val="0"/>
              <w:divBdr>
                <w:top w:val="none" w:sz="0" w:space="0" w:color="auto"/>
                <w:left w:val="none" w:sz="0" w:space="0" w:color="auto"/>
                <w:bottom w:val="none" w:sz="0" w:space="0" w:color="auto"/>
                <w:right w:val="none" w:sz="0" w:space="0" w:color="auto"/>
              </w:divBdr>
            </w:div>
            <w:div w:id="1967808288">
              <w:marLeft w:val="0"/>
              <w:marRight w:val="0"/>
              <w:marTop w:val="0"/>
              <w:marBottom w:val="0"/>
              <w:divBdr>
                <w:top w:val="none" w:sz="0" w:space="0" w:color="auto"/>
                <w:left w:val="none" w:sz="0" w:space="0" w:color="auto"/>
                <w:bottom w:val="none" w:sz="0" w:space="0" w:color="auto"/>
                <w:right w:val="none" w:sz="0" w:space="0" w:color="auto"/>
              </w:divBdr>
            </w:div>
            <w:div w:id="1940747371">
              <w:marLeft w:val="0"/>
              <w:marRight w:val="0"/>
              <w:marTop w:val="0"/>
              <w:marBottom w:val="0"/>
              <w:divBdr>
                <w:top w:val="none" w:sz="0" w:space="0" w:color="auto"/>
                <w:left w:val="none" w:sz="0" w:space="0" w:color="auto"/>
                <w:bottom w:val="none" w:sz="0" w:space="0" w:color="auto"/>
                <w:right w:val="none" w:sz="0" w:space="0" w:color="auto"/>
              </w:divBdr>
            </w:div>
            <w:div w:id="1770850607">
              <w:marLeft w:val="0"/>
              <w:marRight w:val="0"/>
              <w:marTop w:val="0"/>
              <w:marBottom w:val="0"/>
              <w:divBdr>
                <w:top w:val="none" w:sz="0" w:space="0" w:color="auto"/>
                <w:left w:val="none" w:sz="0" w:space="0" w:color="auto"/>
                <w:bottom w:val="none" w:sz="0" w:space="0" w:color="auto"/>
                <w:right w:val="none" w:sz="0" w:space="0" w:color="auto"/>
              </w:divBdr>
            </w:div>
            <w:div w:id="1619527289">
              <w:marLeft w:val="0"/>
              <w:marRight w:val="0"/>
              <w:marTop w:val="0"/>
              <w:marBottom w:val="0"/>
              <w:divBdr>
                <w:top w:val="none" w:sz="0" w:space="0" w:color="auto"/>
                <w:left w:val="none" w:sz="0" w:space="0" w:color="auto"/>
                <w:bottom w:val="none" w:sz="0" w:space="0" w:color="auto"/>
                <w:right w:val="none" w:sz="0" w:space="0" w:color="auto"/>
              </w:divBdr>
            </w:div>
            <w:div w:id="1632325277">
              <w:marLeft w:val="0"/>
              <w:marRight w:val="0"/>
              <w:marTop w:val="0"/>
              <w:marBottom w:val="0"/>
              <w:divBdr>
                <w:top w:val="none" w:sz="0" w:space="0" w:color="auto"/>
                <w:left w:val="none" w:sz="0" w:space="0" w:color="auto"/>
                <w:bottom w:val="none" w:sz="0" w:space="0" w:color="auto"/>
                <w:right w:val="none" w:sz="0" w:space="0" w:color="auto"/>
              </w:divBdr>
            </w:div>
            <w:div w:id="162935121">
              <w:marLeft w:val="0"/>
              <w:marRight w:val="0"/>
              <w:marTop w:val="0"/>
              <w:marBottom w:val="0"/>
              <w:divBdr>
                <w:top w:val="none" w:sz="0" w:space="0" w:color="auto"/>
                <w:left w:val="none" w:sz="0" w:space="0" w:color="auto"/>
                <w:bottom w:val="none" w:sz="0" w:space="0" w:color="auto"/>
                <w:right w:val="none" w:sz="0" w:space="0" w:color="auto"/>
              </w:divBdr>
            </w:div>
            <w:div w:id="221791147">
              <w:marLeft w:val="0"/>
              <w:marRight w:val="0"/>
              <w:marTop w:val="0"/>
              <w:marBottom w:val="0"/>
              <w:divBdr>
                <w:top w:val="none" w:sz="0" w:space="0" w:color="auto"/>
                <w:left w:val="none" w:sz="0" w:space="0" w:color="auto"/>
                <w:bottom w:val="none" w:sz="0" w:space="0" w:color="auto"/>
                <w:right w:val="none" w:sz="0" w:space="0" w:color="auto"/>
              </w:divBdr>
            </w:div>
            <w:div w:id="103307293">
              <w:marLeft w:val="0"/>
              <w:marRight w:val="0"/>
              <w:marTop w:val="0"/>
              <w:marBottom w:val="0"/>
              <w:divBdr>
                <w:top w:val="none" w:sz="0" w:space="0" w:color="auto"/>
                <w:left w:val="none" w:sz="0" w:space="0" w:color="auto"/>
                <w:bottom w:val="none" w:sz="0" w:space="0" w:color="auto"/>
                <w:right w:val="none" w:sz="0" w:space="0" w:color="auto"/>
              </w:divBdr>
            </w:div>
            <w:div w:id="1905138939">
              <w:marLeft w:val="0"/>
              <w:marRight w:val="0"/>
              <w:marTop w:val="0"/>
              <w:marBottom w:val="0"/>
              <w:divBdr>
                <w:top w:val="none" w:sz="0" w:space="0" w:color="auto"/>
                <w:left w:val="none" w:sz="0" w:space="0" w:color="auto"/>
                <w:bottom w:val="none" w:sz="0" w:space="0" w:color="auto"/>
                <w:right w:val="none" w:sz="0" w:space="0" w:color="auto"/>
              </w:divBdr>
            </w:div>
            <w:div w:id="1763331433">
              <w:marLeft w:val="0"/>
              <w:marRight w:val="0"/>
              <w:marTop w:val="0"/>
              <w:marBottom w:val="0"/>
              <w:divBdr>
                <w:top w:val="none" w:sz="0" w:space="0" w:color="auto"/>
                <w:left w:val="none" w:sz="0" w:space="0" w:color="auto"/>
                <w:bottom w:val="none" w:sz="0" w:space="0" w:color="auto"/>
                <w:right w:val="none" w:sz="0" w:space="0" w:color="auto"/>
              </w:divBdr>
            </w:div>
            <w:div w:id="1169712341">
              <w:marLeft w:val="0"/>
              <w:marRight w:val="0"/>
              <w:marTop w:val="0"/>
              <w:marBottom w:val="0"/>
              <w:divBdr>
                <w:top w:val="none" w:sz="0" w:space="0" w:color="auto"/>
                <w:left w:val="none" w:sz="0" w:space="0" w:color="auto"/>
                <w:bottom w:val="none" w:sz="0" w:space="0" w:color="auto"/>
                <w:right w:val="none" w:sz="0" w:space="0" w:color="auto"/>
              </w:divBdr>
            </w:div>
            <w:div w:id="1694378826">
              <w:marLeft w:val="0"/>
              <w:marRight w:val="0"/>
              <w:marTop w:val="0"/>
              <w:marBottom w:val="0"/>
              <w:divBdr>
                <w:top w:val="none" w:sz="0" w:space="0" w:color="auto"/>
                <w:left w:val="none" w:sz="0" w:space="0" w:color="auto"/>
                <w:bottom w:val="none" w:sz="0" w:space="0" w:color="auto"/>
                <w:right w:val="none" w:sz="0" w:space="0" w:color="auto"/>
              </w:divBdr>
            </w:div>
            <w:div w:id="1064063402">
              <w:marLeft w:val="0"/>
              <w:marRight w:val="0"/>
              <w:marTop w:val="0"/>
              <w:marBottom w:val="0"/>
              <w:divBdr>
                <w:top w:val="none" w:sz="0" w:space="0" w:color="auto"/>
                <w:left w:val="none" w:sz="0" w:space="0" w:color="auto"/>
                <w:bottom w:val="none" w:sz="0" w:space="0" w:color="auto"/>
                <w:right w:val="none" w:sz="0" w:space="0" w:color="auto"/>
              </w:divBdr>
            </w:div>
            <w:div w:id="2640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76817">
      <w:bodyDiv w:val="1"/>
      <w:marLeft w:val="0"/>
      <w:marRight w:val="0"/>
      <w:marTop w:val="0"/>
      <w:marBottom w:val="0"/>
      <w:divBdr>
        <w:top w:val="none" w:sz="0" w:space="0" w:color="auto"/>
        <w:left w:val="none" w:sz="0" w:space="0" w:color="auto"/>
        <w:bottom w:val="none" w:sz="0" w:space="0" w:color="auto"/>
        <w:right w:val="none" w:sz="0" w:space="0" w:color="auto"/>
      </w:divBdr>
      <w:divsChild>
        <w:div w:id="1267230505">
          <w:marLeft w:val="0"/>
          <w:marRight w:val="0"/>
          <w:marTop w:val="0"/>
          <w:marBottom w:val="0"/>
          <w:divBdr>
            <w:top w:val="none" w:sz="0" w:space="0" w:color="auto"/>
            <w:left w:val="none" w:sz="0" w:space="0" w:color="auto"/>
            <w:bottom w:val="none" w:sz="0" w:space="0" w:color="auto"/>
            <w:right w:val="none" w:sz="0" w:space="0" w:color="auto"/>
          </w:divBdr>
          <w:divsChild>
            <w:div w:id="357778958">
              <w:marLeft w:val="0"/>
              <w:marRight w:val="0"/>
              <w:marTop w:val="0"/>
              <w:marBottom w:val="0"/>
              <w:divBdr>
                <w:top w:val="none" w:sz="0" w:space="0" w:color="auto"/>
                <w:left w:val="none" w:sz="0" w:space="0" w:color="auto"/>
                <w:bottom w:val="none" w:sz="0" w:space="0" w:color="auto"/>
                <w:right w:val="none" w:sz="0" w:space="0" w:color="auto"/>
              </w:divBdr>
            </w:div>
            <w:div w:id="891889436">
              <w:marLeft w:val="0"/>
              <w:marRight w:val="0"/>
              <w:marTop w:val="0"/>
              <w:marBottom w:val="0"/>
              <w:divBdr>
                <w:top w:val="none" w:sz="0" w:space="0" w:color="auto"/>
                <w:left w:val="none" w:sz="0" w:space="0" w:color="auto"/>
                <w:bottom w:val="none" w:sz="0" w:space="0" w:color="auto"/>
                <w:right w:val="none" w:sz="0" w:space="0" w:color="auto"/>
              </w:divBdr>
            </w:div>
            <w:div w:id="61684634">
              <w:marLeft w:val="0"/>
              <w:marRight w:val="0"/>
              <w:marTop w:val="0"/>
              <w:marBottom w:val="0"/>
              <w:divBdr>
                <w:top w:val="none" w:sz="0" w:space="0" w:color="auto"/>
                <w:left w:val="none" w:sz="0" w:space="0" w:color="auto"/>
                <w:bottom w:val="none" w:sz="0" w:space="0" w:color="auto"/>
                <w:right w:val="none" w:sz="0" w:space="0" w:color="auto"/>
              </w:divBdr>
            </w:div>
            <w:div w:id="794906113">
              <w:marLeft w:val="0"/>
              <w:marRight w:val="0"/>
              <w:marTop w:val="0"/>
              <w:marBottom w:val="0"/>
              <w:divBdr>
                <w:top w:val="none" w:sz="0" w:space="0" w:color="auto"/>
                <w:left w:val="none" w:sz="0" w:space="0" w:color="auto"/>
                <w:bottom w:val="none" w:sz="0" w:space="0" w:color="auto"/>
                <w:right w:val="none" w:sz="0" w:space="0" w:color="auto"/>
              </w:divBdr>
            </w:div>
            <w:div w:id="657802570">
              <w:marLeft w:val="0"/>
              <w:marRight w:val="0"/>
              <w:marTop w:val="0"/>
              <w:marBottom w:val="0"/>
              <w:divBdr>
                <w:top w:val="none" w:sz="0" w:space="0" w:color="auto"/>
                <w:left w:val="none" w:sz="0" w:space="0" w:color="auto"/>
                <w:bottom w:val="none" w:sz="0" w:space="0" w:color="auto"/>
                <w:right w:val="none" w:sz="0" w:space="0" w:color="auto"/>
              </w:divBdr>
            </w:div>
            <w:div w:id="1145202531">
              <w:marLeft w:val="0"/>
              <w:marRight w:val="0"/>
              <w:marTop w:val="0"/>
              <w:marBottom w:val="0"/>
              <w:divBdr>
                <w:top w:val="none" w:sz="0" w:space="0" w:color="auto"/>
                <w:left w:val="none" w:sz="0" w:space="0" w:color="auto"/>
                <w:bottom w:val="none" w:sz="0" w:space="0" w:color="auto"/>
                <w:right w:val="none" w:sz="0" w:space="0" w:color="auto"/>
              </w:divBdr>
            </w:div>
            <w:div w:id="1636839265">
              <w:marLeft w:val="0"/>
              <w:marRight w:val="0"/>
              <w:marTop w:val="0"/>
              <w:marBottom w:val="0"/>
              <w:divBdr>
                <w:top w:val="none" w:sz="0" w:space="0" w:color="auto"/>
                <w:left w:val="none" w:sz="0" w:space="0" w:color="auto"/>
                <w:bottom w:val="none" w:sz="0" w:space="0" w:color="auto"/>
                <w:right w:val="none" w:sz="0" w:space="0" w:color="auto"/>
              </w:divBdr>
            </w:div>
            <w:div w:id="563641729">
              <w:marLeft w:val="0"/>
              <w:marRight w:val="0"/>
              <w:marTop w:val="0"/>
              <w:marBottom w:val="0"/>
              <w:divBdr>
                <w:top w:val="none" w:sz="0" w:space="0" w:color="auto"/>
                <w:left w:val="none" w:sz="0" w:space="0" w:color="auto"/>
                <w:bottom w:val="none" w:sz="0" w:space="0" w:color="auto"/>
                <w:right w:val="none" w:sz="0" w:space="0" w:color="auto"/>
              </w:divBdr>
            </w:div>
            <w:div w:id="2090468600">
              <w:marLeft w:val="0"/>
              <w:marRight w:val="0"/>
              <w:marTop w:val="0"/>
              <w:marBottom w:val="0"/>
              <w:divBdr>
                <w:top w:val="none" w:sz="0" w:space="0" w:color="auto"/>
                <w:left w:val="none" w:sz="0" w:space="0" w:color="auto"/>
                <w:bottom w:val="none" w:sz="0" w:space="0" w:color="auto"/>
                <w:right w:val="none" w:sz="0" w:space="0" w:color="auto"/>
              </w:divBdr>
            </w:div>
            <w:div w:id="856961810">
              <w:marLeft w:val="0"/>
              <w:marRight w:val="0"/>
              <w:marTop w:val="0"/>
              <w:marBottom w:val="0"/>
              <w:divBdr>
                <w:top w:val="none" w:sz="0" w:space="0" w:color="auto"/>
                <w:left w:val="none" w:sz="0" w:space="0" w:color="auto"/>
                <w:bottom w:val="none" w:sz="0" w:space="0" w:color="auto"/>
                <w:right w:val="none" w:sz="0" w:space="0" w:color="auto"/>
              </w:divBdr>
            </w:div>
            <w:div w:id="1119833360">
              <w:marLeft w:val="0"/>
              <w:marRight w:val="0"/>
              <w:marTop w:val="0"/>
              <w:marBottom w:val="0"/>
              <w:divBdr>
                <w:top w:val="none" w:sz="0" w:space="0" w:color="auto"/>
                <w:left w:val="none" w:sz="0" w:space="0" w:color="auto"/>
                <w:bottom w:val="none" w:sz="0" w:space="0" w:color="auto"/>
                <w:right w:val="none" w:sz="0" w:space="0" w:color="auto"/>
              </w:divBdr>
            </w:div>
            <w:div w:id="1948930076">
              <w:marLeft w:val="0"/>
              <w:marRight w:val="0"/>
              <w:marTop w:val="0"/>
              <w:marBottom w:val="0"/>
              <w:divBdr>
                <w:top w:val="none" w:sz="0" w:space="0" w:color="auto"/>
                <w:left w:val="none" w:sz="0" w:space="0" w:color="auto"/>
                <w:bottom w:val="none" w:sz="0" w:space="0" w:color="auto"/>
                <w:right w:val="none" w:sz="0" w:space="0" w:color="auto"/>
              </w:divBdr>
            </w:div>
            <w:div w:id="1853299725">
              <w:marLeft w:val="0"/>
              <w:marRight w:val="0"/>
              <w:marTop w:val="0"/>
              <w:marBottom w:val="0"/>
              <w:divBdr>
                <w:top w:val="none" w:sz="0" w:space="0" w:color="auto"/>
                <w:left w:val="none" w:sz="0" w:space="0" w:color="auto"/>
                <w:bottom w:val="none" w:sz="0" w:space="0" w:color="auto"/>
                <w:right w:val="none" w:sz="0" w:space="0" w:color="auto"/>
              </w:divBdr>
            </w:div>
            <w:div w:id="1066031214">
              <w:marLeft w:val="0"/>
              <w:marRight w:val="0"/>
              <w:marTop w:val="0"/>
              <w:marBottom w:val="0"/>
              <w:divBdr>
                <w:top w:val="none" w:sz="0" w:space="0" w:color="auto"/>
                <w:left w:val="none" w:sz="0" w:space="0" w:color="auto"/>
                <w:bottom w:val="none" w:sz="0" w:space="0" w:color="auto"/>
                <w:right w:val="none" w:sz="0" w:space="0" w:color="auto"/>
              </w:divBdr>
            </w:div>
            <w:div w:id="286012159">
              <w:marLeft w:val="0"/>
              <w:marRight w:val="0"/>
              <w:marTop w:val="0"/>
              <w:marBottom w:val="0"/>
              <w:divBdr>
                <w:top w:val="none" w:sz="0" w:space="0" w:color="auto"/>
                <w:left w:val="none" w:sz="0" w:space="0" w:color="auto"/>
                <w:bottom w:val="none" w:sz="0" w:space="0" w:color="auto"/>
                <w:right w:val="none" w:sz="0" w:space="0" w:color="auto"/>
              </w:divBdr>
            </w:div>
            <w:div w:id="1909808088">
              <w:marLeft w:val="0"/>
              <w:marRight w:val="0"/>
              <w:marTop w:val="0"/>
              <w:marBottom w:val="0"/>
              <w:divBdr>
                <w:top w:val="none" w:sz="0" w:space="0" w:color="auto"/>
                <w:left w:val="none" w:sz="0" w:space="0" w:color="auto"/>
                <w:bottom w:val="none" w:sz="0" w:space="0" w:color="auto"/>
                <w:right w:val="none" w:sz="0" w:space="0" w:color="auto"/>
              </w:divBdr>
            </w:div>
            <w:div w:id="491138336">
              <w:marLeft w:val="0"/>
              <w:marRight w:val="0"/>
              <w:marTop w:val="0"/>
              <w:marBottom w:val="0"/>
              <w:divBdr>
                <w:top w:val="none" w:sz="0" w:space="0" w:color="auto"/>
                <w:left w:val="none" w:sz="0" w:space="0" w:color="auto"/>
                <w:bottom w:val="none" w:sz="0" w:space="0" w:color="auto"/>
                <w:right w:val="none" w:sz="0" w:space="0" w:color="auto"/>
              </w:divBdr>
            </w:div>
            <w:div w:id="988366857">
              <w:marLeft w:val="0"/>
              <w:marRight w:val="0"/>
              <w:marTop w:val="0"/>
              <w:marBottom w:val="0"/>
              <w:divBdr>
                <w:top w:val="none" w:sz="0" w:space="0" w:color="auto"/>
                <w:left w:val="none" w:sz="0" w:space="0" w:color="auto"/>
                <w:bottom w:val="none" w:sz="0" w:space="0" w:color="auto"/>
                <w:right w:val="none" w:sz="0" w:space="0" w:color="auto"/>
              </w:divBdr>
            </w:div>
            <w:div w:id="41224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152236">
      <w:bodyDiv w:val="1"/>
      <w:marLeft w:val="0"/>
      <w:marRight w:val="0"/>
      <w:marTop w:val="0"/>
      <w:marBottom w:val="0"/>
      <w:divBdr>
        <w:top w:val="none" w:sz="0" w:space="0" w:color="auto"/>
        <w:left w:val="none" w:sz="0" w:space="0" w:color="auto"/>
        <w:bottom w:val="none" w:sz="0" w:space="0" w:color="auto"/>
        <w:right w:val="none" w:sz="0" w:space="0" w:color="auto"/>
      </w:divBdr>
      <w:divsChild>
        <w:div w:id="1664628578">
          <w:marLeft w:val="0"/>
          <w:marRight w:val="0"/>
          <w:marTop w:val="0"/>
          <w:marBottom w:val="0"/>
          <w:divBdr>
            <w:top w:val="none" w:sz="0" w:space="0" w:color="auto"/>
            <w:left w:val="none" w:sz="0" w:space="0" w:color="auto"/>
            <w:bottom w:val="none" w:sz="0" w:space="0" w:color="auto"/>
            <w:right w:val="none" w:sz="0" w:space="0" w:color="auto"/>
          </w:divBdr>
          <w:divsChild>
            <w:div w:id="13709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134759">
      <w:bodyDiv w:val="1"/>
      <w:marLeft w:val="0"/>
      <w:marRight w:val="0"/>
      <w:marTop w:val="0"/>
      <w:marBottom w:val="0"/>
      <w:divBdr>
        <w:top w:val="none" w:sz="0" w:space="0" w:color="auto"/>
        <w:left w:val="none" w:sz="0" w:space="0" w:color="auto"/>
        <w:bottom w:val="none" w:sz="0" w:space="0" w:color="auto"/>
        <w:right w:val="none" w:sz="0" w:space="0" w:color="auto"/>
      </w:divBdr>
      <w:divsChild>
        <w:div w:id="1343585053">
          <w:marLeft w:val="0"/>
          <w:marRight w:val="0"/>
          <w:marTop w:val="0"/>
          <w:marBottom w:val="0"/>
          <w:divBdr>
            <w:top w:val="none" w:sz="0" w:space="0" w:color="auto"/>
            <w:left w:val="none" w:sz="0" w:space="0" w:color="auto"/>
            <w:bottom w:val="none" w:sz="0" w:space="0" w:color="auto"/>
            <w:right w:val="none" w:sz="0" w:space="0" w:color="auto"/>
          </w:divBdr>
          <w:divsChild>
            <w:div w:id="936211727">
              <w:marLeft w:val="0"/>
              <w:marRight w:val="0"/>
              <w:marTop w:val="0"/>
              <w:marBottom w:val="0"/>
              <w:divBdr>
                <w:top w:val="none" w:sz="0" w:space="0" w:color="auto"/>
                <w:left w:val="none" w:sz="0" w:space="0" w:color="auto"/>
                <w:bottom w:val="none" w:sz="0" w:space="0" w:color="auto"/>
                <w:right w:val="none" w:sz="0" w:space="0" w:color="auto"/>
              </w:divBdr>
            </w:div>
            <w:div w:id="1829007180">
              <w:marLeft w:val="0"/>
              <w:marRight w:val="0"/>
              <w:marTop w:val="0"/>
              <w:marBottom w:val="0"/>
              <w:divBdr>
                <w:top w:val="none" w:sz="0" w:space="0" w:color="auto"/>
                <w:left w:val="none" w:sz="0" w:space="0" w:color="auto"/>
                <w:bottom w:val="none" w:sz="0" w:space="0" w:color="auto"/>
                <w:right w:val="none" w:sz="0" w:space="0" w:color="auto"/>
              </w:divBdr>
            </w:div>
            <w:div w:id="1598514417">
              <w:marLeft w:val="0"/>
              <w:marRight w:val="0"/>
              <w:marTop w:val="0"/>
              <w:marBottom w:val="0"/>
              <w:divBdr>
                <w:top w:val="none" w:sz="0" w:space="0" w:color="auto"/>
                <w:left w:val="none" w:sz="0" w:space="0" w:color="auto"/>
                <w:bottom w:val="none" w:sz="0" w:space="0" w:color="auto"/>
                <w:right w:val="none" w:sz="0" w:space="0" w:color="auto"/>
              </w:divBdr>
            </w:div>
            <w:div w:id="349378457">
              <w:marLeft w:val="0"/>
              <w:marRight w:val="0"/>
              <w:marTop w:val="0"/>
              <w:marBottom w:val="0"/>
              <w:divBdr>
                <w:top w:val="none" w:sz="0" w:space="0" w:color="auto"/>
                <w:left w:val="none" w:sz="0" w:space="0" w:color="auto"/>
                <w:bottom w:val="none" w:sz="0" w:space="0" w:color="auto"/>
                <w:right w:val="none" w:sz="0" w:space="0" w:color="auto"/>
              </w:divBdr>
            </w:div>
            <w:div w:id="1254975892">
              <w:marLeft w:val="0"/>
              <w:marRight w:val="0"/>
              <w:marTop w:val="0"/>
              <w:marBottom w:val="0"/>
              <w:divBdr>
                <w:top w:val="none" w:sz="0" w:space="0" w:color="auto"/>
                <w:left w:val="none" w:sz="0" w:space="0" w:color="auto"/>
                <w:bottom w:val="none" w:sz="0" w:space="0" w:color="auto"/>
                <w:right w:val="none" w:sz="0" w:space="0" w:color="auto"/>
              </w:divBdr>
            </w:div>
            <w:div w:id="2034186726">
              <w:marLeft w:val="0"/>
              <w:marRight w:val="0"/>
              <w:marTop w:val="0"/>
              <w:marBottom w:val="0"/>
              <w:divBdr>
                <w:top w:val="none" w:sz="0" w:space="0" w:color="auto"/>
                <w:left w:val="none" w:sz="0" w:space="0" w:color="auto"/>
                <w:bottom w:val="none" w:sz="0" w:space="0" w:color="auto"/>
                <w:right w:val="none" w:sz="0" w:space="0" w:color="auto"/>
              </w:divBdr>
            </w:div>
            <w:div w:id="1466969159">
              <w:marLeft w:val="0"/>
              <w:marRight w:val="0"/>
              <w:marTop w:val="0"/>
              <w:marBottom w:val="0"/>
              <w:divBdr>
                <w:top w:val="none" w:sz="0" w:space="0" w:color="auto"/>
                <w:left w:val="none" w:sz="0" w:space="0" w:color="auto"/>
                <w:bottom w:val="none" w:sz="0" w:space="0" w:color="auto"/>
                <w:right w:val="none" w:sz="0" w:space="0" w:color="auto"/>
              </w:divBdr>
            </w:div>
            <w:div w:id="57216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631006">
      <w:bodyDiv w:val="1"/>
      <w:marLeft w:val="0"/>
      <w:marRight w:val="0"/>
      <w:marTop w:val="0"/>
      <w:marBottom w:val="0"/>
      <w:divBdr>
        <w:top w:val="none" w:sz="0" w:space="0" w:color="auto"/>
        <w:left w:val="none" w:sz="0" w:space="0" w:color="auto"/>
        <w:bottom w:val="none" w:sz="0" w:space="0" w:color="auto"/>
        <w:right w:val="none" w:sz="0" w:space="0" w:color="auto"/>
      </w:divBdr>
      <w:divsChild>
        <w:div w:id="70007476">
          <w:marLeft w:val="0"/>
          <w:marRight w:val="0"/>
          <w:marTop w:val="0"/>
          <w:marBottom w:val="0"/>
          <w:divBdr>
            <w:top w:val="none" w:sz="0" w:space="0" w:color="auto"/>
            <w:left w:val="none" w:sz="0" w:space="0" w:color="auto"/>
            <w:bottom w:val="none" w:sz="0" w:space="0" w:color="auto"/>
            <w:right w:val="none" w:sz="0" w:space="0" w:color="auto"/>
          </w:divBdr>
          <w:divsChild>
            <w:div w:id="1514685317">
              <w:marLeft w:val="0"/>
              <w:marRight w:val="0"/>
              <w:marTop w:val="0"/>
              <w:marBottom w:val="0"/>
              <w:divBdr>
                <w:top w:val="none" w:sz="0" w:space="0" w:color="auto"/>
                <w:left w:val="none" w:sz="0" w:space="0" w:color="auto"/>
                <w:bottom w:val="none" w:sz="0" w:space="0" w:color="auto"/>
                <w:right w:val="none" w:sz="0" w:space="0" w:color="auto"/>
              </w:divBdr>
            </w:div>
            <w:div w:id="1738087859">
              <w:marLeft w:val="0"/>
              <w:marRight w:val="0"/>
              <w:marTop w:val="0"/>
              <w:marBottom w:val="0"/>
              <w:divBdr>
                <w:top w:val="none" w:sz="0" w:space="0" w:color="auto"/>
                <w:left w:val="none" w:sz="0" w:space="0" w:color="auto"/>
                <w:bottom w:val="none" w:sz="0" w:space="0" w:color="auto"/>
                <w:right w:val="none" w:sz="0" w:space="0" w:color="auto"/>
              </w:divBdr>
            </w:div>
            <w:div w:id="2015722179">
              <w:marLeft w:val="0"/>
              <w:marRight w:val="0"/>
              <w:marTop w:val="0"/>
              <w:marBottom w:val="0"/>
              <w:divBdr>
                <w:top w:val="none" w:sz="0" w:space="0" w:color="auto"/>
                <w:left w:val="none" w:sz="0" w:space="0" w:color="auto"/>
                <w:bottom w:val="none" w:sz="0" w:space="0" w:color="auto"/>
                <w:right w:val="none" w:sz="0" w:space="0" w:color="auto"/>
              </w:divBdr>
            </w:div>
            <w:div w:id="1008604463">
              <w:marLeft w:val="0"/>
              <w:marRight w:val="0"/>
              <w:marTop w:val="0"/>
              <w:marBottom w:val="0"/>
              <w:divBdr>
                <w:top w:val="none" w:sz="0" w:space="0" w:color="auto"/>
                <w:left w:val="none" w:sz="0" w:space="0" w:color="auto"/>
                <w:bottom w:val="none" w:sz="0" w:space="0" w:color="auto"/>
                <w:right w:val="none" w:sz="0" w:space="0" w:color="auto"/>
              </w:divBdr>
            </w:div>
            <w:div w:id="1241327278">
              <w:marLeft w:val="0"/>
              <w:marRight w:val="0"/>
              <w:marTop w:val="0"/>
              <w:marBottom w:val="0"/>
              <w:divBdr>
                <w:top w:val="none" w:sz="0" w:space="0" w:color="auto"/>
                <w:left w:val="none" w:sz="0" w:space="0" w:color="auto"/>
                <w:bottom w:val="none" w:sz="0" w:space="0" w:color="auto"/>
                <w:right w:val="none" w:sz="0" w:space="0" w:color="auto"/>
              </w:divBdr>
            </w:div>
            <w:div w:id="1950352525">
              <w:marLeft w:val="0"/>
              <w:marRight w:val="0"/>
              <w:marTop w:val="0"/>
              <w:marBottom w:val="0"/>
              <w:divBdr>
                <w:top w:val="none" w:sz="0" w:space="0" w:color="auto"/>
                <w:left w:val="none" w:sz="0" w:space="0" w:color="auto"/>
                <w:bottom w:val="none" w:sz="0" w:space="0" w:color="auto"/>
                <w:right w:val="none" w:sz="0" w:space="0" w:color="auto"/>
              </w:divBdr>
            </w:div>
            <w:div w:id="76063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4149">
      <w:bodyDiv w:val="1"/>
      <w:marLeft w:val="0"/>
      <w:marRight w:val="0"/>
      <w:marTop w:val="0"/>
      <w:marBottom w:val="0"/>
      <w:divBdr>
        <w:top w:val="none" w:sz="0" w:space="0" w:color="auto"/>
        <w:left w:val="none" w:sz="0" w:space="0" w:color="auto"/>
        <w:bottom w:val="none" w:sz="0" w:space="0" w:color="auto"/>
        <w:right w:val="none" w:sz="0" w:space="0" w:color="auto"/>
      </w:divBdr>
      <w:divsChild>
        <w:div w:id="1287078016">
          <w:marLeft w:val="0"/>
          <w:marRight w:val="0"/>
          <w:marTop w:val="0"/>
          <w:marBottom w:val="0"/>
          <w:divBdr>
            <w:top w:val="none" w:sz="0" w:space="0" w:color="auto"/>
            <w:left w:val="none" w:sz="0" w:space="0" w:color="auto"/>
            <w:bottom w:val="none" w:sz="0" w:space="0" w:color="auto"/>
            <w:right w:val="none" w:sz="0" w:space="0" w:color="auto"/>
          </w:divBdr>
          <w:divsChild>
            <w:div w:id="572619849">
              <w:marLeft w:val="0"/>
              <w:marRight w:val="0"/>
              <w:marTop w:val="0"/>
              <w:marBottom w:val="0"/>
              <w:divBdr>
                <w:top w:val="none" w:sz="0" w:space="0" w:color="auto"/>
                <w:left w:val="none" w:sz="0" w:space="0" w:color="auto"/>
                <w:bottom w:val="none" w:sz="0" w:space="0" w:color="auto"/>
                <w:right w:val="none" w:sz="0" w:space="0" w:color="auto"/>
              </w:divBdr>
            </w:div>
            <w:div w:id="809521128">
              <w:marLeft w:val="0"/>
              <w:marRight w:val="0"/>
              <w:marTop w:val="0"/>
              <w:marBottom w:val="0"/>
              <w:divBdr>
                <w:top w:val="none" w:sz="0" w:space="0" w:color="auto"/>
                <w:left w:val="none" w:sz="0" w:space="0" w:color="auto"/>
                <w:bottom w:val="none" w:sz="0" w:space="0" w:color="auto"/>
                <w:right w:val="none" w:sz="0" w:space="0" w:color="auto"/>
              </w:divBdr>
            </w:div>
            <w:div w:id="451048469">
              <w:marLeft w:val="0"/>
              <w:marRight w:val="0"/>
              <w:marTop w:val="0"/>
              <w:marBottom w:val="0"/>
              <w:divBdr>
                <w:top w:val="none" w:sz="0" w:space="0" w:color="auto"/>
                <w:left w:val="none" w:sz="0" w:space="0" w:color="auto"/>
                <w:bottom w:val="none" w:sz="0" w:space="0" w:color="auto"/>
                <w:right w:val="none" w:sz="0" w:space="0" w:color="auto"/>
              </w:divBdr>
            </w:div>
            <w:div w:id="2095976620">
              <w:marLeft w:val="0"/>
              <w:marRight w:val="0"/>
              <w:marTop w:val="0"/>
              <w:marBottom w:val="0"/>
              <w:divBdr>
                <w:top w:val="none" w:sz="0" w:space="0" w:color="auto"/>
                <w:left w:val="none" w:sz="0" w:space="0" w:color="auto"/>
                <w:bottom w:val="none" w:sz="0" w:space="0" w:color="auto"/>
                <w:right w:val="none" w:sz="0" w:space="0" w:color="auto"/>
              </w:divBdr>
            </w:div>
            <w:div w:id="295187205">
              <w:marLeft w:val="0"/>
              <w:marRight w:val="0"/>
              <w:marTop w:val="0"/>
              <w:marBottom w:val="0"/>
              <w:divBdr>
                <w:top w:val="none" w:sz="0" w:space="0" w:color="auto"/>
                <w:left w:val="none" w:sz="0" w:space="0" w:color="auto"/>
                <w:bottom w:val="none" w:sz="0" w:space="0" w:color="auto"/>
                <w:right w:val="none" w:sz="0" w:space="0" w:color="auto"/>
              </w:divBdr>
            </w:div>
            <w:div w:id="1299646914">
              <w:marLeft w:val="0"/>
              <w:marRight w:val="0"/>
              <w:marTop w:val="0"/>
              <w:marBottom w:val="0"/>
              <w:divBdr>
                <w:top w:val="none" w:sz="0" w:space="0" w:color="auto"/>
                <w:left w:val="none" w:sz="0" w:space="0" w:color="auto"/>
                <w:bottom w:val="none" w:sz="0" w:space="0" w:color="auto"/>
                <w:right w:val="none" w:sz="0" w:space="0" w:color="auto"/>
              </w:divBdr>
            </w:div>
            <w:div w:id="1776752031">
              <w:marLeft w:val="0"/>
              <w:marRight w:val="0"/>
              <w:marTop w:val="0"/>
              <w:marBottom w:val="0"/>
              <w:divBdr>
                <w:top w:val="none" w:sz="0" w:space="0" w:color="auto"/>
                <w:left w:val="none" w:sz="0" w:space="0" w:color="auto"/>
                <w:bottom w:val="none" w:sz="0" w:space="0" w:color="auto"/>
                <w:right w:val="none" w:sz="0" w:space="0" w:color="auto"/>
              </w:divBdr>
            </w:div>
            <w:div w:id="12189904">
              <w:marLeft w:val="0"/>
              <w:marRight w:val="0"/>
              <w:marTop w:val="0"/>
              <w:marBottom w:val="0"/>
              <w:divBdr>
                <w:top w:val="none" w:sz="0" w:space="0" w:color="auto"/>
                <w:left w:val="none" w:sz="0" w:space="0" w:color="auto"/>
                <w:bottom w:val="none" w:sz="0" w:space="0" w:color="auto"/>
                <w:right w:val="none" w:sz="0" w:space="0" w:color="auto"/>
              </w:divBdr>
            </w:div>
            <w:div w:id="784542417">
              <w:marLeft w:val="0"/>
              <w:marRight w:val="0"/>
              <w:marTop w:val="0"/>
              <w:marBottom w:val="0"/>
              <w:divBdr>
                <w:top w:val="none" w:sz="0" w:space="0" w:color="auto"/>
                <w:left w:val="none" w:sz="0" w:space="0" w:color="auto"/>
                <w:bottom w:val="none" w:sz="0" w:space="0" w:color="auto"/>
                <w:right w:val="none" w:sz="0" w:space="0" w:color="auto"/>
              </w:divBdr>
            </w:div>
            <w:div w:id="854924623">
              <w:marLeft w:val="0"/>
              <w:marRight w:val="0"/>
              <w:marTop w:val="0"/>
              <w:marBottom w:val="0"/>
              <w:divBdr>
                <w:top w:val="none" w:sz="0" w:space="0" w:color="auto"/>
                <w:left w:val="none" w:sz="0" w:space="0" w:color="auto"/>
                <w:bottom w:val="none" w:sz="0" w:space="0" w:color="auto"/>
                <w:right w:val="none" w:sz="0" w:space="0" w:color="auto"/>
              </w:divBdr>
            </w:div>
            <w:div w:id="1747261756">
              <w:marLeft w:val="0"/>
              <w:marRight w:val="0"/>
              <w:marTop w:val="0"/>
              <w:marBottom w:val="0"/>
              <w:divBdr>
                <w:top w:val="none" w:sz="0" w:space="0" w:color="auto"/>
                <w:left w:val="none" w:sz="0" w:space="0" w:color="auto"/>
                <w:bottom w:val="none" w:sz="0" w:space="0" w:color="auto"/>
                <w:right w:val="none" w:sz="0" w:space="0" w:color="auto"/>
              </w:divBdr>
            </w:div>
            <w:div w:id="796876019">
              <w:marLeft w:val="0"/>
              <w:marRight w:val="0"/>
              <w:marTop w:val="0"/>
              <w:marBottom w:val="0"/>
              <w:divBdr>
                <w:top w:val="none" w:sz="0" w:space="0" w:color="auto"/>
                <w:left w:val="none" w:sz="0" w:space="0" w:color="auto"/>
                <w:bottom w:val="none" w:sz="0" w:space="0" w:color="auto"/>
                <w:right w:val="none" w:sz="0" w:space="0" w:color="auto"/>
              </w:divBdr>
            </w:div>
            <w:div w:id="155344950">
              <w:marLeft w:val="0"/>
              <w:marRight w:val="0"/>
              <w:marTop w:val="0"/>
              <w:marBottom w:val="0"/>
              <w:divBdr>
                <w:top w:val="none" w:sz="0" w:space="0" w:color="auto"/>
                <w:left w:val="none" w:sz="0" w:space="0" w:color="auto"/>
                <w:bottom w:val="none" w:sz="0" w:space="0" w:color="auto"/>
                <w:right w:val="none" w:sz="0" w:space="0" w:color="auto"/>
              </w:divBdr>
            </w:div>
            <w:div w:id="166797828">
              <w:marLeft w:val="0"/>
              <w:marRight w:val="0"/>
              <w:marTop w:val="0"/>
              <w:marBottom w:val="0"/>
              <w:divBdr>
                <w:top w:val="none" w:sz="0" w:space="0" w:color="auto"/>
                <w:left w:val="none" w:sz="0" w:space="0" w:color="auto"/>
                <w:bottom w:val="none" w:sz="0" w:space="0" w:color="auto"/>
                <w:right w:val="none" w:sz="0" w:space="0" w:color="auto"/>
              </w:divBdr>
            </w:div>
            <w:div w:id="2051686184">
              <w:marLeft w:val="0"/>
              <w:marRight w:val="0"/>
              <w:marTop w:val="0"/>
              <w:marBottom w:val="0"/>
              <w:divBdr>
                <w:top w:val="none" w:sz="0" w:space="0" w:color="auto"/>
                <w:left w:val="none" w:sz="0" w:space="0" w:color="auto"/>
                <w:bottom w:val="none" w:sz="0" w:space="0" w:color="auto"/>
                <w:right w:val="none" w:sz="0" w:space="0" w:color="auto"/>
              </w:divBdr>
            </w:div>
            <w:div w:id="1673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18474">
      <w:bodyDiv w:val="1"/>
      <w:marLeft w:val="0"/>
      <w:marRight w:val="0"/>
      <w:marTop w:val="0"/>
      <w:marBottom w:val="0"/>
      <w:divBdr>
        <w:top w:val="none" w:sz="0" w:space="0" w:color="auto"/>
        <w:left w:val="none" w:sz="0" w:space="0" w:color="auto"/>
        <w:bottom w:val="none" w:sz="0" w:space="0" w:color="auto"/>
        <w:right w:val="none" w:sz="0" w:space="0" w:color="auto"/>
      </w:divBdr>
      <w:divsChild>
        <w:div w:id="1730154759">
          <w:marLeft w:val="0"/>
          <w:marRight w:val="0"/>
          <w:marTop w:val="0"/>
          <w:marBottom w:val="0"/>
          <w:divBdr>
            <w:top w:val="none" w:sz="0" w:space="0" w:color="auto"/>
            <w:left w:val="none" w:sz="0" w:space="0" w:color="auto"/>
            <w:bottom w:val="none" w:sz="0" w:space="0" w:color="auto"/>
            <w:right w:val="none" w:sz="0" w:space="0" w:color="auto"/>
          </w:divBdr>
          <w:divsChild>
            <w:div w:id="786243435">
              <w:marLeft w:val="0"/>
              <w:marRight w:val="0"/>
              <w:marTop w:val="0"/>
              <w:marBottom w:val="0"/>
              <w:divBdr>
                <w:top w:val="none" w:sz="0" w:space="0" w:color="auto"/>
                <w:left w:val="none" w:sz="0" w:space="0" w:color="auto"/>
                <w:bottom w:val="none" w:sz="0" w:space="0" w:color="auto"/>
                <w:right w:val="none" w:sz="0" w:space="0" w:color="auto"/>
              </w:divBdr>
            </w:div>
            <w:div w:id="1642686115">
              <w:marLeft w:val="0"/>
              <w:marRight w:val="0"/>
              <w:marTop w:val="0"/>
              <w:marBottom w:val="0"/>
              <w:divBdr>
                <w:top w:val="none" w:sz="0" w:space="0" w:color="auto"/>
                <w:left w:val="none" w:sz="0" w:space="0" w:color="auto"/>
                <w:bottom w:val="none" w:sz="0" w:space="0" w:color="auto"/>
                <w:right w:val="none" w:sz="0" w:space="0" w:color="auto"/>
              </w:divBdr>
            </w:div>
            <w:div w:id="339938725">
              <w:marLeft w:val="0"/>
              <w:marRight w:val="0"/>
              <w:marTop w:val="0"/>
              <w:marBottom w:val="0"/>
              <w:divBdr>
                <w:top w:val="none" w:sz="0" w:space="0" w:color="auto"/>
                <w:left w:val="none" w:sz="0" w:space="0" w:color="auto"/>
                <w:bottom w:val="none" w:sz="0" w:space="0" w:color="auto"/>
                <w:right w:val="none" w:sz="0" w:space="0" w:color="auto"/>
              </w:divBdr>
            </w:div>
            <w:div w:id="20740520">
              <w:marLeft w:val="0"/>
              <w:marRight w:val="0"/>
              <w:marTop w:val="0"/>
              <w:marBottom w:val="0"/>
              <w:divBdr>
                <w:top w:val="none" w:sz="0" w:space="0" w:color="auto"/>
                <w:left w:val="none" w:sz="0" w:space="0" w:color="auto"/>
                <w:bottom w:val="none" w:sz="0" w:space="0" w:color="auto"/>
                <w:right w:val="none" w:sz="0" w:space="0" w:color="auto"/>
              </w:divBdr>
            </w:div>
            <w:div w:id="1373655375">
              <w:marLeft w:val="0"/>
              <w:marRight w:val="0"/>
              <w:marTop w:val="0"/>
              <w:marBottom w:val="0"/>
              <w:divBdr>
                <w:top w:val="none" w:sz="0" w:space="0" w:color="auto"/>
                <w:left w:val="none" w:sz="0" w:space="0" w:color="auto"/>
                <w:bottom w:val="none" w:sz="0" w:space="0" w:color="auto"/>
                <w:right w:val="none" w:sz="0" w:space="0" w:color="auto"/>
              </w:divBdr>
            </w:div>
            <w:div w:id="1860436182">
              <w:marLeft w:val="0"/>
              <w:marRight w:val="0"/>
              <w:marTop w:val="0"/>
              <w:marBottom w:val="0"/>
              <w:divBdr>
                <w:top w:val="none" w:sz="0" w:space="0" w:color="auto"/>
                <w:left w:val="none" w:sz="0" w:space="0" w:color="auto"/>
                <w:bottom w:val="none" w:sz="0" w:space="0" w:color="auto"/>
                <w:right w:val="none" w:sz="0" w:space="0" w:color="auto"/>
              </w:divBdr>
            </w:div>
            <w:div w:id="315689871">
              <w:marLeft w:val="0"/>
              <w:marRight w:val="0"/>
              <w:marTop w:val="0"/>
              <w:marBottom w:val="0"/>
              <w:divBdr>
                <w:top w:val="none" w:sz="0" w:space="0" w:color="auto"/>
                <w:left w:val="none" w:sz="0" w:space="0" w:color="auto"/>
                <w:bottom w:val="none" w:sz="0" w:space="0" w:color="auto"/>
                <w:right w:val="none" w:sz="0" w:space="0" w:color="auto"/>
              </w:divBdr>
            </w:div>
            <w:div w:id="9186529">
              <w:marLeft w:val="0"/>
              <w:marRight w:val="0"/>
              <w:marTop w:val="0"/>
              <w:marBottom w:val="0"/>
              <w:divBdr>
                <w:top w:val="none" w:sz="0" w:space="0" w:color="auto"/>
                <w:left w:val="none" w:sz="0" w:space="0" w:color="auto"/>
                <w:bottom w:val="none" w:sz="0" w:space="0" w:color="auto"/>
                <w:right w:val="none" w:sz="0" w:space="0" w:color="auto"/>
              </w:divBdr>
            </w:div>
            <w:div w:id="1380399709">
              <w:marLeft w:val="0"/>
              <w:marRight w:val="0"/>
              <w:marTop w:val="0"/>
              <w:marBottom w:val="0"/>
              <w:divBdr>
                <w:top w:val="none" w:sz="0" w:space="0" w:color="auto"/>
                <w:left w:val="none" w:sz="0" w:space="0" w:color="auto"/>
                <w:bottom w:val="none" w:sz="0" w:space="0" w:color="auto"/>
                <w:right w:val="none" w:sz="0" w:space="0" w:color="auto"/>
              </w:divBdr>
            </w:div>
            <w:div w:id="276915536">
              <w:marLeft w:val="0"/>
              <w:marRight w:val="0"/>
              <w:marTop w:val="0"/>
              <w:marBottom w:val="0"/>
              <w:divBdr>
                <w:top w:val="none" w:sz="0" w:space="0" w:color="auto"/>
                <w:left w:val="none" w:sz="0" w:space="0" w:color="auto"/>
                <w:bottom w:val="none" w:sz="0" w:space="0" w:color="auto"/>
                <w:right w:val="none" w:sz="0" w:space="0" w:color="auto"/>
              </w:divBdr>
            </w:div>
            <w:div w:id="1723676958">
              <w:marLeft w:val="0"/>
              <w:marRight w:val="0"/>
              <w:marTop w:val="0"/>
              <w:marBottom w:val="0"/>
              <w:divBdr>
                <w:top w:val="none" w:sz="0" w:space="0" w:color="auto"/>
                <w:left w:val="none" w:sz="0" w:space="0" w:color="auto"/>
                <w:bottom w:val="none" w:sz="0" w:space="0" w:color="auto"/>
                <w:right w:val="none" w:sz="0" w:space="0" w:color="auto"/>
              </w:divBdr>
            </w:div>
            <w:div w:id="1019963201">
              <w:marLeft w:val="0"/>
              <w:marRight w:val="0"/>
              <w:marTop w:val="0"/>
              <w:marBottom w:val="0"/>
              <w:divBdr>
                <w:top w:val="none" w:sz="0" w:space="0" w:color="auto"/>
                <w:left w:val="none" w:sz="0" w:space="0" w:color="auto"/>
                <w:bottom w:val="none" w:sz="0" w:space="0" w:color="auto"/>
                <w:right w:val="none" w:sz="0" w:space="0" w:color="auto"/>
              </w:divBdr>
            </w:div>
            <w:div w:id="1452897680">
              <w:marLeft w:val="0"/>
              <w:marRight w:val="0"/>
              <w:marTop w:val="0"/>
              <w:marBottom w:val="0"/>
              <w:divBdr>
                <w:top w:val="none" w:sz="0" w:space="0" w:color="auto"/>
                <w:left w:val="none" w:sz="0" w:space="0" w:color="auto"/>
                <w:bottom w:val="none" w:sz="0" w:space="0" w:color="auto"/>
                <w:right w:val="none" w:sz="0" w:space="0" w:color="auto"/>
              </w:divBdr>
            </w:div>
            <w:div w:id="1279264731">
              <w:marLeft w:val="0"/>
              <w:marRight w:val="0"/>
              <w:marTop w:val="0"/>
              <w:marBottom w:val="0"/>
              <w:divBdr>
                <w:top w:val="none" w:sz="0" w:space="0" w:color="auto"/>
                <w:left w:val="none" w:sz="0" w:space="0" w:color="auto"/>
                <w:bottom w:val="none" w:sz="0" w:space="0" w:color="auto"/>
                <w:right w:val="none" w:sz="0" w:space="0" w:color="auto"/>
              </w:divBdr>
            </w:div>
            <w:div w:id="2018119097">
              <w:marLeft w:val="0"/>
              <w:marRight w:val="0"/>
              <w:marTop w:val="0"/>
              <w:marBottom w:val="0"/>
              <w:divBdr>
                <w:top w:val="none" w:sz="0" w:space="0" w:color="auto"/>
                <w:left w:val="none" w:sz="0" w:space="0" w:color="auto"/>
                <w:bottom w:val="none" w:sz="0" w:space="0" w:color="auto"/>
                <w:right w:val="none" w:sz="0" w:space="0" w:color="auto"/>
              </w:divBdr>
            </w:div>
            <w:div w:id="135417712">
              <w:marLeft w:val="0"/>
              <w:marRight w:val="0"/>
              <w:marTop w:val="0"/>
              <w:marBottom w:val="0"/>
              <w:divBdr>
                <w:top w:val="none" w:sz="0" w:space="0" w:color="auto"/>
                <w:left w:val="none" w:sz="0" w:space="0" w:color="auto"/>
                <w:bottom w:val="none" w:sz="0" w:space="0" w:color="auto"/>
                <w:right w:val="none" w:sz="0" w:space="0" w:color="auto"/>
              </w:divBdr>
            </w:div>
            <w:div w:id="266741641">
              <w:marLeft w:val="0"/>
              <w:marRight w:val="0"/>
              <w:marTop w:val="0"/>
              <w:marBottom w:val="0"/>
              <w:divBdr>
                <w:top w:val="none" w:sz="0" w:space="0" w:color="auto"/>
                <w:left w:val="none" w:sz="0" w:space="0" w:color="auto"/>
                <w:bottom w:val="none" w:sz="0" w:space="0" w:color="auto"/>
                <w:right w:val="none" w:sz="0" w:space="0" w:color="auto"/>
              </w:divBdr>
            </w:div>
            <w:div w:id="150130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4429">
      <w:bodyDiv w:val="1"/>
      <w:marLeft w:val="0"/>
      <w:marRight w:val="0"/>
      <w:marTop w:val="0"/>
      <w:marBottom w:val="0"/>
      <w:divBdr>
        <w:top w:val="none" w:sz="0" w:space="0" w:color="auto"/>
        <w:left w:val="none" w:sz="0" w:space="0" w:color="auto"/>
        <w:bottom w:val="none" w:sz="0" w:space="0" w:color="auto"/>
        <w:right w:val="none" w:sz="0" w:space="0" w:color="auto"/>
      </w:divBdr>
      <w:divsChild>
        <w:div w:id="971448074">
          <w:marLeft w:val="0"/>
          <w:marRight w:val="0"/>
          <w:marTop w:val="0"/>
          <w:marBottom w:val="0"/>
          <w:divBdr>
            <w:top w:val="none" w:sz="0" w:space="0" w:color="auto"/>
            <w:left w:val="none" w:sz="0" w:space="0" w:color="auto"/>
            <w:bottom w:val="none" w:sz="0" w:space="0" w:color="auto"/>
            <w:right w:val="none" w:sz="0" w:space="0" w:color="auto"/>
          </w:divBdr>
          <w:divsChild>
            <w:div w:id="1709182320">
              <w:marLeft w:val="0"/>
              <w:marRight w:val="0"/>
              <w:marTop w:val="0"/>
              <w:marBottom w:val="0"/>
              <w:divBdr>
                <w:top w:val="none" w:sz="0" w:space="0" w:color="auto"/>
                <w:left w:val="none" w:sz="0" w:space="0" w:color="auto"/>
                <w:bottom w:val="none" w:sz="0" w:space="0" w:color="auto"/>
                <w:right w:val="none" w:sz="0" w:space="0" w:color="auto"/>
              </w:divBdr>
            </w:div>
            <w:div w:id="389354379">
              <w:marLeft w:val="0"/>
              <w:marRight w:val="0"/>
              <w:marTop w:val="0"/>
              <w:marBottom w:val="0"/>
              <w:divBdr>
                <w:top w:val="none" w:sz="0" w:space="0" w:color="auto"/>
                <w:left w:val="none" w:sz="0" w:space="0" w:color="auto"/>
                <w:bottom w:val="none" w:sz="0" w:space="0" w:color="auto"/>
                <w:right w:val="none" w:sz="0" w:space="0" w:color="auto"/>
              </w:divBdr>
            </w:div>
            <w:div w:id="1295527307">
              <w:marLeft w:val="0"/>
              <w:marRight w:val="0"/>
              <w:marTop w:val="0"/>
              <w:marBottom w:val="0"/>
              <w:divBdr>
                <w:top w:val="none" w:sz="0" w:space="0" w:color="auto"/>
                <w:left w:val="none" w:sz="0" w:space="0" w:color="auto"/>
                <w:bottom w:val="none" w:sz="0" w:space="0" w:color="auto"/>
                <w:right w:val="none" w:sz="0" w:space="0" w:color="auto"/>
              </w:divBdr>
            </w:div>
            <w:div w:id="1071348287">
              <w:marLeft w:val="0"/>
              <w:marRight w:val="0"/>
              <w:marTop w:val="0"/>
              <w:marBottom w:val="0"/>
              <w:divBdr>
                <w:top w:val="none" w:sz="0" w:space="0" w:color="auto"/>
                <w:left w:val="none" w:sz="0" w:space="0" w:color="auto"/>
                <w:bottom w:val="none" w:sz="0" w:space="0" w:color="auto"/>
                <w:right w:val="none" w:sz="0" w:space="0" w:color="auto"/>
              </w:divBdr>
            </w:div>
            <w:div w:id="2000183356">
              <w:marLeft w:val="0"/>
              <w:marRight w:val="0"/>
              <w:marTop w:val="0"/>
              <w:marBottom w:val="0"/>
              <w:divBdr>
                <w:top w:val="none" w:sz="0" w:space="0" w:color="auto"/>
                <w:left w:val="none" w:sz="0" w:space="0" w:color="auto"/>
                <w:bottom w:val="none" w:sz="0" w:space="0" w:color="auto"/>
                <w:right w:val="none" w:sz="0" w:space="0" w:color="auto"/>
              </w:divBdr>
            </w:div>
            <w:div w:id="294256933">
              <w:marLeft w:val="0"/>
              <w:marRight w:val="0"/>
              <w:marTop w:val="0"/>
              <w:marBottom w:val="0"/>
              <w:divBdr>
                <w:top w:val="none" w:sz="0" w:space="0" w:color="auto"/>
                <w:left w:val="none" w:sz="0" w:space="0" w:color="auto"/>
                <w:bottom w:val="none" w:sz="0" w:space="0" w:color="auto"/>
                <w:right w:val="none" w:sz="0" w:space="0" w:color="auto"/>
              </w:divBdr>
            </w:div>
            <w:div w:id="1628975047">
              <w:marLeft w:val="0"/>
              <w:marRight w:val="0"/>
              <w:marTop w:val="0"/>
              <w:marBottom w:val="0"/>
              <w:divBdr>
                <w:top w:val="none" w:sz="0" w:space="0" w:color="auto"/>
                <w:left w:val="none" w:sz="0" w:space="0" w:color="auto"/>
                <w:bottom w:val="none" w:sz="0" w:space="0" w:color="auto"/>
                <w:right w:val="none" w:sz="0" w:space="0" w:color="auto"/>
              </w:divBdr>
            </w:div>
            <w:div w:id="19233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4500">
      <w:bodyDiv w:val="1"/>
      <w:marLeft w:val="0"/>
      <w:marRight w:val="0"/>
      <w:marTop w:val="0"/>
      <w:marBottom w:val="0"/>
      <w:divBdr>
        <w:top w:val="none" w:sz="0" w:space="0" w:color="auto"/>
        <w:left w:val="none" w:sz="0" w:space="0" w:color="auto"/>
        <w:bottom w:val="none" w:sz="0" w:space="0" w:color="auto"/>
        <w:right w:val="none" w:sz="0" w:space="0" w:color="auto"/>
      </w:divBdr>
      <w:divsChild>
        <w:div w:id="1925722229">
          <w:marLeft w:val="0"/>
          <w:marRight w:val="0"/>
          <w:marTop w:val="0"/>
          <w:marBottom w:val="0"/>
          <w:divBdr>
            <w:top w:val="none" w:sz="0" w:space="0" w:color="auto"/>
            <w:left w:val="none" w:sz="0" w:space="0" w:color="auto"/>
            <w:bottom w:val="none" w:sz="0" w:space="0" w:color="auto"/>
            <w:right w:val="none" w:sz="0" w:space="0" w:color="auto"/>
          </w:divBdr>
          <w:divsChild>
            <w:div w:id="2109303523">
              <w:marLeft w:val="0"/>
              <w:marRight w:val="0"/>
              <w:marTop w:val="0"/>
              <w:marBottom w:val="0"/>
              <w:divBdr>
                <w:top w:val="none" w:sz="0" w:space="0" w:color="auto"/>
                <w:left w:val="none" w:sz="0" w:space="0" w:color="auto"/>
                <w:bottom w:val="none" w:sz="0" w:space="0" w:color="auto"/>
                <w:right w:val="none" w:sz="0" w:space="0" w:color="auto"/>
              </w:divBdr>
            </w:div>
            <w:div w:id="845945521">
              <w:marLeft w:val="0"/>
              <w:marRight w:val="0"/>
              <w:marTop w:val="0"/>
              <w:marBottom w:val="0"/>
              <w:divBdr>
                <w:top w:val="none" w:sz="0" w:space="0" w:color="auto"/>
                <w:left w:val="none" w:sz="0" w:space="0" w:color="auto"/>
                <w:bottom w:val="none" w:sz="0" w:space="0" w:color="auto"/>
                <w:right w:val="none" w:sz="0" w:space="0" w:color="auto"/>
              </w:divBdr>
            </w:div>
            <w:div w:id="181478035">
              <w:marLeft w:val="0"/>
              <w:marRight w:val="0"/>
              <w:marTop w:val="0"/>
              <w:marBottom w:val="0"/>
              <w:divBdr>
                <w:top w:val="none" w:sz="0" w:space="0" w:color="auto"/>
                <w:left w:val="none" w:sz="0" w:space="0" w:color="auto"/>
                <w:bottom w:val="none" w:sz="0" w:space="0" w:color="auto"/>
                <w:right w:val="none" w:sz="0" w:space="0" w:color="auto"/>
              </w:divBdr>
            </w:div>
            <w:div w:id="40829424">
              <w:marLeft w:val="0"/>
              <w:marRight w:val="0"/>
              <w:marTop w:val="0"/>
              <w:marBottom w:val="0"/>
              <w:divBdr>
                <w:top w:val="none" w:sz="0" w:space="0" w:color="auto"/>
                <w:left w:val="none" w:sz="0" w:space="0" w:color="auto"/>
                <w:bottom w:val="none" w:sz="0" w:space="0" w:color="auto"/>
                <w:right w:val="none" w:sz="0" w:space="0" w:color="auto"/>
              </w:divBdr>
            </w:div>
            <w:div w:id="1553348029">
              <w:marLeft w:val="0"/>
              <w:marRight w:val="0"/>
              <w:marTop w:val="0"/>
              <w:marBottom w:val="0"/>
              <w:divBdr>
                <w:top w:val="none" w:sz="0" w:space="0" w:color="auto"/>
                <w:left w:val="none" w:sz="0" w:space="0" w:color="auto"/>
                <w:bottom w:val="none" w:sz="0" w:space="0" w:color="auto"/>
                <w:right w:val="none" w:sz="0" w:space="0" w:color="auto"/>
              </w:divBdr>
            </w:div>
            <w:div w:id="530802568">
              <w:marLeft w:val="0"/>
              <w:marRight w:val="0"/>
              <w:marTop w:val="0"/>
              <w:marBottom w:val="0"/>
              <w:divBdr>
                <w:top w:val="none" w:sz="0" w:space="0" w:color="auto"/>
                <w:left w:val="none" w:sz="0" w:space="0" w:color="auto"/>
                <w:bottom w:val="none" w:sz="0" w:space="0" w:color="auto"/>
                <w:right w:val="none" w:sz="0" w:space="0" w:color="auto"/>
              </w:divBdr>
            </w:div>
            <w:div w:id="1868912354">
              <w:marLeft w:val="0"/>
              <w:marRight w:val="0"/>
              <w:marTop w:val="0"/>
              <w:marBottom w:val="0"/>
              <w:divBdr>
                <w:top w:val="none" w:sz="0" w:space="0" w:color="auto"/>
                <w:left w:val="none" w:sz="0" w:space="0" w:color="auto"/>
                <w:bottom w:val="none" w:sz="0" w:space="0" w:color="auto"/>
                <w:right w:val="none" w:sz="0" w:space="0" w:color="auto"/>
              </w:divBdr>
            </w:div>
            <w:div w:id="1076319301">
              <w:marLeft w:val="0"/>
              <w:marRight w:val="0"/>
              <w:marTop w:val="0"/>
              <w:marBottom w:val="0"/>
              <w:divBdr>
                <w:top w:val="none" w:sz="0" w:space="0" w:color="auto"/>
                <w:left w:val="none" w:sz="0" w:space="0" w:color="auto"/>
                <w:bottom w:val="none" w:sz="0" w:space="0" w:color="auto"/>
                <w:right w:val="none" w:sz="0" w:space="0" w:color="auto"/>
              </w:divBdr>
            </w:div>
            <w:div w:id="1938321865">
              <w:marLeft w:val="0"/>
              <w:marRight w:val="0"/>
              <w:marTop w:val="0"/>
              <w:marBottom w:val="0"/>
              <w:divBdr>
                <w:top w:val="none" w:sz="0" w:space="0" w:color="auto"/>
                <w:left w:val="none" w:sz="0" w:space="0" w:color="auto"/>
                <w:bottom w:val="none" w:sz="0" w:space="0" w:color="auto"/>
                <w:right w:val="none" w:sz="0" w:space="0" w:color="auto"/>
              </w:divBdr>
            </w:div>
            <w:div w:id="1441610307">
              <w:marLeft w:val="0"/>
              <w:marRight w:val="0"/>
              <w:marTop w:val="0"/>
              <w:marBottom w:val="0"/>
              <w:divBdr>
                <w:top w:val="none" w:sz="0" w:space="0" w:color="auto"/>
                <w:left w:val="none" w:sz="0" w:space="0" w:color="auto"/>
                <w:bottom w:val="none" w:sz="0" w:space="0" w:color="auto"/>
                <w:right w:val="none" w:sz="0" w:space="0" w:color="auto"/>
              </w:divBdr>
            </w:div>
            <w:div w:id="953950523">
              <w:marLeft w:val="0"/>
              <w:marRight w:val="0"/>
              <w:marTop w:val="0"/>
              <w:marBottom w:val="0"/>
              <w:divBdr>
                <w:top w:val="none" w:sz="0" w:space="0" w:color="auto"/>
                <w:left w:val="none" w:sz="0" w:space="0" w:color="auto"/>
                <w:bottom w:val="none" w:sz="0" w:space="0" w:color="auto"/>
                <w:right w:val="none" w:sz="0" w:space="0" w:color="auto"/>
              </w:divBdr>
            </w:div>
            <w:div w:id="1434396903">
              <w:marLeft w:val="0"/>
              <w:marRight w:val="0"/>
              <w:marTop w:val="0"/>
              <w:marBottom w:val="0"/>
              <w:divBdr>
                <w:top w:val="none" w:sz="0" w:space="0" w:color="auto"/>
                <w:left w:val="none" w:sz="0" w:space="0" w:color="auto"/>
                <w:bottom w:val="none" w:sz="0" w:space="0" w:color="auto"/>
                <w:right w:val="none" w:sz="0" w:space="0" w:color="auto"/>
              </w:divBdr>
            </w:div>
            <w:div w:id="1014576760">
              <w:marLeft w:val="0"/>
              <w:marRight w:val="0"/>
              <w:marTop w:val="0"/>
              <w:marBottom w:val="0"/>
              <w:divBdr>
                <w:top w:val="none" w:sz="0" w:space="0" w:color="auto"/>
                <w:left w:val="none" w:sz="0" w:space="0" w:color="auto"/>
                <w:bottom w:val="none" w:sz="0" w:space="0" w:color="auto"/>
                <w:right w:val="none" w:sz="0" w:space="0" w:color="auto"/>
              </w:divBdr>
            </w:div>
            <w:div w:id="762990986">
              <w:marLeft w:val="0"/>
              <w:marRight w:val="0"/>
              <w:marTop w:val="0"/>
              <w:marBottom w:val="0"/>
              <w:divBdr>
                <w:top w:val="none" w:sz="0" w:space="0" w:color="auto"/>
                <w:left w:val="none" w:sz="0" w:space="0" w:color="auto"/>
                <w:bottom w:val="none" w:sz="0" w:space="0" w:color="auto"/>
                <w:right w:val="none" w:sz="0" w:space="0" w:color="auto"/>
              </w:divBdr>
            </w:div>
            <w:div w:id="106151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635157">
      <w:bodyDiv w:val="1"/>
      <w:marLeft w:val="0"/>
      <w:marRight w:val="0"/>
      <w:marTop w:val="0"/>
      <w:marBottom w:val="0"/>
      <w:divBdr>
        <w:top w:val="none" w:sz="0" w:space="0" w:color="auto"/>
        <w:left w:val="none" w:sz="0" w:space="0" w:color="auto"/>
        <w:bottom w:val="none" w:sz="0" w:space="0" w:color="auto"/>
        <w:right w:val="none" w:sz="0" w:space="0" w:color="auto"/>
      </w:divBdr>
      <w:divsChild>
        <w:div w:id="1875847922">
          <w:marLeft w:val="0"/>
          <w:marRight w:val="0"/>
          <w:marTop w:val="0"/>
          <w:marBottom w:val="0"/>
          <w:divBdr>
            <w:top w:val="none" w:sz="0" w:space="0" w:color="auto"/>
            <w:left w:val="none" w:sz="0" w:space="0" w:color="auto"/>
            <w:bottom w:val="none" w:sz="0" w:space="0" w:color="auto"/>
            <w:right w:val="none" w:sz="0" w:space="0" w:color="auto"/>
          </w:divBdr>
          <w:divsChild>
            <w:div w:id="142892528">
              <w:marLeft w:val="0"/>
              <w:marRight w:val="0"/>
              <w:marTop w:val="0"/>
              <w:marBottom w:val="0"/>
              <w:divBdr>
                <w:top w:val="none" w:sz="0" w:space="0" w:color="auto"/>
                <w:left w:val="none" w:sz="0" w:space="0" w:color="auto"/>
                <w:bottom w:val="none" w:sz="0" w:space="0" w:color="auto"/>
                <w:right w:val="none" w:sz="0" w:space="0" w:color="auto"/>
              </w:divBdr>
            </w:div>
            <w:div w:id="17374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58167">
      <w:bodyDiv w:val="1"/>
      <w:marLeft w:val="0"/>
      <w:marRight w:val="0"/>
      <w:marTop w:val="0"/>
      <w:marBottom w:val="0"/>
      <w:divBdr>
        <w:top w:val="none" w:sz="0" w:space="0" w:color="auto"/>
        <w:left w:val="none" w:sz="0" w:space="0" w:color="auto"/>
        <w:bottom w:val="none" w:sz="0" w:space="0" w:color="auto"/>
        <w:right w:val="none" w:sz="0" w:space="0" w:color="auto"/>
      </w:divBdr>
      <w:divsChild>
        <w:div w:id="309554852">
          <w:marLeft w:val="0"/>
          <w:marRight w:val="0"/>
          <w:marTop w:val="0"/>
          <w:marBottom w:val="0"/>
          <w:divBdr>
            <w:top w:val="none" w:sz="0" w:space="0" w:color="auto"/>
            <w:left w:val="none" w:sz="0" w:space="0" w:color="auto"/>
            <w:bottom w:val="none" w:sz="0" w:space="0" w:color="auto"/>
            <w:right w:val="none" w:sz="0" w:space="0" w:color="auto"/>
          </w:divBdr>
          <w:divsChild>
            <w:div w:id="1219437468">
              <w:marLeft w:val="0"/>
              <w:marRight w:val="0"/>
              <w:marTop w:val="0"/>
              <w:marBottom w:val="0"/>
              <w:divBdr>
                <w:top w:val="none" w:sz="0" w:space="0" w:color="auto"/>
                <w:left w:val="none" w:sz="0" w:space="0" w:color="auto"/>
                <w:bottom w:val="none" w:sz="0" w:space="0" w:color="auto"/>
                <w:right w:val="none" w:sz="0" w:space="0" w:color="auto"/>
              </w:divBdr>
            </w:div>
            <w:div w:id="850413749">
              <w:marLeft w:val="0"/>
              <w:marRight w:val="0"/>
              <w:marTop w:val="0"/>
              <w:marBottom w:val="0"/>
              <w:divBdr>
                <w:top w:val="none" w:sz="0" w:space="0" w:color="auto"/>
                <w:left w:val="none" w:sz="0" w:space="0" w:color="auto"/>
                <w:bottom w:val="none" w:sz="0" w:space="0" w:color="auto"/>
                <w:right w:val="none" w:sz="0" w:space="0" w:color="auto"/>
              </w:divBdr>
            </w:div>
            <w:div w:id="1602831085">
              <w:marLeft w:val="0"/>
              <w:marRight w:val="0"/>
              <w:marTop w:val="0"/>
              <w:marBottom w:val="0"/>
              <w:divBdr>
                <w:top w:val="none" w:sz="0" w:space="0" w:color="auto"/>
                <w:left w:val="none" w:sz="0" w:space="0" w:color="auto"/>
                <w:bottom w:val="none" w:sz="0" w:space="0" w:color="auto"/>
                <w:right w:val="none" w:sz="0" w:space="0" w:color="auto"/>
              </w:divBdr>
            </w:div>
            <w:div w:id="477571240">
              <w:marLeft w:val="0"/>
              <w:marRight w:val="0"/>
              <w:marTop w:val="0"/>
              <w:marBottom w:val="0"/>
              <w:divBdr>
                <w:top w:val="none" w:sz="0" w:space="0" w:color="auto"/>
                <w:left w:val="none" w:sz="0" w:space="0" w:color="auto"/>
                <w:bottom w:val="none" w:sz="0" w:space="0" w:color="auto"/>
                <w:right w:val="none" w:sz="0" w:space="0" w:color="auto"/>
              </w:divBdr>
            </w:div>
            <w:div w:id="1061060336">
              <w:marLeft w:val="0"/>
              <w:marRight w:val="0"/>
              <w:marTop w:val="0"/>
              <w:marBottom w:val="0"/>
              <w:divBdr>
                <w:top w:val="none" w:sz="0" w:space="0" w:color="auto"/>
                <w:left w:val="none" w:sz="0" w:space="0" w:color="auto"/>
                <w:bottom w:val="none" w:sz="0" w:space="0" w:color="auto"/>
                <w:right w:val="none" w:sz="0" w:space="0" w:color="auto"/>
              </w:divBdr>
            </w:div>
            <w:div w:id="1839273640">
              <w:marLeft w:val="0"/>
              <w:marRight w:val="0"/>
              <w:marTop w:val="0"/>
              <w:marBottom w:val="0"/>
              <w:divBdr>
                <w:top w:val="none" w:sz="0" w:space="0" w:color="auto"/>
                <w:left w:val="none" w:sz="0" w:space="0" w:color="auto"/>
                <w:bottom w:val="none" w:sz="0" w:space="0" w:color="auto"/>
                <w:right w:val="none" w:sz="0" w:space="0" w:color="auto"/>
              </w:divBdr>
            </w:div>
            <w:div w:id="830099642">
              <w:marLeft w:val="0"/>
              <w:marRight w:val="0"/>
              <w:marTop w:val="0"/>
              <w:marBottom w:val="0"/>
              <w:divBdr>
                <w:top w:val="none" w:sz="0" w:space="0" w:color="auto"/>
                <w:left w:val="none" w:sz="0" w:space="0" w:color="auto"/>
                <w:bottom w:val="none" w:sz="0" w:space="0" w:color="auto"/>
                <w:right w:val="none" w:sz="0" w:space="0" w:color="auto"/>
              </w:divBdr>
            </w:div>
            <w:div w:id="38207562">
              <w:marLeft w:val="0"/>
              <w:marRight w:val="0"/>
              <w:marTop w:val="0"/>
              <w:marBottom w:val="0"/>
              <w:divBdr>
                <w:top w:val="none" w:sz="0" w:space="0" w:color="auto"/>
                <w:left w:val="none" w:sz="0" w:space="0" w:color="auto"/>
                <w:bottom w:val="none" w:sz="0" w:space="0" w:color="auto"/>
                <w:right w:val="none" w:sz="0" w:space="0" w:color="auto"/>
              </w:divBdr>
            </w:div>
            <w:div w:id="679353947">
              <w:marLeft w:val="0"/>
              <w:marRight w:val="0"/>
              <w:marTop w:val="0"/>
              <w:marBottom w:val="0"/>
              <w:divBdr>
                <w:top w:val="none" w:sz="0" w:space="0" w:color="auto"/>
                <w:left w:val="none" w:sz="0" w:space="0" w:color="auto"/>
                <w:bottom w:val="none" w:sz="0" w:space="0" w:color="auto"/>
                <w:right w:val="none" w:sz="0" w:space="0" w:color="auto"/>
              </w:divBdr>
            </w:div>
            <w:div w:id="467281200">
              <w:marLeft w:val="0"/>
              <w:marRight w:val="0"/>
              <w:marTop w:val="0"/>
              <w:marBottom w:val="0"/>
              <w:divBdr>
                <w:top w:val="none" w:sz="0" w:space="0" w:color="auto"/>
                <w:left w:val="none" w:sz="0" w:space="0" w:color="auto"/>
                <w:bottom w:val="none" w:sz="0" w:space="0" w:color="auto"/>
                <w:right w:val="none" w:sz="0" w:space="0" w:color="auto"/>
              </w:divBdr>
            </w:div>
            <w:div w:id="1127965709">
              <w:marLeft w:val="0"/>
              <w:marRight w:val="0"/>
              <w:marTop w:val="0"/>
              <w:marBottom w:val="0"/>
              <w:divBdr>
                <w:top w:val="none" w:sz="0" w:space="0" w:color="auto"/>
                <w:left w:val="none" w:sz="0" w:space="0" w:color="auto"/>
                <w:bottom w:val="none" w:sz="0" w:space="0" w:color="auto"/>
                <w:right w:val="none" w:sz="0" w:space="0" w:color="auto"/>
              </w:divBdr>
            </w:div>
            <w:div w:id="19328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almostaneer.com/show_book.aspx?id=233" TargetMode="External"/><Relationship Id="rId299" Type="http://schemas.openxmlformats.org/officeDocument/2006/relationships/hyperlink" Target="http://www.almostaneer.com/show_book.aspx?id=238" TargetMode="External"/><Relationship Id="rId21" Type="http://schemas.openxmlformats.org/officeDocument/2006/relationships/hyperlink" Target="http://www.almostaneer.com/show_book.aspx?id=227" TargetMode="External"/><Relationship Id="rId63" Type="http://schemas.openxmlformats.org/officeDocument/2006/relationships/hyperlink" Target="http://www.almostaneer.com/show_book.aspx?id=231" TargetMode="External"/><Relationship Id="rId159" Type="http://schemas.openxmlformats.org/officeDocument/2006/relationships/hyperlink" Target="http://www.almostaneer.com/show_book.aspx?id=235" TargetMode="External"/><Relationship Id="rId324" Type="http://schemas.openxmlformats.org/officeDocument/2006/relationships/hyperlink" Target="http://www.almostaneer.com/show_book.aspx?id=240" TargetMode="External"/><Relationship Id="rId366" Type="http://schemas.openxmlformats.org/officeDocument/2006/relationships/hyperlink" Target="http://www.almostaneer.com/show_book.aspx?id=242" TargetMode="External"/><Relationship Id="rId170" Type="http://schemas.openxmlformats.org/officeDocument/2006/relationships/hyperlink" Target="http://www.almostaneer.com/show_book.aspx?id=235" TargetMode="External"/><Relationship Id="rId226" Type="http://schemas.openxmlformats.org/officeDocument/2006/relationships/hyperlink" Target="http://www.almostaneer.com/book_index.aspx?id=115" TargetMode="External"/><Relationship Id="rId433" Type="http://schemas.openxmlformats.org/officeDocument/2006/relationships/hyperlink" Target="http://www.almostaneer.com/show_book.aspx?id=252" TargetMode="External"/><Relationship Id="rId268" Type="http://schemas.openxmlformats.org/officeDocument/2006/relationships/hyperlink" Target="http://www.almostaneer.com/show_book.aspx?id=238" TargetMode="External"/><Relationship Id="rId475" Type="http://schemas.openxmlformats.org/officeDocument/2006/relationships/hyperlink" Target="http://www.almostaneer.com/show_book.aspx?id=253" TargetMode="External"/><Relationship Id="rId32" Type="http://schemas.openxmlformats.org/officeDocument/2006/relationships/hyperlink" Target="javascript:__doPostBack('btnSave','')" TargetMode="External"/><Relationship Id="rId74" Type="http://schemas.openxmlformats.org/officeDocument/2006/relationships/hyperlink" Target="http://www.almostaneer.com/show_book.aspx?id=231" TargetMode="External"/><Relationship Id="rId128" Type="http://schemas.openxmlformats.org/officeDocument/2006/relationships/hyperlink" Target="http://www.almostaneer.com/show_book.aspx?id=234" TargetMode="External"/><Relationship Id="rId335" Type="http://schemas.openxmlformats.org/officeDocument/2006/relationships/hyperlink" Target="http://www.almostaneer.com/show_book.aspx?id=240" TargetMode="External"/><Relationship Id="rId377" Type="http://schemas.openxmlformats.org/officeDocument/2006/relationships/hyperlink" Target="http://www.almostaneer.com/show_book.aspx?id=242" TargetMode="External"/><Relationship Id="rId5" Type="http://schemas.openxmlformats.org/officeDocument/2006/relationships/webSettings" Target="webSettings.xml"/><Relationship Id="rId181" Type="http://schemas.openxmlformats.org/officeDocument/2006/relationships/hyperlink" Target="http://www.almostaneer.com/show_book.aspx?id=237" TargetMode="External"/><Relationship Id="rId237" Type="http://schemas.openxmlformats.org/officeDocument/2006/relationships/hyperlink" Target="http://www.almostaneer.com/show_book.aspx?id=240" TargetMode="External"/><Relationship Id="rId402" Type="http://schemas.openxmlformats.org/officeDocument/2006/relationships/hyperlink" Target="http://www.almostaneer.com/show_book.aspx?id=250" TargetMode="External"/><Relationship Id="rId279" Type="http://schemas.openxmlformats.org/officeDocument/2006/relationships/hyperlink" Target="http://www.almostaneer.com/show_book.aspx?id=238" TargetMode="External"/><Relationship Id="rId444" Type="http://schemas.openxmlformats.org/officeDocument/2006/relationships/hyperlink" Target="http://www.almostaneer.com/show_book.aspx?id=252" TargetMode="External"/><Relationship Id="rId486" Type="http://schemas.openxmlformats.org/officeDocument/2006/relationships/hyperlink" Target="http://www.almostaneer.com/show_book.aspx?id=253" TargetMode="External"/><Relationship Id="rId43" Type="http://schemas.openxmlformats.org/officeDocument/2006/relationships/hyperlink" Target="http://www.almostaneer.com/book_index.aspx?id=115" TargetMode="External"/><Relationship Id="rId139" Type="http://schemas.openxmlformats.org/officeDocument/2006/relationships/hyperlink" Target="http://www.almostaneer.com/book_index.aspx?id=115" TargetMode="External"/><Relationship Id="rId290" Type="http://schemas.openxmlformats.org/officeDocument/2006/relationships/hyperlink" Target="http://www.almostaneer.com/show_book.aspx?id=238" TargetMode="External"/><Relationship Id="rId304" Type="http://schemas.openxmlformats.org/officeDocument/2006/relationships/hyperlink" Target="http://www.almostaneer.com/show_book.aspx?id=238" TargetMode="External"/><Relationship Id="rId346" Type="http://schemas.openxmlformats.org/officeDocument/2006/relationships/hyperlink" Target="javascript:__doPostBack('btnSend','')" TargetMode="External"/><Relationship Id="rId388" Type="http://schemas.openxmlformats.org/officeDocument/2006/relationships/hyperlink" Target="http://www.almostaneer.com/show_book.aspx?id=250" TargetMode="External"/><Relationship Id="rId85" Type="http://schemas.openxmlformats.org/officeDocument/2006/relationships/hyperlink" Target="http://www.almostaneer.com/show_book.aspx?id=232" TargetMode="External"/><Relationship Id="rId150" Type="http://schemas.openxmlformats.org/officeDocument/2006/relationships/hyperlink" Target="http://www.almostaneer.com/show_book.aspx?id=235" TargetMode="External"/><Relationship Id="rId192" Type="http://schemas.openxmlformats.org/officeDocument/2006/relationships/hyperlink" Target="http://www.almostaneer.com/show_book.aspx?id=238" TargetMode="External"/><Relationship Id="rId206" Type="http://schemas.openxmlformats.org/officeDocument/2006/relationships/hyperlink" Target="http://www.almostaneer.com/show_book.aspx?id=238" TargetMode="External"/><Relationship Id="rId413" Type="http://schemas.openxmlformats.org/officeDocument/2006/relationships/hyperlink" Target="http://www.almostaneer.com/show_book.aspx?id=251" TargetMode="External"/><Relationship Id="rId248" Type="http://schemas.openxmlformats.org/officeDocument/2006/relationships/hyperlink" Target="http://www.almostaneer.com/show_book.aspx?id=240" TargetMode="External"/><Relationship Id="rId455" Type="http://schemas.openxmlformats.org/officeDocument/2006/relationships/hyperlink" Target="http://www.almostaneer.com/show_book.aspx?id=253" TargetMode="External"/><Relationship Id="rId12" Type="http://schemas.openxmlformats.org/officeDocument/2006/relationships/hyperlink" Target="http://www.almostaneer.com/show_book.aspx?id=226" TargetMode="External"/><Relationship Id="rId108" Type="http://schemas.openxmlformats.org/officeDocument/2006/relationships/hyperlink" Target="http://www.almostaneer.com/show_book.aspx?id=233" TargetMode="External"/><Relationship Id="rId315" Type="http://schemas.openxmlformats.org/officeDocument/2006/relationships/hyperlink" Target="http://www.almostaneer.com/show_book.aspx?id=240" TargetMode="External"/><Relationship Id="rId357" Type="http://schemas.openxmlformats.org/officeDocument/2006/relationships/hyperlink" Target="http://www.almostaneer.com/show_book.aspx?id=242" TargetMode="External"/><Relationship Id="rId54" Type="http://schemas.openxmlformats.org/officeDocument/2006/relationships/hyperlink" Target="http://www.almostaneer.com/show_book.aspx?id=230" TargetMode="External"/><Relationship Id="rId96" Type="http://schemas.openxmlformats.org/officeDocument/2006/relationships/hyperlink" Target="javascript:__doPostBack('btnSave','')" TargetMode="External"/><Relationship Id="rId161" Type="http://schemas.openxmlformats.org/officeDocument/2006/relationships/hyperlink" Target="http://www.almostaneer.com/show_book.aspx?id=235" TargetMode="External"/><Relationship Id="rId217" Type="http://schemas.openxmlformats.org/officeDocument/2006/relationships/hyperlink" Target="http://www.almostaneer.com/show_book.aspx?id=238" TargetMode="External"/><Relationship Id="rId399" Type="http://schemas.openxmlformats.org/officeDocument/2006/relationships/hyperlink" Target="http://www.almostaneer.com/show_book.aspx?id=250" TargetMode="External"/><Relationship Id="rId259" Type="http://schemas.openxmlformats.org/officeDocument/2006/relationships/hyperlink" Target="http://www.almostaneer.com/show_book.aspx?id=240" TargetMode="External"/><Relationship Id="rId424" Type="http://schemas.openxmlformats.org/officeDocument/2006/relationships/hyperlink" Target="http://www.almostaneer.com/show_book.aspx?id=251" TargetMode="External"/><Relationship Id="rId466" Type="http://schemas.openxmlformats.org/officeDocument/2006/relationships/hyperlink" Target="http://www.almostaneer.com/show_book.aspx?id=253" TargetMode="External"/><Relationship Id="rId23" Type="http://schemas.openxmlformats.org/officeDocument/2006/relationships/hyperlink" Target="http://www.almostaneer.com/show_book.aspx?id=227" TargetMode="External"/><Relationship Id="rId119" Type="http://schemas.openxmlformats.org/officeDocument/2006/relationships/hyperlink" Target="http://www.almostaneer.com/show_book.aspx?id=233" TargetMode="External"/><Relationship Id="rId270" Type="http://schemas.openxmlformats.org/officeDocument/2006/relationships/hyperlink" Target="http://www.almostaneer.com/show_book.aspx?id=238" TargetMode="External"/><Relationship Id="rId326" Type="http://schemas.openxmlformats.org/officeDocument/2006/relationships/hyperlink" Target="http://www.almostaneer.com/show_book.aspx?id=240" TargetMode="External"/><Relationship Id="rId65" Type="http://schemas.openxmlformats.org/officeDocument/2006/relationships/hyperlink" Target="http://www.almostaneer.com/show_book.aspx?id=231" TargetMode="External"/><Relationship Id="rId130" Type="http://schemas.openxmlformats.org/officeDocument/2006/relationships/hyperlink" Target="http://www.almostaneer.com/show_book.aspx?id=234" TargetMode="External"/><Relationship Id="rId368" Type="http://schemas.openxmlformats.org/officeDocument/2006/relationships/hyperlink" Target="http://www.almostaneer.com/show_book.aspx?id=242" TargetMode="External"/><Relationship Id="rId172" Type="http://schemas.openxmlformats.org/officeDocument/2006/relationships/hyperlink" Target="javascript:__doPostBack('btnSend','')" TargetMode="External"/><Relationship Id="rId228" Type="http://schemas.openxmlformats.org/officeDocument/2006/relationships/hyperlink" Target="http://www.almostaneer.com/show_book.aspx?id=240" TargetMode="External"/><Relationship Id="rId435" Type="http://schemas.openxmlformats.org/officeDocument/2006/relationships/hyperlink" Target="http://www.almostaneer.com/show_book.aspx?id=252" TargetMode="External"/><Relationship Id="rId477" Type="http://schemas.openxmlformats.org/officeDocument/2006/relationships/hyperlink" Target="http://www.almostaneer.com/show_book.aspx?id=253" TargetMode="External"/><Relationship Id="rId281" Type="http://schemas.openxmlformats.org/officeDocument/2006/relationships/hyperlink" Target="http://www.almostaneer.com/show_book.aspx?id=238" TargetMode="External"/><Relationship Id="rId337" Type="http://schemas.openxmlformats.org/officeDocument/2006/relationships/hyperlink" Target="http://www.almostaneer.com/show_book.aspx?id=240" TargetMode="External"/><Relationship Id="rId34" Type="http://schemas.openxmlformats.org/officeDocument/2006/relationships/image" Target="media/image5.jpeg"/><Relationship Id="rId76" Type="http://schemas.openxmlformats.org/officeDocument/2006/relationships/hyperlink" Target="http://www.almostaneer.com/show_book.aspx?id=231" TargetMode="External"/><Relationship Id="rId141" Type="http://schemas.openxmlformats.org/officeDocument/2006/relationships/hyperlink" Target="http://www.almostaneer.com/show_book.aspx?id=235" TargetMode="External"/><Relationship Id="rId379" Type="http://schemas.openxmlformats.org/officeDocument/2006/relationships/hyperlink" Target="javascript:__doPostBack('btnSend','')" TargetMode="External"/><Relationship Id="rId7" Type="http://schemas.openxmlformats.org/officeDocument/2006/relationships/endnotes" Target="endnotes.xml"/><Relationship Id="rId183" Type="http://schemas.openxmlformats.org/officeDocument/2006/relationships/hyperlink" Target="http://www.almostaneer.com/show_book.aspx?id=237" TargetMode="External"/><Relationship Id="rId239" Type="http://schemas.openxmlformats.org/officeDocument/2006/relationships/hyperlink" Target="http://www.almostaneer.com/show_book.aspx?id=240" TargetMode="External"/><Relationship Id="rId390" Type="http://schemas.openxmlformats.org/officeDocument/2006/relationships/hyperlink" Target="http://www.almostaneer.com/show_book.aspx?id=250" TargetMode="External"/><Relationship Id="rId404" Type="http://schemas.openxmlformats.org/officeDocument/2006/relationships/hyperlink" Target="http://www.almostaneer.com/show_book.aspx?id=250" TargetMode="External"/><Relationship Id="rId446" Type="http://schemas.openxmlformats.org/officeDocument/2006/relationships/hyperlink" Target="javascript:__doPostBack('btnSend','')" TargetMode="External"/><Relationship Id="rId250" Type="http://schemas.openxmlformats.org/officeDocument/2006/relationships/hyperlink" Target="http://www.almostaneer.com/show_book.aspx?id=240" TargetMode="External"/><Relationship Id="rId271" Type="http://schemas.openxmlformats.org/officeDocument/2006/relationships/hyperlink" Target="http://www.almostaneer.com/show_book.aspx?id=238" TargetMode="External"/><Relationship Id="rId292" Type="http://schemas.openxmlformats.org/officeDocument/2006/relationships/hyperlink" Target="http://www.almostaneer.com/show_book.aspx?id=238" TargetMode="External"/><Relationship Id="rId306" Type="http://schemas.openxmlformats.org/officeDocument/2006/relationships/hyperlink" Target="javascript:__doPostBack('btnSend','')" TargetMode="External"/><Relationship Id="rId488" Type="http://schemas.openxmlformats.org/officeDocument/2006/relationships/hyperlink" Target="javascript:__doPostBack('btnSend','')" TargetMode="External"/><Relationship Id="rId24" Type="http://schemas.openxmlformats.org/officeDocument/2006/relationships/hyperlink" Target="http://www.almostaneer.com/show_book.aspx?id=227" TargetMode="External"/><Relationship Id="rId45" Type="http://schemas.openxmlformats.org/officeDocument/2006/relationships/hyperlink" Target="http://www.almostaneer.com/show_book.aspx?id=230" TargetMode="External"/><Relationship Id="rId66" Type="http://schemas.openxmlformats.org/officeDocument/2006/relationships/hyperlink" Target="http://www.almostaneer.com/show_book.aspx?id=231" TargetMode="External"/><Relationship Id="rId87" Type="http://schemas.openxmlformats.org/officeDocument/2006/relationships/hyperlink" Target="http://www.almostaneer.com/show_book.aspx?id=232" TargetMode="External"/><Relationship Id="rId110" Type="http://schemas.openxmlformats.org/officeDocument/2006/relationships/hyperlink" Target="http://www.almostaneer.com/show_book.aspx?id=233" TargetMode="External"/><Relationship Id="rId131" Type="http://schemas.openxmlformats.org/officeDocument/2006/relationships/hyperlink" Target="http://www.almostaneer.com/show_book.aspx?id=234" TargetMode="External"/><Relationship Id="rId327" Type="http://schemas.openxmlformats.org/officeDocument/2006/relationships/hyperlink" Target="http://www.almostaneer.com/show_book.aspx?id=240" TargetMode="External"/><Relationship Id="rId348" Type="http://schemas.openxmlformats.org/officeDocument/2006/relationships/hyperlink" Target="javascript:__doPostBack('btnPrint','')" TargetMode="External"/><Relationship Id="rId369" Type="http://schemas.openxmlformats.org/officeDocument/2006/relationships/hyperlink" Target="http://www.almostaneer.com/show_book.aspx?id=242" TargetMode="External"/><Relationship Id="rId152" Type="http://schemas.openxmlformats.org/officeDocument/2006/relationships/hyperlink" Target="http://www.almostaneer.com/show_book.aspx?id=235" TargetMode="External"/><Relationship Id="rId173" Type="http://schemas.openxmlformats.org/officeDocument/2006/relationships/hyperlink" Target="javascript:__doPostBack('btnSave','')" TargetMode="External"/><Relationship Id="rId194" Type="http://schemas.openxmlformats.org/officeDocument/2006/relationships/hyperlink" Target="http://www.almostaneer.com/show_book.aspx?id=238" TargetMode="External"/><Relationship Id="rId208" Type="http://schemas.openxmlformats.org/officeDocument/2006/relationships/hyperlink" Target="http://www.almostaneer.com/show_book.aspx?id=238" TargetMode="External"/><Relationship Id="rId229" Type="http://schemas.openxmlformats.org/officeDocument/2006/relationships/hyperlink" Target="http://www.almostaneer.com/show_book.aspx?id=240" TargetMode="External"/><Relationship Id="rId380" Type="http://schemas.openxmlformats.org/officeDocument/2006/relationships/hyperlink" Target="javascript:__doPostBack('btnSave','')" TargetMode="External"/><Relationship Id="rId415" Type="http://schemas.openxmlformats.org/officeDocument/2006/relationships/hyperlink" Target="http://www.almostaneer.com/show_book.aspx?id=251" TargetMode="External"/><Relationship Id="rId436" Type="http://schemas.openxmlformats.org/officeDocument/2006/relationships/hyperlink" Target="http://www.almostaneer.com/show_book.aspx?id=252" TargetMode="External"/><Relationship Id="rId457" Type="http://schemas.openxmlformats.org/officeDocument/2006/relationships/hyperlink" Target="http://www.almostaneer.com/show_book.aspx?id=253" TargetMode="External"/><Relationship Id="rId240" Type="http://schemas.openxmlformats.org/officeDocument/2006/relationships/hyperlink" Target="http://www.almostaneer.com/show_book.aspx?id=240" TargetMode="External"/><Relationship Id="rId261" Type="http://schemas.openxmlformats.org/officeDocument/2006/relationships/hyperlink" Target="http://www.almostaneer.com/show_book.aspx?id=240" TargetMode="External"/><Relationship Id="rId478" Type="http://schemas.openxmlformats.org/officeDocument/2006/relationships/hyperlink" Target="http://www.almostaneer.com/show_book.aspx?id=253" TargetMode="External"/><Relationship Id="rId14" Type="http://schemas.openxmlformats.org/officeDocument/2006/relationships/image" Target="media/image1.gif"/><Relationship Id="rId35" Type="http://schemas.openxmlformats.org/officeDocument/2006/relationships/hyperlink" Target="http://www.almostaneer.com/book_index.aspx?id=115" TargetMode="External"/><Relationship Id="rId56" Type="http://schemas.openxmlformats.org/officeDocument/2006/relationships/hyperlink" Target="http://www.almostaneer.com/show_book.aspx?id=230" TargetMode="External"/><Relationship Id="rId77" Type="http://schemas.openxmlformats.org/officeDocument/2006/relationships/hyperlink" Target="javascript:__doPostBack('btnSend','')" TargetMode="External"/><Relationship Id="rId100" Type="http://schemas.openxmlformats.org/officeDocument/2006/relationships/hyperlink" Target="http://www.almostaneer.com/show_book.aspx?id=233" TargetMode="External"/><Relationship Id="rId282" Type="http://schemas.openxmlformats.org/officeDocument/2006/relationships/hyperlink" Target="http://www.almostaneer.com/show_book.aspx?id=238" TargetMode="External"/><Relationship Id="rId317" Type="http://schemas.openxmlformats.org/officeDocument/2006/relationships/hyperlink" Target="http://www.almostaneer.com/show_book.aspx?id=240" TargetMode="External"/><Relationship Id="rId338" Type="http://schemas.openxmlformats.org/officeDocument/2006/relationships/hyperlink" Target="http://www.almostaneer.com/show_book.aspx?id=240" TargetMode="External"/><Relationship Id="rId359" Type="http://schemas.openxmlformats.org/officeDocument/2006/relationships/hyperlink" Target="http://www.almostaneer.com/show_book.aspx?id=242" TargetMode="External"/><Relationship Id="rId8" Type="http://schemas.openxmlformats.org/officeDocument/2006/relationships/hyperlink" Target="http://www.almostaneer.com/book_index.aspx?id=115" TargetMode="External"/><Relationship Id="rId98" Type="http://schemas.openxmlformats.org/officeDocument/2006/relationships/hyperlink" Target="http://www.almostaneer.com/book_index.aspx?id=115" TargetMode="External"/><Relationship Id="rId121" Type="http://schemas.openxmlformats.org/officeDocument/2006/relationships/hyperlink" Target="javascript:__doPostBack('btnSave','')" TargetMode="External"/><Relationship Id="rId142" Type="http://schemas.openxmlformats.org/officeDocument/2006/relationships/hyperlink" Target="http://www.almostaneer.com/show_book.aspx?id=235" TargetMode="External"/><Relationship Id="rId163" Type="http://schemas.openxmlformats.org/officeDocument/2006/relationships/hyperlink" Target="http://www.almostaneer.com/show_book.aspx?id=235" TargetMode="External"/><Relationship Id="rId184" Type="http://schemas.openxmlformats.org/officeDocument/2006/relationships/hyperlink" Target="javascript:__doPostBack('btnSend','')" TargetMode="External"/><Relationship Id="rId219" Type="http://schemas.openxmlformats.org/officeDocument/2006/relationships/hyperlink" Target="http://www.almostaneer.com/show_book.aspx?id=238" TargetMode="External"/><Relationship Id="rId370" Type="http://schemas.openxmlformats.org/officeDocument/2006/relationships/hyperlink" Target="http://www.almostaneer.com/show_book.aspx?id=242" TargetMode="External"/><Relationship Id="rId391" Type="http://schemas.openxmlformats.org/officeDocument/2006/relationships/hyperlink" Target="http://www.almostaneer.com/show_book.aspx?id=250" TargetMode="External"/><Relationship Id="rId405" Type="http://schemas.openxmlformats.org/officeDocument/2006/relationships/hyperlink" Target="http://www.almostaneer.com/show_book.aspx?id=250" TargetMode="External"/><Relationship Id="rId426" Type="http://schemas.openxmlformats.org/officeDocument/2006/relationships/hyperlink" Target="javascript:__doPostBack('btnSend','')" TargetMode="External"/><Relationship Id="rId447" Type="http://schemas.openxmlformats.org/officeDocument/2006/relationships/hyperlink" Target="javascript:__doPostBack('btnSave','')" TargetMode="External"/><Relationship Id="rId230" Type="http://schemas.openxmlformats.org/officeDocument/2006/relationships/hyperlink" Target="http://www.almostaneer.com/show_book.aspx?id=240" TargetMode="External"/><Relationship Id="rId251" Type="http://schemas.openxmlformats.org/officeDocument/2006/relationships/hyperlink" Target="http://www.almostaneer.com/show_book.aspx?id=240" TargetMode="External"/><Relationship Id="rId468" Type="http://schemas.openxmlformats.org/officeDocument/2006/relationships/hyperlink" Target="http://www.almostaneer.com/show_book.aspx?id=253" TargetMode="External"/><Relationship Id="rId489" Type="http://schemas.openxmlformats.org/officeDocument/2006/relationships/hyperlink" Target="javascript:__doPostBack('btnSave','')" TargetMode="External"/><Relationship Id="rId25" Type="http://schemas.openxmlformats.org/officeDocument/2006/relationships/hyperlink" Target="javascript:__doPostBack('btnSend','')" TargetMode="External"/><Relationship Id="rId46" Type="http://schemas.openxmlformats.org/officeDocument/2006/relationships/hyperlink" Target="http://www.almostaneer.com/show_book.aspx?id=230" TargetMode="External"/><Relationship Id="rId67" Type="http://schemas.openxmlformats.org/officeDocument/2006/relationships/hyperlink" Target="http://www.almostaneer.com/show_book.aspx?id=231" TargetMode="External"/><Relationship Id="rId272" Type="http://schemas.openxmlformats.org/officeDocument/2006/relationships/hyperlink" Target="http://www.almostaneer.com/show_book.aspx?id=238" TargetMode="External"/><Relationship Id="rId293" Type="http://schemas.openxmlformats.org/officeDocument/2006/relationships/hyperlink" Target="http://www.almostaneer.com/show_book.aspx?id=238" TargetMode="External"/><Relationship Id="rId307" Type="http://schemas.openxmlformats.org/officeDocument/2006/relationships/hyperlink" Target="javascript:__doPostBack('btnSave','')" TargetMode="External"/><Relationship Id="rId328" Type="http://schemas.openxmlformats.org/officeDocument/2006/relationships/hyperlink" Target="http://www.almostaneer.com/show_book.aspx?id=240" TargetMode="External"/><Relationship Id="rId349" Type="http://schemas.openxmlformats.org/officeDocument/2006/relationships/hyperlink" Target="http://www.almostaneer.com/book_index.aspx?id=115" TargetMode="External"/><Relationship Id="rId88" Type="http://schemas.openxmlformats.org/officeDocument/2006/relationships/hyperlink" Target="http://www.almostaneer.com/show_book.aspx?id=232" TargetMode="External"/><Relationship Id="rId111" Type="http://schemas.openxmlformats.org/officeDocument/2006/relationships/hyperlink" Target="http://www.almostaneer.com/show_book.aspx?id=233" TargetMode="External"/><Relationship Id="rId132" Type="http://schemas.openxmlformats.org/officeDocument/2006/relationships/hyperlink" Target="http://www.almostaneer.com/show_book.aspx?id=234" TargetMode="External"/><Relationship Id="rId153" Type="http://schemas.openxmlformats.org/officeDocument/2006/relationships/hyperlink" Target="http://www.almostaneer.com/show_book.aspx?id=235" TargetMode="External"/><Relationship Id="rId174" Type="http://schemas.openxmlformats.org/officeDocument/2006/relationships/hyperlink" Target="javascript:__doPostBack('btnPrint','')" TargetMode="External"/><Relationship Id="rId195" Type="http://schemas.openxmlformats.org/officeDocument/2006/relationships/hyperlink" Target="http://www.almostaneer.com/show_book.aspx?id=238" TargetMode="External"/><Relationship Id="rId209" Type="http://schemas.openxmlformats.org/officeDocument/2006/relationships/hyperlink" Target="http://www.almostaneer.com/show_book.aspx?id=238" TargetMode="External"/><Relationship Id="rId360" Type="http://schemas.openxmlformats.org/officeDocument/2006/relationships/hyperlink" Target="http://www.almostaneer.com/show_book.aspx?id=242" TargetMode="External"/><Relationship Id="rId381" Type="http://schemas.openxmlformats.org/officeDocument/2006/relationships/hyperlink" Target="javascript:__doPostBack('btnPrint','')" TargetMode="External"/><Relationship Id="rId416" Type="http://schemas.openxmlformats.org/officeDocument/2006/relationships/hyperlink" Target="http://www.almostaneer.com/show_book.aspx?id=251" TargetMode="External"/><Relationship Id="rId220" Type="http://schemas.openxmlformats.org/officeDocument/2006/relationships/hyperlink" Target="http://www.almostaneer.com/show_book.aspx?id=238" TargetMode="External"/><Relationship Id="rId241" Type="http://schemas.openxmlformats.org/officeDocument/2006/relationships/hyperlink" Target="http://www.almostaneer.com/show_book.aspx?id=240" TargetMode="External"/><Relationship Id="rId437" Type="http://schemas.openxmlformats.org/officeDocument/2006/relationships/hyperlink" Target="http://www.almostaneer.com/show_book.aspx?id=252" TargetMode="External"/><Relationship Id="rId458" Type="http://schemas.openxmlformats.org/officeDocument/2006/relationships/hyperlink" Target="http://www.almostaneer.com/show_book.aspx?id=253" TargetMode="External"/><Relationship Id="rId479" Type="http://schemas.openxmlformats.org/officeDocument/2006/relationships/hyperlink" Target="http://www.almostaneer.com/show_book.aspx?id=253" TargetMode="External"/><Relationship Id="rId15" Type="http://schemas.openxmlformats.org/officeDocument/2006/relationships/hyperlink" Target="javascript:__doPostBack('btnSave','')" TargetMode="External"/><Relationship Id="rId36" Type="http://schemas.openxmlformats.org/officeDocument/2006/relationships/hyperlink" Target="http://www.almostaneer.com/show_book.aspx?id=229" TargetMode="External"/><Relationship Id="rId57" Type="http://schemas.openxmlformats.org/officeDocument/2006/relationships/hyperlink" Target="http://www.almostaneer.com/show_book.aspx?id=230" TargetMode="External"/><Relationship Id="rId262" Type="http://schemas.openxmlformats.org/officeDocument/2006/relationships/hyperlink" Target="http://www.almostaneer.com/show_book.aspx?id=240" TargetMode="External"/><Relationship Id="rId283" Type="http://schemas.openxmlformats.org/officeDocument/2006/relationships/hyperlink" Target="http://www.almostaneer.com/show_book.aspx?id=238" TargetMode="External"/><Relationship Id="rId318" Type="http://schemas.openxmlformats.org/officeDocument/2006/relationships/hyperlink" Target="http://www.almostaneer.com/show_book.aspx?id=240" TargetMode="External"/><Relationship Id="rId339" Type="http://schemas.openxmlformats.org/officeDocument/2006/relationships/hyperlink" Target="http://www.almostaneer.com/show_book.aspx?id=240" TargetMode="External"/><Relationship Id="rId490" Type="http://schemas.openxmlformats.org/officeDocument/2006/relationships/hyperlink" Target="javascript:__doPostBack('btnPrint','')" TargetMode="External"/><Relationship Id="rId78" Type="http://schemas.openxmlformats.org/officeDocument/2006/relationships/hyperlink" Target="javascript:__doPostBack('btnSave','')" TargetMode="External"/><Relationship Id="rId99" Type="http://schemas.openxmlformats.org/officeDocument/2006/relationships/hyperlink" Target="http://www.almostaneer.com/show_book.aspx?id=233" TargetMode="External"/><Relationship Id="rId101" Type="http://schemas.openxmlformats.org/officeDocument/2006/relationships/hyperlink" Target="http://www.almostaneer.com/show_book.aspx?id=233" TargetMode="External"/><Relationship Id="rId122" Type="http://schemas.openxmlformats.org/officeDocument/2006/relationships/hyperlink" Target="javascript:__doPostBack('btnPrint','')" TargetMode="External"/><Relationship Id="rId143" Type="http://schemas.openxmlformats.org/officeDocument/2006/relationships/hyperlink" Target="http://www.almostaneer.com/show_book.aspx?id=235" TargetMode="External"/><Relationship Id="rId164" Type="http://schemas.openxmlformats.org/officeDocument/2006/relationships/hyperlink" Target="http://www.almostaneer.com/show_book.aspx?id=235" TargetMode="External"/><Relationship Id="rId185" Type="http://schemas.openxmlformats.org/officeDocument/2006/relationships/hyperlink" Target="javascript:__doPostBack('btnSave','')" TargetMode="External"/><Relationship Id="rId350" Type="http://schemas.openxmlformats.org/officeDocument/2006/relationships/hyperlink" Target="http://www.almostaneer.com/show_book.aspx?id=242" TargetMode="External"/><Relationship Id="rId371" Type="http://schemas.openxmlformats.org/officeDocument/2006/relationships/hyperlink" Target="http://www.almostaneer.com/show_book.aspx?id=242" TargetMode="External"/><Relationship Id="rId406" Type="http://schemas.openxmlformats.org/officeDocument/2006/relationships/hyperlink" Target="javascript:__doPostBack('btnSend','')" TargetMode="External"/><Relationship Id="rId9" Type="http://schemas.openxmlformats.org/officeDocument/2006/relationships/hyperlink" Target="http://www.almostaneer.com/book_index.aspx?id=115" TargetMode="External"/><Relationship Id="rId210" Type="http://schemas.openxmlformats.org/officeDocument/2006/relationships/hyperlink" Target="http://www.almostaneer.com/show_book.aspx?id=238" TargetMode="External"/><Relationship Id="rId392" Type="http://schemas.openxmlformats.org/officeDocument/2006/relationships/hyperlink" Target="http://www.almostaneer.com/show_book.aspx?id=250" TargetMode="External"/><Relationship Id="rId427" Type="http://schemas.openxmlformats.org/officeDocument/2006/relationships/hyperlink" Target="javascript:__doPostBack('btnSave','')" TargetMode="External"/><Relationship Id="rId448" Type="http://schemas.openxmlformats.org/officeDocument/2006/relationships/hyperlink" Target="javascript:__doPostBack('btnPrint','')" TargetMode="External"/><Relationship Id="rId469" Type="http://schemas.openxmlformats.org/officeDocument/2006/relationships/hyperlink" Target="http://www.almostaneer.com/show_book.aspx?id=253" TargetMode="External"/><Relationship Id="rId26" Type="http://schemas.openxmlformats.org/officeDocument/2006/relationships/hyperlink" Target="javascript:__doPostBack('btnSave','')" TargetMode="External"/><Relationship Id="rId231" Type="http://schemas.openxmlformats.org/officeDocument/2006/relationships/hyperlink" Target="http://www.almostaneer.com/show_book.aspx?id=240" TargetMode="External"/><Relationship Id="rId252" Type="http://schemas.openxmlformats.org/officeDocument/2006/relationships/hyperlink" Target="http://www.almostaneer.com/show_book.aspx?id=240" TargetMode="External"/><Relationship Id="rId273" Type="http://schemas.openxmlformats.org/officeDocument/2006/relationships/hyperlink" Target="http://www.almostaneer.com/show_book.aspx?id=238" TargetMode="External"/><Relationship Id="rId294" Type="http://schemas.openxmlformats.org/officeDocument/2006/relationships/hyperlink" Target="http://www.almostaneer.com/show_book.aspx?id=238" TargetMode="External"/><Relationship Id="rId308" Type="http://schemas.openxmlformats.org/officeDocument/2006/relationships/hyperlink" Target="javascript:__doPostBack('btnPrint','')" TargetMode="External"/><Relationship Id="rId329" Type="http://schemas.openxmlformats.org/officeDocument/2006/relationships/hyperlink" Target="http://www.almostaneer.com/show_book.aspx?id=240" TargetMode="External"/><Relationship Id="rId480" Type="http://schemas.openxmlformats.org/officeDocument/2006/relationships/hyperlink" Target="http://www.almostaneer.com/show_book.aspx?id=253" TargetMode="External"/><Relationship Id="rId47" Type="http://schemas.openxmlformats.org/officeDocument/2006/relationships/hyperlink" Target="http://www.almostaneer.com/show_book.aspx?id=230" TargetMode="External"/><Relationship Id="rId68" Type="http://schemas.openxmlformats.org/officeDocument/2006/relationships/hyperlink" Target="http://www.almostaneer.com/show_book.aspx?id=231" TargetMode="External"/><Relationship Id="rId89" Type="http://schemas.openxmlformats.org/officeDocument/2006/relationships/hyperlink" Target="http://www.almostaneer.com/show_book.aspx?id=232" TargetMode="External"/><Relationship Id="rId112" Type="http://schemas.openxmlformats.org/officeDocument/2006/relationships/hyperlink" Target="http://www.almostaneer.com/show_book.aspx?id=233" TargetMode="External"/><Relationship Id="rId133" Type="http://schemas.openxmlformats.org/officeDocument/2006/relationships/hyperlink" Target="http://www.almostaneer.com/show_book.aspx?id=234" TargetMode="External"/><Relationship Id="rId154" Type="http://schemas.openxmlformats.org/officeDocument/2006/relationships/hyperlink" Target="http://www.almostaneer.com/show_book.aspx?id=235" TargetMode="External"/><Relationship Id="rId175" Type="http://schemas.openxmlformats.org/officeDocument/2006/relationships/hyperlink" Target="http://www.almostaneer.com/book_index.aspx?id=115" TargetMode="External"/><Relationship Id="rId340" Type="http://schemas.openxmlformats.org/officeDocument/2006/relationships/hyperlink" Target="http://www.almostaneer.com/show_book.aspx?id=240" TargetMode="External"/><Relationship Id="rId361" Type="http://schemas.openxmlformats.org/officeDocument/2006/relationships/hyperlink" Target="http://www.almostaneer.com/show_book.aspx?id=242" TargetMode="External"/><Relationship Id="rId196" Type="http://schemas.openxmlformats.org/officeDocument/2006/relationships/hyperlink" Target="http://www.almostaneer.com/show_book.aspx?id=238" TargetMode="External"/><Relationship Id="rId200" Type="http://schemas.openxmlformats.org/officeDocument/2006/relationships/hyperlink" Target="http://www.almostaneer.com/show_book.aspx?id=238" TargetMode="External"/><Relationship Id="rId382" Type="http://schemas.openxmlformats.org/officeDocument/2006/relationships/hyperlink" Target="http://www.almostaneer.com/book_index.aspx?id=115" TargetMode="External"/><Relationship Id="rId417" Type="http://schemas.openxmlformats.org/officeDocument/2006/relationships/hyperlink" Target="http://www.almostaneer.com/show_book.aspx?id=251" TargetMode="External"/><Relationship Id="rId438" Type="http://schemas.openxmlformats.org/officeDocument/2006/relationships/hyperlink" Target="http://www.almostaneer.com/show_book.aspx?id=252" TargetMode="External"/><Relationship Id="rId459" Type="http://schemas.openxmlformats.org/officeDocument/2006/relationships/hyperlink" Target="http://www.almostaneer.com/show_book.aspx?id=253" TargetMode="External"/><Relationship Id="rId16" Type="http://schemas.openxmlformats.org/officeDocument/2006/relationships/image" Target="media/image2.gif"/><Relationship Id="rId221" Type="http://schemas.openxmlformats.org/officeDocument/2006/relationships/hyperlink" Target="http://www.almostaneer.com/show_book.aspx?id=238" TargetMode="External"/><Relationship Id="rId242" Type="http://schemas.openxmlformats.org/officeDocument/2006/relationships/hyperlink" Target="http://www.almostaneer.com/show_book.aspx?id=240" TargetMode="External"/><Relationship Id="rId263" Type="http://schemas.openxmlformats.org/officeDocument/2006/relationships/hyperlink" Target="javascript:__doPostBack('btnSend','')" TargetMode="External"/><Relationship Id="rId284" Type="http://schemas.openxmlformats.org/officeDocument/2006/relationships/hyperlink" Target="http://www.almostaneer.com/show_book.aspx?id=238" TargetMode="External"/><Relationship Id="rId319" Type="http://schemas.openxmlformats.org/officeDocument/2006/relationships/hyperlink" Target="http://www.almostaneer.com/show_book.aspx?id=240" TargetMode="External"/><Relationship Id="rId470" Type="http://schemas.openxmlformats.org/officeDocument/2006/relationships/hyperlink" Target="http://www.almostaneer.com/show_book.aspx?id=253" TargetMode="External"/><Relationship Id="rId491" Type="http://schemas.openxmlformats.org/officeDocument/2006/relationships/footer" Target="footer1.xml"/><Relationship Id="rId37" Type="http://schemas.openxmlformats.org/officeDocument/2006/relationships/hyperlink" Target="http://www.almostaneer.com/show_book.aspx?id=229" TargetMode="External"/><Relationship Id="rId58" Type="http://schemas.openxmlformats.org/officeDocument/2006/relationships/hyperlink" Target="javascript:__doPostBack('btnSend','')" TargetMode="External"/><Relationship Id="rId79" Type="http://schemas.openxmlformats.org/officeDocument/2006/relationships/hyperlink" Target="javascript:__doPostBack('btnPrint','')" TargetMode="External"/><Relationship Id="rId102" Type="http://schemas.openxmlformats.org/officeDocument/2006/relationships/hyperlink" Target="http://www.almostaneer.com/show_book.aspx?id=233" TargetMode="External"/><Relationship Id="rId123" Type="http://schemas.openxmlformats.org/officeDocument/2006/relationships/hyperlink" Target="http://www.almostaneer.com/book_index.aspx?id=115" TargetMode="External"/><Relationship Id="rId144" Type="http://schemas.openxmlformats.org/officeDocument/2006/relationships/hyperlink" Target="http://www.almostaneer.com/show_book.aspx?id=235" TargetMode="External"/><Relationship Id="rId330" Type="http://schemas.openxmlformats.org/officeDocument/2006/relationships/hyperlink" Target="http://www.almostaneer.com/show_book.aspx?id=240" TargetMode="External"/><Relationship Id="rId90" Type="http://schemas.openxmlformats.org/officeDocument/2006/relationships/hyperlink" Target="http://www.almostaneer.com/show_book.aspx?id=232" TargetMode="External"/><Relationship Id="rId165" Type="http://schemas.openxmlformats.org/officeDocument/2006/relationships/hyperlink" Target="http://www.almostaneer.com/show_book.aspx?id=235" TargetMode="External"/><Relationship Id="rId186" Type="http://schemas.openxmlformats.org/officeDocument/2006/relationships/hyperlink" Target="javascript:__doPostBack('btnPrint','')" TargetMode="External"/><Relationship Id="rId351" Type="http://schemas.openxmlformats.org/officeDocument/2006/relationships/hyperlink" Target="http://www.almostaneer.com/show_book.aspx?id=242" TargetMode="External"/><Relationship Id="rId372" Type="http://schemas.openxmlformats.org/officeDocument/2006/relationships/hyperlink" Target="http://www.almostaneer.com/show_book.aspx?id=242" TargetMode="External"/><Relationship Id="rId393" Type="http://schemas.openxmlformats.org/officeDocument/2006/relationships/hyperlink" Target="http://www.almostaneer.com/show_book.aspx?id=250" TargetMode="External"/><Relationship Id="rId407" Type="http://schemas.openxmlformats.org/officeDocument/2006/relationships/hyperlink" Target="javascript:__doPostBack('btnSave','')" TargetMode="External"/><Relationship Id="rId428" Type="http://schemas.openxmlformats.org/officeDocument/2006/relationships/hyperlink" Target="javascript:__doPostBack('btnPrint','')" TargetMode="External"/><Relationship Id="rId449" Type="http://schemas.openxmlformats.org/officeDocument/2006/relationships/hyperlink" Target="http://www.almostaneer.com/book_index.aspx?id=115" TargetMode="External"/><Relationship Id="rId211" Type="http://schemas.openxmlformats.org/officeDocument/2006/relationships/hyperlink" Target="http://www.almostaneer.com/show_book.aspx?id=238" TargetMode="External"/><Relationship Id="rId232" Type="http://schemas.openxmlformats.org/officeDocument/2006/relationships/hyperlink" Target="http://www.almostaneer.com/show_book.aspx?id=240" TargetMode="External"/><Relationship Id="rId253" Type="http://schemas.openxmlformats.org/officeDocument/2006/relationships/hyperlink" Target="http://www.almostaneer.com/show_book.aspx?id=240" TargetMode="External"/><Relationship Id="rId274" Type="http://schemas.openxmlformats.org/officeDocument/2006/relationships/hyperlink" Target="http://www.almostaneer.com/show_book.aspx?id=238" TargetMode="External"/><Relationship Id="rId295" Type="http://schemas.openxmlformats.org/officeDocument/2006/relationships/hyperlink" Target="http://www.almostaneer.com/show_book.aspx?id=238" TargetMode="External"/><Relationship Id="rId309" Type="http://schemas.openxmlformats.org/officeDocument/2006/relationships/hyperlink" Target="http://www.almostaneer.com/book_index.aspx?id=115" TargetMode="External"/><Relationship Id="rId460" Type="http://schemas.openxmlformats.org/officeDocument/2006/relationships/hyperlink" Target="http://www.almostaneer.com/show_book.aspx?id=253" TargetMode="External"/><Relationship Id="rId481" Type="http://schemas.openxmlformats.org/officeDocument/2006/relationships/hyperlink" Target="http://www.almostaneer.com/show_book.aspx?id=253" TargetMode="External"/><Relationship Id="rId27" Type="http://schemas.openxmlformats.org/officeDocument/2006/relationships/hyperlink" Target="javascript:__doPostBack('btnPrint','')" TargetMode="External"/><Relationship Id="rId48" Type="http://schemas.openxmlformats.org/officeDocument/2006/relationships/hyperlink" Target="http://www.almostaneer.com/show_book.aspx?id=230" TargetMode="External"/><Relationship Id="rId69" Type="http://schemas.openxmlformats.org/officeDocument/2006/relationships/hyperlink" Target="http://www.almostaneer.com/show_book.aspx?id=231" TargetMode="External"/><Relationship Id="rId113" Type="http://schemas.openxmlformats.org/officeDocument/2006/relationships/hyperlink" Target="http://www.almostaneer.com/show_book.aspx?id=233" TargetMode="External"/><Relationship Id="rId134" Type="http://schemas.openxmlformats.org/officeDocument/2006/relationships/hyperlink" Target="http://www.almostaneer.com/show_book.aspx?id=234" TargetMode="External"/><Relationship Id="rId320" Type="http://schemas.openxmlformats.org/officeDocument/2006/relationships/hyperlink" Target="http://www.almostaneer.com/show_book.aspx?id=240" TargetMode="External"/><Relationship Id="rId80" Type="http://schemas.openxmlformats.org/officeDocument/2006/relationships/hyperlink" Target="http://www.almostaneer.com/book_index.aspx?id=115" TargetMode="External"/><Relationship Id="rId155" Type="http://schemas.openxmlformats.org/officeDocument/2006/relationships/hyperlink" Target="http://www.almostaneer.com/show_book.aspx?id=235" TargetMode="External"/><Relationship Id="rId176" Type="http://schemas.openxmlformats.org/officeDocument/2006/relationships/hyperlink" Target="http://www.almostaneer.com/show_book.aspx?id=237" TargetMode="External"/><Relationship Id="rId197" Type="http://schemas.openxmlformats.org/officeDocument/2006/relationships/hyperlink" Target="http://www.almostaneer.com/show_book.aspx?id=238" TargetMode="External"/><Relationship Id="rId341" Type="http://schemas.openxmlformats.org/officeDocument/2006/relationships/hyperlink" Target="http://www.almostaneer.com/show_book.aspx?id=240" TargetMode="External"/><Relationship Id="rId362" Type="http://schemas.openxmlformats.org/officeDocument/2006/relationships/hyperlink" Target="http://www.almostaneer.com/show_book.aspx?id=242" TargetMode="External"/><Relationship Id="rId383" Type="http://schemas.openxmlformats.org/officeDocument/2006/relationships/hyperlink" Target="http://www.almostaneer.com/show_book.aspx?id=250" TargetMode="External"/><Relationship Id="rId418" Type="http://schemas.openxmlformats.org/officeDocument/2006/relationships/hyperlink" Target="http://www.almostaneer.com/show_book.aspx?id=251" TargetMode="External"/><Relationship Id="rId439" Type="http://schemas.openxmlformats.org/officeDocument/2006/relationships/hyperlink" Target="http://www.almostaneer.com/show_book.aspx?id=252" TargetMode="External"/><Relationship Id="rId201" Type="http://schemas.openxmlformats.org/officeDocument/2006/relationships/hyperlink" Target="http://www.almostaneer.com/show_book.aspx?id=238" TargetMode="External"/><Relationship Id="rId222" Type="http://schemas.openxmlformats.org/officeDocument/2006/relationships/hyperlink" Target="http://www.almostaneer.com/show_book.aspx?id=238" TargetMode="External"/><Relationship Id="rId243" Type="http://schemas.openxmlformats.org/officeDocument/2006/relationships/hyperlink" Target="http://www.almostaneer.com/show_book.aspx?id=240" TargetMode="External"/><Relationship Id="rId264" Type="http://schemas.openxmlformats.org/officeDocument/2006/relationships/hyperlink" Target="javascript:__doPostBack('btnSave','')" TargetMode="External"/><Relationship Id="rId285" Type="http://schemas.openxmlformats.org/officeDocument/2006/relationships/hyperlink" Target="http://www.almostaneer.com/show_book.aspx?id=238" TargetMode="External"/><Relationship Id="rId450" Type="http://schemas.openxmlformats.org/officeDocument/2006/relationships/hyperlink" Target="http://www.almostaneer.com/show_book.aspx?id=253" TargetMode="External"/><Relationship Id="rId471" Type="http://schemas.openxmlformats.org/officeDocument/2006/relationships/hyperlink" Target="http://www.almostaneer.com/show_book.aspx?id=253" TargetMode="External"/><Relationship Id="rId17" Type="http://schemas.openxmlformats.org/officeDocument/2006/relationships/hyperlink" Target="javascript:__doPostBack('btnPrint','')" TargetMode="External"/><Relationship Id="rId38" Type="http://schemas.openxmlformats.org/officeDocument/2006/relationships/hyperlink" Target="http://www.almostaneer.com/show_book.aspx?id=229" TargetMode="External"/><Relationship Id="rId59" Type="http://schemas.openxmlformats.org/officeDocument/2006/relationships/hyperlink" Target="javascript:__doPostBack('btnSave','')" TargetMode="External"/><Relationship Id="rId103" Type="http://schemas.openxmlformats.org/officeDocument/2006/relationships/hyperlink" Target="http://www.almostaneer.com/show_book.aspx?id=233" TargetMode="External"/><Relationship Id="rId124" Type="http://schemas.openxmlformats.org/officeDocument/2006/relationships/hyperlink" Target="http://www.almostaneer.com/show_book.aspx?id=234" TargetMode="External"/><Relationship Id="rId310" Type="http://schemas.openxmlformats.org/officeDocument/2006/relationships/hyperlink" Target="http://www.almostaneer.com/show_book.aspx?id=240" TargetMode="External"/><Relationship Id="rId492" Type="http://schemas.openxmlformats.org/officeDocument/2006/relationships/fontTable" Target="fontTable.xml"/><Relationship Id="rId70" Type="http://schemas.openxmlformats.org/officeDocument/2006/relationships/hyperlink" Target="http://www.almostaneer.com/show_book.aspx?id=231" TargetMode="External"/><Relationship Id="rId91" Type="http://schemas.openxmlformats.org/officeDocument/2006/relationships/hyperlink" Target="http://www.almostaneer.com/show_book.aspx?id=232" TargetMode="External"/><Relationship Id="rId145" Type="http://schemas.openxmlformats.org/officeDocument/2006/relationships/hyperlink" Target="http://www.almostaneer.com/show_book.aspx?id=235" TargetMode="External"/><Relationship Id="rId166" Type="http://schemas.openxmlformats.org/officeDocument/2006/relationships/hyperlink" Target="http://www.almostaneer.com/show_book.aspx?id=235" TargetMode="External"/><Relationship Id="rId187" Type="http://schemas.openxmlformats.org/officeDocument/2006/relationships/hyperlink" Target="http://www.almostaneer.com/book_index.aspx?id=115" TargetMode="External"/><Relationship Id="rId331" Type="http://schemas.openxmlformats.org/officeDocument/2006/relationships/hyperlink" Target="http://www.almostaneer.com/show_book.aspx?id=240" TargetMode="External"/><Relationship Id="rId352" Type="http://schemas.openxmlformats.org/officeDocument/2006/relationships/hyperlink" Target="http://www.almostaneer.com/show_book.aspx?id=242" TargetMode="External"/><Relationship Id="rId373" Type="http://schemas.openxmlformats.org/officeDocument/2006/relationships/hyperlink" Target="http://www.almostaneer.com/show_book.aspx?id=242" TargetMode="External"/><Relationship Id="rId394" Type="http://schemas.openxmlformats.org/officeDocument/2006/relationships/hyperlink" Target="http://www.almostaneer.com/show_book.aspx?id=250" TargetMode="External"/><Relationship Id="rId408" Type="http://schemas.openxmlformats.org/officeDocument/2006/relationships/hyperlink" Target="javascript:__doPostBack('btnPrint','')" TargetMode="External"/><Relationship Id="rId429" Type="http://schemas.openxmlformats.org/officeDocument/2006/relationships/hyperlink" Target="http://www.almostaneer.com/book_index.aspx?id=115" TargetMode="External"/><Relationship Id="rId1" Type="http://schemas.openxmlformats.org/officeDocument/2006/relationships/customXml" Target="../customXml/item1.xml"/><Relationship Id="rId212" Type="http://schemas.openxmlformats.org/officeDocument/2006/relationships/hyperlink" Target="http://www.almostaneer.com/show_book.aspx?id=238" TargetMode="External"/><Relationship Id="rId233" Type="http://schemas.openxmlformats.org/officeDocument/2006/relationships/hyperlink" Target="http://www.almostaneer.com/show_book.aspx?id=240" TargetMode="External"/><Relationship Id="rId254" Type="http://schemas.openxmlformats.org/officeDocument/2006/relationships/hyperlink" Target="http://www.almostaneer.com/show_book.aspx?id=240" TargetMode="External"/><Relationship Id="rId440" Type="http://schemas.openxmlformats.org/officeDocument/2006/relationships/hyperlink" Target="http://www.almostaneer.com/show_book.aspx?id=252" TargetMode="External"/><Relationship Id="rId28" Type="http://schemas.openxmlformats.org/officeDocument/2006/relationships/hyperlink" Target="http://www.almostaneer.com/book_index.aspx?id=115" TargetMode="External"/><Relationship Id="rId49" Type="http://schemas.openxmlformats.org/officeDocument/2006/relationships/hyperlink" Target="http://www.almostaneer.com/show_book.aspx?id=230" TargetMode="External"/><Relationship Id="rId114" Type="http://schemas.openxmlformats.org/officeDocument/2006/relationships/hyperlink" Target="http://www.almostaneer.com/show_book.aspx?id=233" TargetMode="External"/><Relationship Id="rId275" Type="http://schemas.openxmlformats.org/officeDocument/2006/relationships/hyperlink" Target="http://www.almostaneer.com/show_book.aspx?id=238" TargetMode="External"/><Relationship Id="rId296" Type="http://schemas.openxmlformats.org/officeDocument/2006/relationships/hyperlink" Target="http://www.almostaneer.com/show_book.aspx?id=238" TargetMode="External"/><Relationship Id="rId300" Type="http://schemas.openxmlformats.org/officeDocument/2006/relationships/hyperlink" Target="http://www.almostaneer.com/show_book.aspx?id=238" TargetMode="External"/><Relationship Id="rId461" Type="http://schemas.openxmlformats.org/officeDocument/2006/relationships/hyperlink" Target="http://www.almostaneer.com/show_book.aspx?id=253" TargetMode="External"/><Relationship Id="rId482" Type="http://schemas.openxmlformats.org/officeDocument/2006/relationships/hyperlink" Target="http://www.almostaneer.com/show_book.aspx?id=253" TargetMode="External"/><Relationship Id="rId60" Type="http://schemas.openxmlformats.org/officeDocument/2006/relationships/hyperlink" Target="javascript:__doPostBack('btnPrint','')" TargetMode="External"/><Relationship Id="rId81" Type="http://schemas.openxmlformats.org/officeDocument/2006/relationships/hyperlink" Target="http://www.almostaneer.com/show_book.aspx?id=232" TargetMode="External"/><Relationship Id="rId135" Type="http://schemas.openxmlformats.org/officeDocument/2006/relationships/hyperlink" Target="http://www.almostaneer.com/show_book.aspx?id=234" TargetMode="External"/><Relationship Id="rId156" Type="http://schemas.openxmlformats.org/officeDocument/2006/relationships/hyperlink" Target="http://www.almostaneer.com/show_book.aspx?id=235" TargetMode="External"/><Relationship Id="rId177" Type="http://schemas.openxmlformats.org/officeDocument/2006/relationships/hyperlink" Target="http://www.almostaneer.com/show_book.aspx?id=237" TargetMode="External"/><Relationship Id="rId198" Type="http://schemas.openxmlformats.org/officeDocument/2006/relationships/hyperlink" Target="http://www.almostaneer.com/show_book.aspx?id=238" TargetMode="External"/><Relationship Id="rId321" Type="http://schemas.openxmlformats.org/officeDocument/2006/relationships/hyperlink" Target="http://www.almostaneer.com/show_book.aspx?id=240" TargetMode="External"/><Relationship Id="rId342" Type="http://schemas.openxmlformats.org/officeDocument/2006/relationships/hyperlink" Target="http://www.almostaneer.com/show_book.aspx?id=240" TargetMode="External"/><Relationship Id="rId363" Type="http://schemas.openxmlformats.org/officeDocument/2006/relationships/hyperlink" Target="http://www.almostaneer.com/show_book.aspx?id=242" TargetMode="External"/><Relationship Id="rId384" Type="http://schemas.openxmlformats.org/officeDocument/2006/relationships/hyperlink" Target="http://www.almostaneer.com/show_book.aspx?id=250" TargetMode="External"/><Relationship Id="rId419" Type="http://schemas.openxmlformats.org/officeDocument/2006/relationships/hyperlink" Target="http://www.almostaneer.com/show_book.aspx?id=251" TargetMode="External"/><Relationship Id="rId202" Type="http://schemas.openxmlformats.org/officeDocument/2006/relationships/hyperlink" Target="http://www.almostaneer.com/show_book.aspx?id=238" TargetMode="External"/><Relationship Id="rId223" Type="http://schemas.openxmlformats.org/officeDocument/2006/relationships/hyperlink" Target="javascript:__doPostBack('btnSend','')" TargetMode="External"/><Relationship Id="rId244" Type="http://schemas.openxmlformats.org/officeDocument/2006/relationships/hyperlink" Target="http://www.almostaneer.com/show_book.aspx?id=240" TargetMode="External"/><Relationship Id="rId430" Type="http://schemas.openxmlformats.org/officeDocument/2006/relationships/hyperlink" Target="http://www.almostaneer.com/show_book.aspx?id=252" TargetMode="External"/><Relationship Id="rId18" Type="http://schemas.openxmlformats.org/officeDocument/2006/relationships/image" Target="media/image3.gif"/><Relationship Id="rId39" Type="http://schemas.openxmlformats.org/officeDocument/2006/relationships/hyperlink" Target="http://www.almostaneer.com/show_book.aspx?id=229" TargetMode="External"/><Relationship Id="rId265" Type="http://schemas.openxmlformats.org/officeDocument/2006/relationships/hyperlink" Target="javascript:__doPostBack('btnPrint','')" TargetMode="External"/><Relationship Id="rId286" Type="http://schemas.openxmlformats.org/officeDocument/2006/relationships/hyperlink" Target="http://www.almostaneer.com/show_book.aspx?id=238" TargetMode="External"/><Relationship Id="rId451" Type="http://schemas.openxmlformats.org/officeDocument/2006/relationships/hyperlink" Target="http://www.almostaneer.com/show_book.aspx?id=253" TargetMode="External"/><Relationship Id="rId472" Type="http://schemas.openxmlformats.org/officeDocument/2006/relationships/hyperlink" Target="http://www.almostaneer.com/show_book.aspx?id=253" TargetMode="External"/><Relationship Id="rId493" Type="http://schemas.openxmlformats.org/officeDocument/2006/relationships/theme" Target="theme/theme1.xml"/><Relationship Id="rId50" Type="http://schemas.openxmlformats.org/officeDocument/2006/relationships/hyperlink" Target="http://www.almostaneer.com/show_book.aspx?id=230" TargetMode="External"/><Relationship Id="rId104" Type="http://schemas.openxmlformats.org/officeDocument/2006/relationships/hyperlink" Target="http://www.almostaneer.com/show_book.aspx?id=233" TargetMode="External"/><Relationship Id="rId125" Type="http://schemas.openxmlformats.org/officeDocument/2006/relationships/hyperlink" Target="http://www.almostaneer.com/show_book.aspx?id=234" TargetMode="External"/><Relationship Id="rId146" Type="http://schemas.openxmlformats.org/officeDocument/2006/relationships/hyperlink" Target="http://www.almostaneer.com/show_book.aspx?id=235" TargetMode="External"/><Relationship Id="rId167" Type="http://schemas.openxmlformats.org/officeDocument/2006/relationships/hyperlink" Target="http://www.almostaneer.com/show_book.aspx?id=235" TargetMode="External"/><Relationship Id="rId188" Type="http://schemas.openxmlformats.org/officeDocument/2006/relationships/hyperlink" Target="http://www.almostaneer.com/show_book.aspx?id=238" TargetMode="External"/><Relationship Id="rId311" Type="http://schemas.openxmlformats.org/officeDocument/2006/relationships/hyperlink" Target="http://www.almostaneer.com/show_book.aspx?id=240" TargetMode="External"/><Relationship Id="rId332" Type="http://schemas.openxmlformats.org/officeDocument/2006/relationships/hyperlink" Target="http://www.almostaneer.com/show_book.aspx?id=240" TargetMode="External"/><Relationship Id="rId353" Type="http://schemas.openxmlformats.org/officeDocument/2006/relationships/hyperlink" Target="http://www.almostaneer.com/show_book.aspx?id=242" TargetMode="External"/><Relationship Id="rId374" Type="http://schemas.openxmlformats.org/officeDocument/2006/relationships/hyperlink" Target="http://www.almostaneer.com/show_book.aspx?id=242" TargetMode="External"/><Relationship Id="rId395" Type="http://schemas.openxmlformats.org/officeDocument/2006/relationships/hyperlink" Target="http://www.almostaneer.com/show_book.aspx?id=250" TargetMode="External"/><Relationship Id="rId409" Type="http://schemas.openxmlformats.org/officeDocument/2006/relationships/hyperlink" Target="http://www.almostaneer.com/book_index.aspx?id=115" TargetMode="External"/><Relationship Id="rId71" Type="http://schemas.openxmlformats.org/officeDocument/2006/relationships/hyperlink" Target="http://www.almostaneer.com/show_book.aspx?id=231" TargetMode="External"/><Relationship Id="rId92" Type="http://schemas.openxmlformats.org/officeDocument/2006/relationships/hyperlink" Target="http://www.almostaneer.com/show_book.aspx?id=232" TargetMode="External"/><Relationship Id="rId213" Type="http://schemas.openxmlformats.org/officeDocument/2006/relationships/hyperlink" Target="http://www.almostaneer.com/show_book.aspx?id=238" TargetMode="External"/><Relationship Id="rId234" Type="http://schemas.openxmlformats.org/officeDocument/2006/relationships/hyperlink" Target="http://www.almostaneer.com/show_book.aspx?id=240" TargetMode="External"/><Relationship Id="rId420" Type="http://schemas.openxmlformats.org/officeDocument/2006/relationships/hyperlink" Target="http://www.almostaneer.com/show_book.aspx?id=251" TargetMode="External"/><Relationship Id="rId2" Type="http://schemas.openxmlformats.org/officeDocument/2006/relationships/styles" Target="styles.xml"/><Relationship Id="rId29" Type="http://schemas.openxmlformats.org/officeDocument/2006/relationships/hyperlink" Target="http://www.almostaneer.com/show_book.aspx?id=228" TargetMode="External"/><Relationship Id="rId255" Type="http://schemas.openxmlformats.org/officeDocument/2006/relationships/hyperlink" Target="http://www.almostaneer.com/show_book.aspx?id=240" TargetMode="External"/><Relationship Id="rId276" Type="http://schemas.openxmlformats.org/officeDocument/2006/relationships/hyperlink" Target="http://www.almostaneer.com/show_book.aspx?id=238" TargetMode="External"/><Relationship Id="rId297" Type="http://schemas.openxmlformats.org/officeDocument/2006/relationships/hyperlink" Target="http://www.almostaneer.com/show_book.aspx?id=238" TargetMode="External"/><Relationship Id="rId441" Type="http://schemas.openxmlformats.org/officeDocument/2006/relationships/hyperlink" Target="http://www.almostaneer.com/show_book.aspx?id=252" TargetMode="External"/><Relationship Id="rId462" Type="http://schemas.openxmlformats.org/officeDocument/2006/relationships/hyperlink" Target="http://www.almostaneer.com/show_book.aspx?id=253" TargetMode="External"/><Relationship Id="rId483" Type="http://schemas.openxmlformats.org/officeDocument/2006/relationships/hyperlink" Target="http://www.almostaneer.com/show_book.aspx?id=253" TargetMode="External"/><Relationship Id="rId40" Type="http://schemas.openxmlformats.org/officeDocument/2006/relationships/hyperlink" Target="javascript:__doPostBack('btnSend','')" TargetMode="External"/><Relationship Id="rId115" Type="http://schemas.openxmlformats.org/officeDocument/2006/relationships/hyperlink" Target="http://www.almostaneer.com/show_book.aspx?id=233" TargetMode="External"/><Relationship Id="rId136" Type="http://schemas.openxmlformats.org/officeDocument/2006/relationships/hyperlink" Target="javascript:__doPostBack('btnSend','')" TargetMode="External"/><Relationship Id="rId157" Type="http://schemas.openxmlformats.org/officeDocument/2006/relationships/hyperlink" Target="http://www.almostaneer.com/show_book.aspx?id=235" TargetMode="External"/><Relationship Id="rId178" Type="http://schemas.openxmlformats.org/officeDocument/2006/relationships/hyperlink" Target="http://www.almostaneer.com/show_book.aspx?id=237" TargetMode="External"/><Relationship Id="rId301" Type="http://schemas.openxmlformats.org/officeDocument/2006/relationships/hyperlink" Target="http://www.almostaneer.com/show_book.aspx?id=238" TargetMode="External"/><Relationship Id="rId322" Type="http://schemas.openxmlformats.org/officeDocument/2006/relationships/hyperlink" Target="http://www.almostaneer.com/show_book.aspx?id=240" TargetMode="External"/><Relationship Id="rId343" Type="http://schemas.openxmlformats.org/officeDocument/2006/relationships/hyperlink" Target="http://www.almostaneer.com/show_book.aspx?id=240" TargetMode="External"/><Relationship Id="rId364" Type="http://schemas.openxmlformats.org/officeDocument/2006/relationships/hyperlink" Target="http://www.almostaneer.com/show_book.aspx?id=242" TargetMode="External"/><Relationship Id="rId61" Type="http://schemas.openxmlformats.org/officeDocument/2006/relationships/hyperlink" Target="http://www.almostaneer.com/book_index.aspx?id=115" TargetMode="External"/><Relationship Id="rId82" Type="http://schemas.openxmlformats.org/officeDocument/2006/relationships/hyperlink" Target="http://www.almostaneer.com/show_book.aspx?id=232" TargetMode="External"/><Relationship Id="rId199" Type="http://schemas.openxmlformats.org/officeDocument/2006/relationships/hyperlink" Target="http://www.almostaneer.com/show_book.aspx?id=238" TargetMode="External"/><Relationship Id="rId203" Type="http://schemas.openxmlformats.org/officeDocument/2006/relationships/hyperlink" Target="http://www.almostaneer.com/show_book.aspx?id=238" TargetMode="External"/><Relationship Id="rId385" Type="http://schemas.openxmlformats.org/officeDocument/2006/relationships/hyperlink" Target="http://www.almostaneer.com/show_book.aspx?id=250" TargetMode="External"/><Relationship Id="rId19" Type="http://schemas.openxmlformats.org/officeDocument/2006/relationships/image" Target="media/image4.jpeg"/><Relationship Id="rId224" Type="http://schemas.openxmlformats.org/officeDocument/2006/relationships/hyperlink" Target="javascript:__doPostBack('btnSave','')" TargetMode="External"/><Relationship Id="rId245" Type="http://schemas.openxmlformats.org/officeDocument/2006/relationships/hyperlink" Target="http://www.almostaneer.com/show_book.aspx?id=240" TargetMode="External"/><Relationship Id="rId266" Type="http://schemas.openxmlformats.org/officeDocument/2006/relationships/hyperlink" Target="http://www.almostaneer.com/book_index.aspx?id=115" TargetMode="External"/><Relationship Id="rId287" Type="http://schemas.openxmlformats.org/officeDocument/2006/relationships/hyperlink" Target="http://www.almostaneer.com/show_book.aspx?id=238" TargetMode="External"/><Relationship Id="rId410" Type="http://schemas.openxmlformats.org/officeDocument/2006/relationships/hyperlink" Target="http://www.almostaneer.com/show_book.aspx?id=251" TargetMode="External"/><Relationship Id="rId431" Type="http://schemas.openxmlformats.org/officeDocument/2006/relationships/hyperlink" Target="http://www.almostaneer.com/show_book.aspx?id=252" TargetMode="External"/><Relationship Id="rId452" Type="http://schemas.openxmlformats.org/officeDocument/2006/relationships/hyperlink" Target="http://www.almostaneer.com/show_book.aspx?id=253" TargetMode="External"/><Relationship Id="rId473" Type="http://schemas.openxmlformats.org/officeDocument/2006/relationships/hyperlink" Target="http://www.almostaneer.com/show_book.aspx?id=253" TargetMode="External"/><Relationship Id="rId30" Type="http://schemas.openxmlformats.org/officeDocument/2006/relationships/hyperlink" Target="http://www.almostaneer.com/show_book.aspx?id=228" TargetMode="External"/><Relationship Id="rId105" Type="http://schemas.openxmlformats.org/officeDocument/2006/relationships/hyperlink" Target="http://www.almostaneer.com/show_book.aspx?id=233" TargetMode="External"/><Relationship Id="rId126" Type="http://schemas.openxmlformats.org/officeDocument/2006/relationships/hyperlink" Target="http://www.almostaneer.com/show_book.aspx?id=234" TargetMode="External"/><Relationship Id="rId147" Type="http://schemas.openxmlformats.org/officeDocument/2006/relationships/hyperlink" Target="http://www.almostaneer.com/show_book.aspx?id=235" TargetMode="External"/><Relationship Id="rId168" Type="http://schemas.openxmlformats.org/officeDocument/2006/relationships/hyperlink" Target="http://www.almostaneer.com/show_book.aspx?id=235" TargetMode="External"/><Relationship Id="rId312" Type="http://schemas.openxmlformats.org/officeDocument/2006/relationships/hyperlink" Target="http://www.almostaneer.com/show_book.aspx?id=240" TargetMode="External"/><Relationship Id="rId333" Type="http://schemas.openxmlformats.org/officeDocument/2006/relationships/hyperlink" Target="http://www.almostaneer.com/show_book.aspx?id=240" TargetMode="External"/><Relationship Id="rId354" Type="http://schemas.openxmlformats.org/officeDocument/2006/relationships/hyperlink" Target="http://www.almostaneer.com/show_book.aspx?id=242" TargetMode="External"/><Relationship Id="rId51" Type="http://schemas.openxmlformats.org/officeDocument/2006/relationships/hyperlink" Target="http://www.almostaneer.com/show_book.aspx?id=230" TargetMode="External"/><Relationship Id="rId72" Type="http://schemas.openxmlformats.org/officeDocument/2006/relationships/hyperlink" Target="http://www.almostaneer.com/show_book.aspx?id=231" TargetMode="External"/><Relationship Id="rId93" Type="http://schemas.openxmlformats.org/officeDocument/2006/relationships/hyperlink" Target="http://www.almostaneer.com/show_book.aspx?id=232" TargetMode="External"/><Relationship Id="rId189" Type="http://schemas.openxmlformats.org/officeDocument/2006/relationships/hyperlink" Target="http://www.almostaneer.com/show_book.aspx?id=238" TargetMode="External"/><Relationship Id="rId375" Type="http://schemas.openxmlformats.org/officeDocument/2006/relationships/hyperlink" Target="http://www.almostaneer.com/show_book.aspx?id=242" TargetMode="External"/><Relationship Id="rId396" Type="http://schemas.openxmlformats.org/officeDocument/2006/relationships/hyperlink" Target="http://www.almostaneer.com/show_book.aspx?id=250" TargetMode="External"/><Relationship Id="rId3" Type="http://schemas.microsoft.com/office/2007/relationships/stylesWithEffects" Target="stylesWithEffects.xml"/><Relationship Id="rId214" Type="http://schemas.openxmlformats.org/officeDocument/2006/relationships/hyperlink" Target="http://www.almostaneer.com/show_book.aspx?id=238" TargetMode="External"/><Relationship Id="rId235" Type="http://schemas.openxmlformats.org/officeDocument/2006/relationships/hyperlink" Target="http://www.almostaneer.com/show_book.aspx?id=240" TargetMode="External"/><Relationship Id="rId256" Type="http://schemas.openxmlformats.org/officeDocument/2006/relationships/hyperlink" Target="http://www.almostaneer.com/show_book.aspx?id=240" TargetMode="External"/><Relationship Id="rId277" Type="http://schemas.openxmlformats.org/officeDocument/2006/relationships/hyperlink" Target="http://www.almostaneer.com/show_book.aspx?id=238" TargetMode="External"/><Relationship Id="rId298" Type="http://schemas.openxmlformats.org/officeDocument/2006/relationships/hyperlink" Target="http://www.almostaneer.com/show_book.aspx?id=238" TargetMode="External"/><Relationship Id="rId400" Type="http://schemas.openxmlformats.org/officeDocument/2006/relationships/hyperlink" Target="http://www.almostaneer.com/show_book.aspx?id=250" TargetMode="External"/><Relationship Id="rId421" Type="http://schemas.openxmlformats.org/officeDocument/2006/relationships/hyperlink" Target="http://www.almostaneer.com/show_book.aspx?id=251" TargetMode="External"/><Relationship Id="rId442" Type="http://schemas.openxmlformats.org/officeDocument/2006/relationships/hyperlink" Target="http://www.almostaneer.com/show_book.aspx?id=252" TargetMode="External"/><Relationship Id="rId463" Type="http://schemas.openxmlformats.org/officeDocument/2006/relationships/hyperlink" Target="http://www.almostaneer.com/show_book.aspx?id=253" TargetMode="External"/><Relationship Id="rId484" Type="http://schemas.openxmlformats.org/officeDocument/2006/relationships/hyperlink" Target="http://www.almostaneer.com/show_book.aspx?id=253" TargetMode="External"/><Relationship Id="rId116" Type="http://schemas.openxmlformats.org/officeDocument/2006/relationships/hyperlink" Target="http://www.almostaneer.com/show_book.aspx?id=233" TargetMode="External"/><Relationship Id="rId137" Type="http://schemas.openxmlformats.org/officeDocument/2006/relationships/hyperlink" Target="javascript:__doPostBack('btnSave','')" TargetMode="External"/><Relationship Id="rId158" Type="http://schemas.openxmlformats.org/officeDocument/2006/relationships/hyperlink" Target="http://www.almostaneer.com/show_book.aspx?id=235" TargetMode="External"/><Relationship Id="rId302" Type="http://schemas.openxmlformats.org/officeDocument/2006/relationships/hyperlink" Target="http://www.almostaneer.com/show_book.aspx?id=238" TargetMode="External"/><Relationship Id="rId323" Type="http://schemas.openxmlformats.org/officeDocument/2006/relationships/hyperlink" Target="http://www.almostaneer.com/show_book.aspx?id=240" TargetMode="External"/><Relationship Id="rId344" Type="http://schemas.openxmlformats.org/officeDocument/2006/relationships/hyperlink" Target="http://www.almostaneer.com/show_book.aspx?id=240" TargetMode="External"/><Relationship Id="rId20" Type="http://schemas.openxmlformats.org/officeDocument/2006/relationships/hyperlink" Target="http://www.almostaneer.com/book_index.aspx?id=115" TargetMode="External"/><Relationship Id="rId41" Type="http://schemas.openxmlformats.org/officeDocument/2006/relationships/hyperlink" Target="javascript:__doPostBack('btnSave','')" TargetMode="External"/><Relationship Id="rId62" Type="http://schemas.openxmlformats.org/officeDocument/2006/relationships/hyperlink" Target="http://www.almostaneer.com/show_book.aspx?id=231" TargetMode="External"/><Relationship Id="rId83" Type="http://schemas.openxmlformats.org/officeDocument/2006/relationships/hyperlink" Target="http://www.almostaneer.com/show_book.aspx?id=232" TargetMode="External"/><Relationship Id="rId179" Type="http://schemas.openxmlformats.org/officeDocument/2006/relationships/hyperlink" Target="http://www.almostaneer.com/show_book.aspx?id=237" TargetMode="External"/><Relationship Id="rId365" Type="http://schemas.openxmlformats.org/officeDocument/2006/relationships/hyperlink" Target="http://www.almostaneer.com/show_book.aspx?id=242" TargetMode="External"/><Relationship Id="rId386" Type="http://schemas.openxmlformats.org/officeDocument/2006/relationships/hyperlink" Target="http://www.almostaneer.com/show_book.aspx?id=250" TargetMode="External"/><Relationship Id="rId190" Type="http://schemas.openxmlformats.org/officeDocument/2006/relationships/hyperlink" Target="http://www.almostaneer.com/show_book.aspx?id=238" TargetMode="External"/><Relationship Id="rId204" Type="http://schemas.openxmlformats.org/officeDocument/2006/relationships/hyperlink" Target="http://www.almostaneer.com/show_book.aspx?id=238" TargetMode="External"/><Relationship Id="rId225" Type="http://schemas.openxmlformats.org/officeDocument/2006/relationships/hyperlink" Target="javascript:__doPostBack('btnPrint','')" TargetMode="External"/><Relationship Id="rId246" Type="http://schemas.openxmlformats.org/officeDocument/2006/relationships/hyperlink" Target="http://www.almostaneer.com/show_book.aspx?id=240" TargetMode="External"/><Relationship Id="rId267" Type="http://schemas.openxmlformats.org/officeDocument/2006/relationships/hyperlink" Target="http://www.almostaneer.com/show_book.aspx?id=238" TargetMode="External"/><Relationship Id="rId288" Type="http://schemas.openxmlformats.org/officeDocument/2006/relationships/hyperlink" Target="http://www.almostaneer.com/show_book.aspx?id=238" TargetMode="External"/><Relationship Id="rId411" Type="http://schemas.openxmlformats.org/officeDocument/2006/relationships/hyperlink" Target="http://www.almostaneer.com/show_book.aspx?id=251" TargetMode="External"/><Relationship Id="rId432" Type="http://schemas.openxmlformats.org/officeDocument/2006/relationships/hyperlink" Target="http://www.almostaneer.com/show_book.aspx?id=252" TargetMode="External"/><Relationship Id="rId453" Type="http://schemas.openxmlformats.org/officeDocument/2006/relationships/hyperlink" Target="http://www.almostaneer.com/show_book.aspx?id=253" TargetMode="External"/><Relationship Id="rId474" Type="http://schemas.openxmlformats.org/officeDocument/2006/relationships/hyperlink" Target="http://www.almostaneer.com/show_book.aspx?id=253" TargetMode="External"/><Relationship Id="rId106" Type="http://schemas.openxmlformats.org/officeDocument/2006/relationships/hyperlink" Target="http://www.almostaneer.com/show_book.aspx?id=233" TargetMode="External"/><Relationship Id="rId127" Type="http://schemas.openxmlformats.org/officeDocument/2006/relationships/hyperlink" Target="http://www.almostaneer.com/show_book.aspx?id=234" TargetMode="External"/><Relationship Id="rId313" Type="http://schemas.openxmlformats.org/officeDocument/2006/relationships/hyperlink" Target="http://www.almostaneer.com/show_book.aspx?id=240" TargetMode="External"/><Relationship Id="rId10" Type="http://schemas.openxmlformats.org/officeDocument/2006/relationships/hyperlink" Target="http://www.almostaneer.com/book_index.aspx?id=115" TargetMode="External"/><Relationship Id="rId31" Type="http://schemas.openxmlformats.org/officeDocument/2006/relationships/hyperlink" Target="javascript:__doPostBack('btnSend','')" TargetMode="External"/><Relationship Id="rId52" Type="http://schemas.openxmlformats.org/officeDocument/2006/relationships/hyperlink" Target="http://www.almostaneer.com/show_book.aspx?id=230" TargetMode="External"/><Relationship Id="rId73" Type="http://schemas.openxmlformats.org/officeDocument/2006/relationships/hyperlink" Target="http://www.almostaneer.com/show_book.aspx?id=231" TargetMode="External"/><Relationship Id="rId94" Type="http://schemas.openxmlformats.org/officeDocument/2006/relationships/hyperlink" Target="http://www.almostaneer.com/show_book.aspx?id=232" TargetMode="External"/><Relationship Id="rId148" Type="http://schemas.openxmlformats.org/officeDocument/2006/relationships/hyperlink" Target="http://www.almostaneer.com/show_book.aspx?id=235" TargetMode="External"/><Relationship Id="rId169" Type="http://schemas.openxmlformats.org/officeDocument/2006/relationships/hyperlink" Target="http://www.almostaneer.com/show_book.aspx?id=235" TargetMode="External"/><Relationship Id="rId334" Type="http://schemas.openxmlformats.org/officeDocument/2006/relationships/hyperlink" Target="http://www.almostaneer.com/show_book.aspx?id=240" TargetMode="External"/><Relationship Id="rId355" Type="http://schemas.openxmlformats.org/officeDocument/2006/relationships/hyperlink" Target="http://www.almostaneer.com/show_book.aspx?id=242" TargetMode="External"/><Relationship Id="rId376" Type="http://schemas.openxmlformats.org/officeDocument/2006/relationships/hyperlink" Target="http://www.almostaneer.com/show_book.aspx?id=242" TargetMode="External"/><Relationship Id="rId397" Type="http://schemas.openxmlformats.org/officeDocument/2006/relationships/hyperlink" Target="http://www.almostaneer.com/show_book.aspx?id=250" TargetMode="External"/><Relationship Id="rId4" Type="http://schemas.openxmlformats.org/officeDocument/2006/relationships/settings" Target="settings.xml"/><Relationship Id="rId180" Type="http://schemas.openxmlformats.org/officeDocument/2006/relationships/hyperlink" Target="http://www.almostaneer.com/show_book.aspx?id=237" TargetMode="External"/><Relationship Id="rId215" Type="http://schemas.openxmlformats.org/officeDocument/2006/relationships/hyperlink" Target="http://www.almostaneer.com/show_book.aspx?id=238" TargetMode="External"/><Relationship Id="rId236" Type="http://schemas.openxmlformats.org/officeDocument/2006/relationships/hyperlink" Target="http://www.almostaneer.com/show_book.aspx?id=240" TargetMode="External"/><Relationship Id="rId257" Type="http://schemas.openxmlformats.org/officeDocument/2006/relationships/hyperlink" Target="http://www.almostaneer.com/show_book.aspx?id=240" TargetMode="External"/><Relationship Id="rId278" Type="http://schemas.openxmlformats.org/officeDocument/2006/relationships/hyperlink" Target="http://www.almostaneer.com/show_book.aspx?id=238" TargetMode="External"/><Relationship Id="rId401" Type="http://schemas.openxmlformats.org/officeDocument/2006/relationships/hyperlink" Target="http://www.almostaneer.com/show_book.aspx?id=250" TargetMode="External"/><Relationship Id="rId422" Type="http://schemas.openxmlformats.org/officeDocument/2006/relationships/hyperlink" Target="http://www.almostaneer.com/show_book.aspx?id=251" TargetMode="External"/><Relationship Id="rId443" Type="http://schemas.openxmlformats.org/officeDocument/2006/relationships/hyperlink" Target="http://www.almostaneer.com/show_book.aspx?id=252" TargetMode="External"/><Relationship Id="rId464" Type="http://schemas.openxmlformats.org/officeDocument/2006/relationships/hyperlink" Target="http://www.almostaneer.com/show_book.aspx?id=253" TargetMode="External"/><Relationship Id="rId303" Type="http://schemas.openxmlformats.org/officeDocument/2006/relationships/hyperlink" Target="http://www.almostaneer.com/show_book.aspx?id=238" TargetMode="External"/><Relationship Id="rId485" Type="http://schemas.openxmlformats.org/officeDocument/2006/relationships/hyperlink" Target="http://www.almostaneer.com/show_book.aspx?id=253" TargetMode="External"/><Relationship Id="rId42" Type="http://schemas.openxmlformats.org/officeDocument/2006/relationships/hyperlink" Target="javascript:__doPostBack('btnPrint','')" TargetMode="External"/><Relationship Id="rId84" Type="http://schemas.openxmlformats.org/officeDocument/2006/relationships/hyperlink" Target="http://www.almostaneer.com/show_book.aspx?id=232" TargetMode="External"/><Relationship Id="rId138" Type="http://schemas.openxmlformats.org/officeDocument/2006/relationships/hyperlink" Target="javascript:__doPostBack('btnPrint','')" TargetMode="External"/><Relationship Id="rId345" Type="http://schemas.openxmlformats.org/officeDocument/2006/relationships/hyperlink" Target="http://www.almostaneer.com/show_book.aspx?id=240" TargetMode="External"/><Relationship Id="rId387" Type="http://schemas.openxmlformats.org/officeDocument/2006/relationships/hyperlink" Target="http://www.almostaneer.com/show_book.aspx?id=250" TargetMode="External"/><Relationship Id="rId191" Type="http://schemas.openxmlformats.org/officeDocument/2006/relationships/hyperlink" Target="http://www.almostaneer.com/show_book.aspx?id=238" TargetMode="External"/><Relationship Id="rId205" Type="http://schemas.openxmlformats.org/officeDocument/2006/relationships/hyperlink" Target="http://www.almostaneer.com/show_book.aspx?id=238" TargetMode="External"/><Relationship Id="rId247" Type="http://schemas.openxmlformats.org/officeDocument/2006/relationships/hyperlink" Target="http://www.almostaneer.com/show_book.aspx?id=240" TargetMode="External"/><Relationship Id="rId412" Type="http://schemas.openxmlformats.org/officeDocument/2006/relationships/hyperlink" Target="http://www.almostaneer.com/show_book.aspx?id=251" TargetMode="External"/><Relationship Id="rId107" Type="http://schemas.openxmlformats.org/officeDocument/2006/relationships/hyperlink" Target="http://www.almostaneer.com/show_book.aspx?id=233" TargetMode="External"/><Relationship Id="rId289" Type="http://schemas.openxmlformats.org/officeDocument/2006/relationships/hyperlink" Target="http://www.almostaneer.com/show_book.aspx?id=238" TargetMode="External"/><Relationship Id="rId454" Type="http://schemas.openxmlformats.org/officeDocument/2006/relationships/hyperlink" Target="http://www.almostaneer.com/show_book.aspx?id=253" TargetMode="External"/><Relationship Id="rId11" Type="http://schemas.openxmlformats.org/officeDocument/2006/relationships/hyperlink" Target="http://www.almostaneer.com/show_book.aspx?id=226" TargetMode="External"/><Relationship Id="rId53" Type="http://schemas.openxmlformats.org/officeDocument/2006/relationships/hyperlink" Target="http://www.almostaneer.com/show_book.aspx?id=230" TargetMode="External"/><Relationship Id="rId149" Type="http://schemas.openxmlformats.org/officeDocument/2006/relationships/hyperlink" Target="http://www.almostaneer.com/show_book.aspx?id=235" TargetMode="External"/><Relationship Id="rId314" Type="http://schemas.openxmlformats.org/officeDocument/2006/relationships/hyperlink" Target="http://www.almostaneer.com/show_book.aspx?id=240" TargetMode="External"/><Relationship Id="rId356" Type="http://schemas.openxmlformats.org/officeDocument/2006/relationships/hyperlink" Target="http://www.almostaneer.com/show_book.aspx?id=242" TargetMode="External"/><Relationship Id="rId398" Type="http://schemas.openxmlformats.org/officeDocument/2006/relationships/hyperlink" Target="http://www.almostaneer.com/show_book.aspx?id=250" TargetMode="External"/><Relationship Id="rId95" Type="http://schemas.openxmlformats.org/officeDocument/2006/relationships/hyperlink" Target="javascript:__doPostBack('btnSend','')" TargetMode="External"/><Relationship Id="rId160" Type="http://schemas.openxmlformats.org/officeDocument/2006/relationships/hyperlink" Target="http://www.almostaneer.com/show_book.aspx?id=235" TargetMode="External"/><Relationship Id="rId216" Type="http://schemas.openxmlformats.org/officeDocument/2006/relationships/hyperlink" Target="http://www.almostaneer.com/show_book.aspx?id=238" TargetMode="External"/><Relationship Id="rId423" Type="http://schemas.openxmlformats.org/officeDocument/2006/relationships/hyperlink" Target="http://www.almostaneer.com/show_book.aspx?id=251" TargetMode="External"/><Relationship Id="rId258" Type="http://schemas.openxmlformats.org/officeDocument/2006/relationships/hyperlink" Target="http://www.almostaneer.com/show_book.aspx?id=240" TargetMode="External"/><Relationship Id="rId465" Type="http://schemas.openxmlformats.org/officeDocument/2006/relationships/hyperlink" Target="http://www.almostaneer.com/show_book.aspx?id=253" TargetMode="External"/><Relationship Id="rId22" Type="http://schemas.openxmlformats.org/officeDocument/2006/relationships/hyperlink" Target="http://www.almostaneer.com/show_book.aspx?id=227" TargetMode="External"/><Relationship Id="rId64" Type="http://schemas.openxmlformats.org/officeDocument/2006/relationships/hyperlink" Target="http://www.almostaneer.com/show_book.aspx?id=231" TargetMode="External"/><Relationship Id="rId118" Type="http://schemas.openxmlformats.org/officeDocument/2006/relationships/hyperlink" Target="http://www.almostaneer.com/show_book.aspx?id=233" TargetMode="External"/><Relationship Id="rId325" Type="http://schemas.openxmlformats.org/officeDocument/2006/relationships/hyperlink" Target="http://www.almostaneer.com/show_book.aspx?id=240" TargetMode="External"/><Relationship Id="rId367" Type="http://schemas.openxmlformats.org/officeDocument/2006/relationships/hyperlink" Target="http://www.almostaneer.com/show_book.aspx?id=242" TargetMode="External"/><Relationship Id="rId171" Type="http://schemas.openxmlformats.org/officeDocument/2006/relationships/hyperlink" Target="http://www.almostaneer.com/show_book.aspx?id=235" TargetMode="External"/><Relationship Id="rId227" Type="http://schemas.openxmlformats.org/officeDocument/2006/relationships/hyperlink" Target="http://www.almostaneer.com/show_book.aspx?id=240" TargetMode="External"/><Relationship Id="rId269" Type="http://schemas.openxmlformats.org/officeDocument/2006/relationships/hyperlink" Target="http://www.almostaneer.com/show_book.aspx?id=238" TargetMode="External"/><Relationship Id="rId434" Type="http://schemas.openxmlformats.org/officeDocument/2006/relationships/hyperlink" Target="http://www.almostaneer.com/show_book.aspx?id=252" TargetMode="External"/><Relationship Id="rId476" Type="http://schemas.openxmlformats.org/officeDocument/2006/relationships/hyperlink" Target="http://www.almostaneer.com/show_book.aspx?id=253" TargetMode="External"/><Relationship Id="rId33" Type="http://schemas.openxmlformats.org/officeDocument/2006/relationships/hyperlink" Target="javascript:__doPostBack('btnPrint','')" TargetMode="External"/><Relationship Id="rId129" Type="http://schemas.openxmlformats.org/officeDocument/2006/relationships/hyperlink" Target="http://www.almostaneer.com/show_book.aspx?id=234" TargetMode="External"/><Relationship Id="rId280" Type="http://schemas.openxmlformats.org/officeDocument/2006/relationships/hyperlink" Target="http://www.almostaneer.com/show_book.aspx?id=238" TargetMode="External"/><Relationship Id="rId336" Type="http://schemas.openxmlformats.org/officeDocument/2006/relationships/hyperlink" Target="http://www.almostaneer.com/show_book.aspx?id=240" TargetMode="External"/><Relationship Id="rId75" Type="http://schemas.openxmlformats.org/officeDocument/2006/relationships/hyperlink" Target="http://www.almostaneer.com/show_book.aspx?id=231" TargetMode="External"/><Relationship Id="rId140" Type="http://schemas.openxmlformats.org/officeDocument/2006/relationships/hyperlink" Target="http://www.almostaneer.com/show_book.aspx?id=235" TargetMode="External"/><Relationship Id="rId182" Type="http://schemas.openxmlformats.org/officeDocument/2006/relationships/hyperlink" Target="http://www.almostaneer.com/show_book.aspx?id=237" TargetMode="External"/><Relationship Id="rId378" Type="http://schemas.openxmlformats.org/officeDocument/2006/relationships/hyperlink" Target="http://www.almostaneer.com/show_book.aspx?id=242" TargetMode="External"/><Relationship Id="rId403" Type="http://schemas.openxmlformats.org/officeDocument/2006/relationships/hyperlink" Target="http://www.almostaneer.com/show_book.aspx?id=250" TargetMode="External"/><Relationship Id="rId6" Type="http://schemas.openxmlformats.org/officeDocument/2006/relationships/footnotes" Target="footnotes.xml"/><Relationship Id="rId238" Type="http://schemas.openxmlformats.org/officeDocument/2006/relationships/hyperlink" Target="http://www.almostaneer.com/show_book.aspx?id=240" TargetMode="External"/><Relationship Id="rId445" Type="http://schemas.openxmlformats.org/officeDocument/2006/relationships/hyperlink" Target="http://www.almostaneer.com/show_book.aspx?id=252" TargetMode="External"/><Relationship Id="rId487" Type="http://schemas.openxmlformats.org/officeDocument/2006/relationships/hyperlink" Target="http://www.almostaneer.com/show_book.aspx?id=253" TargetMode="External"/><Relationship Id="rId291" Type="http://schemas.openxmlformats.org/officeDocument/2006/relationships/hyperlink" Target="http://www.almostaneer.com/show_book.aspx?id=238" TargetMode="External"/><Relationship Id="rId305" Type="http://schemas.openxmlformats.org/officeDocument/2006/relationships/hyperlink" Target="http://www.almostaneer.com/show_book.aspx?id=238" TargetMode="External"/><Relationship Id="rId347" Type="http://schemas.openxmlformats.org/officeDocument/2006/relationships/hyperlink" Target="javascript:__doPostBack('btnSave','')" TargetMode="External"/><Relationship Id="rId44" Type="http://schemas.openxmlformats.org/officeDocument/2006/relationships/hyperlink" Target="http://www.almostaneer.com/show_book.aspx?id=230" TargetMode="External"/><Relationship Id="rId86" Type="http://schemas.openxmlformats.org/officeDocument/2006/relationships/hyperlink" Target="http://www.almostaneer.com/show_book.aspx?id=232" TargetMode="External"/><Relationship Id="rId151" Type="http://schemas.openxmlformats.org/officeDocument/2006/relationships/hyperlink" Target="http://www.almostaneer.com/show_book.aspx?id=235" TargetMode="External"/><Relationship Id="rId389" Type="http://schemas.openxmlformats.org/officeDocument/2006/relationships/hyperlink" Target="http://www.almostaneer.com/show_book.aspx?id=250" TargetMode="External"/><Relationship Id="rId193" Type="http://schemas.openxmlformats.org/officeDocument/2006/relationships/hyperlink" Target="http://www.almostaneer.com/show_book.aspx?id=238" TargetMode="External"/><Relationship Id="rId207" Type="http://schemas.openxmlformats.org/officeDocument/2006/relationships/hyperlink" Target="http://www.almostaneer.com/show_book.aspx?id=238" TargetMode="External"/><Relationship Id="rId249" Type="http://schemas.openxmlformats.org/officeDocument/2006/relationships/hyperlink" Target="http://www.almostaneer.com/show_book.aspx?id=240" TargetMode="External"/><Relationship Id="rId414" Type="http://schemas.openxmlformats.org/officeDocument/2006/relationships/hyperlink" Target="http://www.almostaneer.com/show_book.aspx?id=251" TargetMode="External"/><Relationship Id="rId456" Type="http://schemas.openxmlformats.org/officeDocument/2006/relationships/hyperlink" Target="http://www.almostaneer.com/show_book.aspx?id=253" TargetMode="External"/><Relationship Id="rId13" Type="http://schemas.openxmlformats.org/officeDocument/2006/relationships/hyperlink" Target="javascript:__doPostBack('btnSend','')" TargetMode="External"/><Relationship Id="rId109" Type="http://schemas.openxmlformats.org/officeDocument/2006/relationships/hyperlink" Target="http://www.almostaneer.com/show_book.aspx?id=233" TargetMode="External"/><Relationship Id="rId260" Type="http://schemas.openxmlformats.org/officeDocument/2006/relationships/hyperlink" Target="http://www.almostaneer.com/show_book.aspx?id=240" TargetMode="External"/><Relationship Id="rId316" Type="http://schemas.openxmlformats.org/officeDocument/2006/relationships/hyperlink" Target="http://www.almostaneer.com/show_book.aspx?id=240" TargetMode="External"/><Relationship Id="rId55" Type="http://schemas.openxmlformats.org/officeDocument/2006/relationships/hyperlink" Target="http://www.almostaneer.com/show_book.aspx?id=230" TargetMode="External"/><Relationship Id="rId97" Type="http://schemas.openxmlformats.org/officeDocument/2006/relationships/hyperlink" Target="javascript:__doPostBack('btnPrint','')" TargetMode="External"/><Relationship Id="rId120" Type="http://schemas.openxmlformats.org/officeDocument/2006/relationships/hyperlink" Target="javascript:__doPostBack('btnSend','')" TargetMode="External"/><Relationship Id="rId358" Type="http://schemas.openxmlformats.org/officeDocument/2006/relationships/hyperlink" Target="http://www.almostaneer.com/show_book.aspx?id=242" TargetMode="External"/><Relationship Id="rId162" Type="http://schemas.openxmlformats.org/officeDocument/2006/relationships/hyperlink" Target="http://www.almostaneer.com/show_book.aspx?id=235" TargetMode="External"/><Relationship Id="rId218" Type="http://schemas.openxmlformats.org/officeDocument/2006/relationships/hyperlink" Target="http://www.almostaneer.com/show_book.aspx?id=238" TargetMode="External"/><Relationship Id="rId425" Type="http://schemas.openxmlformats.org/officeDocument/2006/relationships/hyperlink" Target="http://www.almostaneer.com/show_book.aspx?id=251" TargetMode="External"/><Relationship Id="rId467" Type="http://schemas.openxmlformats.org/officeDocument/2006/relationships/hyperlink" Target="http://www.almostaneer.com/show_book.aspx?id=25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E22F0-C9DA-4AAE-9179-E5BFCAC23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Pages>
  <Words>53184</Words>
  <Characters>292514</Characters>
  <Application>Microsoft Office Word</Application>
  <DocSecurity>0</DocSecurity>
  <Lines>2437</Lines>
  <Paragraphs>690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21</cp:revision>
  <dcterms:created xsi:type="dcterms:W3CDTF">2011-09-14T14:06:00Z</dcterms:created>
  <dcterms:modified xsi:type="dcterms:W3CDTF">2011-10-01T16:55:00Z</dcterms:modified>
</cp:coreProperties>
</file>