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A5C" w:rsidRPr="005279C9" w:rsidRDefault="00491A5C" w:rsidP="00491A5C">
      <w:pPr>
        <w:keepNext/>
        <w:spacing w:line="276" w:lineRule="auto"/>
        <w:jc w:val="both"/>
        <w:rPr>
          <w:rFonts w:asciiTheme="majorBidi" w:hAnsiTheme="majorBidi" w:cstheme="majorBidi"/>
          <w:sz w:val="28"/>
          <w:szCs w:val="28"/>
          <w:rtl/>
          <w:lang w:bidi="ar-KW"/>
        </w:rPr>
      </w:pPr>
    </w:p>
    <w:p w:rsidR="00491A5C" w:rsidRPr="005279C9" w:rsidRDefault="00491A5C" w:rsidP="00491A5C">
      <w:pPr>
        <w:keepNext/>
        <w:spacing w:line="276" w:lineRule="auto"/>
        <w:jc w:val="both"/>
        <w:rPr>
          <w:rFonts w:asciiTheme="majorBidi" w:hAnsiTheme="majorBidi" w:cstheme="majorBidi"/>
          <w:sz w:val="28"/>
          <w:szCs w:val="28"/>
          <w:rtl/>
          <w:lang w:bidi="ar-KW"/>
        </w:rPr>
      </w:pPr>
    </w:p>
    <w:p w:rsidR="00491A5C" w:rsidRPr="005279C9" w:rsidRDefault="00491A5C" w:rsidP="00491A5C">
      <w:pPr>
        <w:spacing w:line="276" w:lineRule="auto"/>
        <w:ind w:firstLine="612"/>
        <w:jc w:val="center"/>
        <w:outlineLvl w:val="3"/>
        <w:rPr>
          <w:rFonts w:ascii="Times New Roman" w:hAnsiTheme="majorBidi" w:cstheme="majorBidi"/>
          <w:color w:val="000000"/>
          <w:sz w:val="28"/>
          <w:szCs w:val="28"/>
          <w:rtl/>
        </w:rPr>
      </w:pPr>
      <w:proofErr w:type="gramStart"/>
      <w:r w:rsidRPr="005279C9">
        <w:rPr>
          <w:rFonts w:asciiTheme="majorBidi" w:hAnsiTheme="majorBidi" w:cstheme="majorBidi"/>
          <w:color w:val="000000"/>
          <w:sz w:val="28"/>
          <w:szCs w:val="28"/>
          <w:rtl/>
          <w:lang w:bidi="ar-SA"/>
        </w:rPr>
        <w:t>تعارض</w:t>
      </w:r>
      <w:proofErr w:type="gramEnd"/>
      <w:r w:rsidRPr="005279C9">
        <w:rPr>
          <w:rFonts w:asciiTheme="majorBidi" w:hAnsiTheme="majorBidi" w:cstheme="majorBidi"/>
          <w:color w:val="000000"/>
          <w:sz w:val="28"/>
          <w:szCs w:val="28"/>
          <w:rtl/>
          <w:lang w:bidi="ar-SA"/>
        </w:rPr>
        <w:t xml:space="preserve"> الأدلّة</w:t>
      </w:r>
    </w:p>
    <w:p w:rsidR="00491A5C" w:rsidRPr="005279C9" w:rsidRDefault="00491A5C" w:rsidP="00491A5C">
      <w:pPr>
        <w:spacing w:line="276" w:lineRule="auto"/>
        <w:ind w:firstLine="612"/>
        <w:jc w:val="center"/>
        <w:outlineLvl w:val="3"/>
        <w:rPr>
          <w:rFonts w:ascii="Times New Roman" w:hAnsiTheme="majorBidi" w:cstheme="majorBidi"/>
          <w:color w:val="000000"/>
          <w:sz w:val="28"/>
          <w:szCs w:val="28"/>
          <w:rtl/>
        </w:rPr>
      </w:pPr>
      <w:r w:rsidRPr="005279C9">
        <w:rPr>
          <w:rFonts w:ascii="Times New Roman" w:hAnsiTheme="majorBidi" w:cstheme="majorBidi"/>
          <w:color w:val="000000"/>
          <w:sz w:val="28"/>
          <w:szCs w:val="28"/>
          <w:rtl/>
        </w:rPr>
        <w:t>(</w:t>
      </w:r>
      <w:r w:rsidRPr="005279C9">
        <w:rPr>
          <w:rFonts w:asciiTheme="majorBidi" w:hAnsiTheme="majorBidi" w:cstheme="majorBidi"/>
          <w:color w:val="000000"/>
          <w:sz w:val="28"/>
          <w:szCs w:val="28"/>
          <w:rtl/>
          <w:lang w:bidi="ar-SA"/>
        </w:rPr>
        <w:t>الصّدر، الحلقة الأولى</w:t>
      </w:r>
      <w:r w:rsidRPr="005279C9">
        <w:rPr>
          <w:rFonts w:ascii="Times New Roman" w:hAnsiTheme="majorBidi" w:cstheme="majorBidi"/>
          <w:color w:val="000000"/>
          <w:sz w:val="28"/>
          <w:szCs w:val="28"/>
          <w:rtl/>
        </w:rPr>
        <w:t>)</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عرفنا فيما سبق أن الادلة على قسمين: وهما الادلة المحرزة والاصول العملية، ومن هنا يقع البحث تارة في التعارض بين دليلين من الادلة المحرزة، وأخرى في التعارض بين أصلين عمليين، وثالثة في التعارض بين دليل محرز وأصل عملي، فالكلام في ثلاث نقاط نذكرها فيما يلي تباعا إن شاء الله تعالى.</w:t>
      </w:r>
    </w:p>
    <w:p w:rsidR="00491A5C" w:rsidRPr="005279C9" w:rsidRDefault="00491A5C" w:rsidP="00491A5C">
      <w:pPr>
        <w:spacing w:line="276" w:lineRule="auto"/>
        <w:ind w:firstLine="612"/>
        <w:jc w:val="both"/>
        <w:outlineLvl w:val="3"/>
        <w:rPr>
          <w:rFonts w:ascii="Times New Roman" w:hAnsiTheme="majorBidi" w:cstheme="majorBidi"/>
          <w:b/>
          <w:bCs/>
          <w:color w:val="000000"/>
          <w:sz w:val="28"/>
          <w:szCs w:val="28"/>
          <w:rtl/>
        </w:rPr>
      </w:pPr>
      <w:r w:rsidRPr="005279C9">
        <w:rPr>
          <w:rFonts w:asciiTheme="majorBidi" w:hAnsiTheme="majorBidi" w:cstheme="majorBidi"/>
          <w:color w:val="000000"/>
          <w:sz w:val="28"/>
          <w:szCs w:val="28"/>
          <w:rtl/>
          <w:lang w:bidi="ar-TN"/>
        </w:rPr>
        <w:t xml:space="preserve"> </w:t>
      </w:r>
      <w:r w:rsidRPr="005279C9">
        <w:rPr>
          <w:rFonts w:asciiTheme="majorBidi" w:hAnsiTheme="majorBidi" w:cstheme="majorBidi"/>
          <w:b/>
          <w:bCs/>
          <w:color w:val="000000"/>
          <w:sz w:val="28"/>
          <w:szCs w:val="28"/>
          <w:rtl/>
          <w:lang w:bidi="ar-TN"/>
        </w:rPr>
        <w:t>1 التعارض بين الادلة المحرزة</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والتعارض بين دليلين محرزين معناه التنافي بين مدلوليهما، وهو على أقسام منها أن يحصل في نطاق الدليل الشرعي اللفظي بين كلامين صادرين من المعصوم، ومنها أن يحصل بين دليل شرعي لفظي ودليل عقلي، ومنها أن يحصل بين دليلين عقليين.</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حالة التعارض </w:t>
      </w:r>
      <w:proofErr w:type="gramStart"/>
      <w:r w:rsidRPr="005279C9">
        <w:rPr>
          <w:rFonts w:asciiTheme="majorBidi" w:hAnsiTheme="majorBidi" w:cstheme="majorBidi"/>
          <w:color w:val="000000"/>
          <w:sz w:val="28"/>
          <w:szCs w:val="28"/>
          <w:rtl/>
          <w:lang w:bidi="ar-TN"/>
        </w:rPr>
        <w:t>بين</w:t>
      </w:r>
      <w:proofErr w:type="gramEnd"/>
      <w:r w:rsidRPr="005279C9">
        <w:rPr>
          <w:rFonts w:asciiTheme="majorBidi" w:hAnsiTheme="majorBidi" w:cstheme="majorBidi"/>
          <w:color w:val="000000"/>
          <w:sz w:val="28"/>
          <w:szCs w:val="28"/>
          <w:rtl/>
          <w:lang w:bidi="ar-TN"/>
        </w:rPr>
        <w:t xml:space="preserve"> دليلين لفظيين:</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في حالة التعارض بين دليلين لفظيين توجد قواعد </w:t>
      </w:r>
      <w:proofErr w:type="gramStart"/>
      <w:r w:rsidRPr="005279C9">
        <w:rPr>
          <w:rFonts w:asciiTheme="majorBidi" w:hAnsiTheme="majorBidi" w:cstheme="majorBidi"/>
          <w:color w:val="000000"/>
          <w:sz w:val="28"/>
          <w:szCs w:val="28"/>
          <w:rtl/>
          <w:lang w:bidi="ar-TN"/>
        </w:rPr>
        <w:t>نستعرض</w:t>
      </w:r>
      <w:proofErr w:type="gramEnd"/>
      <w:r w:rsidRPr="005279C9">
        <w:rPr>
          <w:rFonts w:asciiTheme="majorBidi" w:hAnsiTheme="majorBidi" w:cstheme="majorBidi"/>
          <w:color w:val="000000"/>
          <w:sz w:val="28"/>
          <w:szCs w:val="28"/>
          <w:rtl/>
          <w:lang w:bidi="ar-TN"/>
        </w:rPr>
        <w:t xml:space="preserve"> فيما يلي عددا منها:</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1 - من المستحيل أن يوجد كلامان للمعصوم يكشف كل منهما بصورة قطعية عن نوع من الحكم يختلف عن الحكم الذي يكشف عنه الكلام الآخر، لان التعارض بين كلامين صريحين من هذا القبيل يؤدي إلى وقوع المعصوم</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في التناقض، وهو مستحيل.</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2 - قد يكون أحد الكلامين الصادرين من المعصوم نصا صريحا وقطعيا، ويدل الآخر بظهوره على ما ينافي المعنى الصريح لذلك الكلام. ومثاله: أن يقول الشارع في حديث مثلا: " يجوز للصائم أن يرتمس في الماء حال صومه " ويقول في حديث آخر: " لا ترتمس في الماء وأنت صائم "، فالكلام الاول دال بصراحة على إباحة الارتماس للصائم، والكلام الثاني يشتمل على صيغة نهي، وهي تدل بظهورها على الحرمة لان الحرمة هي أقرب المعاني إلى صيغة النهي و</w:t>
      </w:r>
      <w:r w:rsidRPr="005279C9">
        <w:rPr>
          <w:rFonts w:asciiTheme="majorBidi" w:hAnsiTheme="majorBidi" w:cstheme="majorBidi"/>
          <w:color w:val="000000"/>
          <w:sz w:val="28"/>
          <w:szCs w:val="28"/>
          <w:rtl/>
          <w:lang w:bidi="ar-SA"/>
        </w:rPr>
        <w:t>إ</w:t>
      </w:r>
      <w:r w:rsidRPr="005279C9">
        <w:rPr>
          <w:rFonts w:asciiTheme="majorBidi" w:hAnsiTheme="majorBidi" w:cstheme="majorBidi"/>
          <w:color w:val="000000"/>
          <w:sz w:val="28"/>
          <w:szCs w:val="28"/>
          <w:rtl/>
          <w:lang w:bidi="ar-TN"/>
        </w:rPr>
        <w:t xml:space="preserve">ن أمكن </w:t>
      </w:r>
      <w:r w:rsidRPr="005279C9">
        <w:rPr>
          <w:rFonts w:asciiTheme="majorBidi" w:hAnsiTheme="majorBidi" w:cstheme="majorBidi"/>
          <w:color w:val="000000"/>
          <w:sz w:val="28"/>
          <w:szCs w:val="28"/>
          <w:rtl/>
          <w:lang w:bidi="ar-SA"/>
        </w:rPr>
        <w:t>استعمالها</w:t>
      </w:r>
      <w:r w:rsidRPr="005279C9">
        <w:rPr>
          <w:rFonts w:asciiTheme="majorBidi" w:hAnsiTheme="majorBidi" w:cstheme="majorBidi"/>
          <w:color w:val="000000"/>
          <w:sz w:val="28"/>
          <w:szCs w:val="28"/>
          <w:rtl/>
          <w:lang w:bidi="ar-TN"/>
        </w:rPr>
        <w:t xml:space="preserve"> في الكراهة مجازا، فينشأ التعارض بين صراحة النص الاول في الاباحة وظهور النص الثاني في الحرمة، لان الاباحة والحرمة لا يجتمعان. وفي</w:t>
      </w:r>
      <w:r w:rsidRPr="005279C9">
        <w:rPr>
          <w:rFonts w:asciiTheme="majorBidi" w:hAnsiTheme="majorBidi" w:cstheme="majorBidi"/>
          <w:color w:val="000000"/>
          <w:sz w:val="28"/>
          <w:szCs w:val="28"/>
          <w:rtl/>
          <w:lang w:bidi="ar-SA"/>
        </w:rPr>
        <w:t xml:space="preserve"> هذه</w:t>
      </w:r>
      <w:r w:rsidRPr="005279C9">
        <w:rPr>
          <w:rFonts w:asciiTheme="majorBidi" w:hAnsiTheme="majorBidi" w:cstheme="majorBidi"/>
          <w:color w:val="000000"/>
          <w:sz w:val="28"/>
          <w:szCs w:val="28"/>
          <w:rtl/>
          <w:lang w:bidi="ar-TN"/>
        </w:rPr>
        <w:t xml:space="preserve"> الحالة يجب الاخذ بالكلام الصريح القطعي </w:t>
      </w:r>
      <w:r w:rsidRPr="005279C9">
        <w:rPr>
          <w:rFonts w:asciiTheme="majorBidi" w:hAnsiTheme="majorBidi" w:cstheme="majorBidi"/>
          <w:color w:val="000000"/>
          <w:sz w:val="28"/>
          <w:szCs w:val="28"/>
          <w:rtl/>
          <w:lang w:bidi="ar-SA"/>
        </w:rPr>
        <w:t>لأنه</w:t>
      </w:r>
      <w:r w:rsidRPr="005279C9">
        <w:rPr>
          <w:rFonts w:asciiTheme="majorBidi" w:hAnsiTheme="majorBidi" w:cstheme="majorBidi"/>
          <w:color w:val="000000"/>
          <w:sz w:val="28"/>
          <w:szCs w:val="28"/>
          <w:rtl/>
          <w:lang w:bidi="ar-TN"/>
        </w:rPr>
        <w:t xml:space="preserve"> يؤدي إلى العلم بالحكم الشرعي فنفسر الكلام الآخر على ضوئه ونحمل صيغة النهي فيه على الكراهة لكي ينسجم مع النص الصريح القطعي الدال على الاباحة. وعلى هذا الاساس يتبع الفقيه في </w:t>
      </w:r>
      <w:r w:rsidRPr="005279C9">
        <w:rPr>
          <w:rFonts w:asciiTheme="majorBidi" w:hAnsiTheme="majorBidi" w:cstheme="majorBidi"/>
          <w:color w:val="000000"/>
          <w:sz w:val="28"/>
          <w:szCs w:val="28"/>
          <w:rtl/>
          <w:lang w:bidi="ar-SA"/>
        </w:rPr>
        <w:t>استنباطه</w:t>
      </w:r>
      <w:r w:rsidRPr="005279C9">
        <w:rPr>
          <w:rFonts w:asciiTheme="majorBidi" w:hAnsiTheme="majorBidi" w:cstheme="majorBidi"/>
          <w:color w:val="000000"/>
          <w:sz w:val="28"/>
          <w:szCs w:val="28"/>
          <w:rtl/>
          <w:lang w:bidi="ar-TN"/>
        </w:rPr>
        <w:t xml:space="preserve"> قاعدة عامة، وهي الاخذ بدليل الاباحة والرخصة إذا عارضه دليل آخر يدل على الحرمة أو الوجوب بصيغة نهي أو أمر، لان الصيغة ليست صريحة ودليل الاباحة والرخصة صريح غالبا.</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3 - قد يكون موضوع الحكم الذي يدل عليه أحد الكلامين أضيق نطاقا وأخص دائرة من موضوع الحكم الذي يدل عليه الكلام الآخر. ومثاله أن يقال في نص: " الربا حرام " ويقال في نص آخر: " الربا بين الوالد وولده مباح " فالحرمة التي يدل عليها النص الاول موضوعها عام، </w:t>
      </w:r>
      <w:r w:rsidRPr="005279C9">
        <w:rPr>
          <w:rFonts w:asciiTheme="majorBidi" w:hAnsiTheme="majorBidi" w:cstheme="majorBidi"/>
          <w:color w:val="000000"/>
          <w:sz w:val="28"/>
          <w:szCs w:val="28"/>
          <w:rtl/>
          <w:lang w:bidi="ar-SA"/>
        </w:rPr>
        <w:t>لأنها</w:t>
      </w:r>
      <w:r w:rsidRPr="005279C9">
        <w:rPr>
          <w:rFonts w:asciiTheme="majorBidi" w:hAnsiTheme="majorBidi" w:cstheme="majorBidi"/>
          <w:color w:val="000000"/>
          <w:sz w:val="28"/>
          <w:szCs w:val="28"/>
          <w:rtl/>
          <w:lang w:bidi="ar-TN"/>
        </w:rPr>
        <w:t xml:space="preserve"> تمنع بإطلاقها عن التعامل الربوي مع أي شخص، والاباحة في النص الثاني موضوعها خاص، </w:t>
      </w:r>
      <w:r w:rsidRPr="005279C9">
        <w:rPr>
          <w:rFonts w:asciiTheme="majorBidi" w:hAnsiTheme="majorBidi" w:cstheme="majorBidi"/>
          <w:color w:val="000000"/>
          <w:sz w:val="28"/>
          <w:szCs w:val="28"/>
          <w:rtl/>
          <w:lang w:bidi="ar-SA"/>
        </w:rPr>
        <w:t>لأنها</w:t>
      </w:r>
      <w:r w:rsidRPr="005279C9">
        <w:rPr>
          <w:rFonts w:asciiTheme="majorBidi" w:hAnsiTheme="majorBidi" w:cstheme="majorBidi"/>
          <w:color w:val="000000"/>
          <w:sz w:val="28"/>
          <w:szCs w:val="28"/>
          <w:rtl/>
          <w:lang w:bidi="ar-TN"/>
        </w:rPr>
        <w:t xml:space="preserve"> تسمح بالربا بين الوالد وولده خاصة، وفي هذه الحالة تقدم النص الثاني على الاول، </w:t>
      </w:r>
      <w:r w:rsidRPr="005279C9">
        <w:rPr>
          <w:rFonts w:asciiTheme="majorBidi" w:hAnsiTheme="majorBidi" w:cstheme="majorBidi"/>
          <w:color w:val="000000"/>
          <w:sz w:val="28"/>
          <w:szCs w:val="28"/>
          <w:rtl/>
          <w:lang w:bidi="ar-SA"/>
        </w:rPr>
        <w:t>لأنه</w:t>
      </w:r>
      <w:r w:rsidRPr="005279C9">
        <w:rPr>
          <w:rFonts w:asciiTheme="majorBidi" w:hAnsiTheme="majorBidi" w:cstheme="majorBidi"/>
          <w:color w:val="000000"/>
          <w:sz w:val="28"/>
          <w:szCs w:val="28"/>
          <w:rtl/>
          <w:lang w:bidi="ar-TN"/>
        </w:rPr>
        <w:t xml:space="preserve"> يعتبر بوصفه أخص موضوعا من الاول</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 xml:space="preserve">قرينة عليه، بدليل أن المتكلم لو أوصل كلامه الثاني </w:t>
      </w:r>
      <w:r w:rsidRPr="005279C9">
        <w:rPr>
          <w:rFonts w:asciiTheme="majorBidi" w:hAnsiTheme="majorBidi" w:cstheme="majorBidi"/>
          <w:color w:val="000000"/>
          <w:sz w:val="28"/>
          <w:szCs w:val="28"/>
          <w:rtl/>
          <w:lang w:bidi="ar-TN"/>
        </w:rPr>
        <w:lastRenderedPageBreak/>
        <w:t xml:space="preserve">بكلامه الاول فقال: " الربا في التعامل مع أي شخص حرام، ولا بأس به بين الوالد وولده " </w:t>
      </w:r>
      <w:r w:rsidRPr="005279C9">
        <w:rPr>
          <w:rFonts w:asciiTheme="majorBidi" w:hAnsiTheme="majorBidi" w:cstheme="majorBidi"/>
          <w:color w:val="000000"/>
          <w:sz w:val="28"/>
          <w:szCs w:val="28"/>
          <w:rtl/>
          <w:lang w:bidi="ar-SA"/>
        </w:rPr>
        <w:t>لأبطل</w:t>
      </w:r>
      <w:r w:rsidRPr="005279C9">
        <w:rPr>
          <w:rFonts w:asciiTheme="majorBidi" w:hAnsiTheme="majorBidi" w:cstheme="majorBidi"/>
          <w:color w:val="000000"/>
          <w:sz w:val="28"/>
          <w:szCs w:val="28"/>
          <w:rtl/>
          <w:lang w:bidi="ar-TN"/>
        </w:rPr>
        <w:t xml:space="preserve"> الخاص مفعول العام وظهوره في العموم. </w:t>
      </w:r>
      <w:proofErr w:type="gramStart"/>
      <w:r w:rsidRPr="005279C9">
        <w:rPr>
          <w:rFonts w:asciiTheme="majorBidi" w:hAnsiTheme="majorBidi" w:cstheme="majorBidi"/>
          <w:color w:val="000000"/>
          <w:sz w:val="28"/>
          <w:szCs w:val="28"/>
          <w:rtl/>
          <w:lang w:bidi="ar-TN"/>
        </w:rPr>
        <w:t>وقد</w:t>
      </w:r>
      <w:proofErr w:type="gramEnd"/>
      <w:r w:rsidRPr="005279C9">
        <w:rPr>
          <w:rFonts w:asciiTheme="majorBidi" w:hAnsiTheme="majorBidi" w:cstheme="majorBidi"/>
          <w:color w:val="000000"/>
          <w:sz w:val="28"/>
          <w:szCs w:val="28"/>
          <w:rtl/>
          <w:lang w:bidi="ar-TN"/>
        </w:rPr>
        <w:t xml:space="preserve"> عرفنا سابقا أن القرينة تقدم على ذي القرينة، سواء كانت متصلة أو منفصلة. ويسمى تقديم الخاص على العام تخصيصا للعام إذا كان عمومه ثابتا بأداة من أدوات العموم، وتقيدا له إذا كان عمومه ثابتا بالاطلاق وعدم ذكر القيد. ويسمى الخاص في الحالة الاولى " مخصصا " وفي الحالة الثانية " مقيدا ". وعلى هذا الاساس يتبع الفقيه في الاستنباط قاعدة عامة، وهي الاخذ بالمخصص والمقيد وتقديمهما على العام والمطلق. إلا أن العام والمطلق يظل حجة في غير ما خرج بالتخصيص والتقييد، إذ لا يجوز رفع اليد عن الحجة إلا بمقدار ما تقوم الحجة على الاقوى على الخلاف لا أكثر.</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4 - وقد يكون أحد الكلامين دالا على ثبوت حكم لموضوع، والكلام الآخر ينفي ذلك في حالة معينة بنفي ذلك الموضوع. </w:t>
      </w:r>
      <w:proofErr w:type="gramStart"/>
      <w:r w:rsidRPr="005279C9">
        <w:rPr>
          <w:rFonts w:asciiTheme="majorBidi" w:hAnsiTheme="majorBidi" w:cstheme="majorBidi"/>
          <w:color w:val="000000"/>
          <w:sz w:val="28"/>
          <w:szCs w:val="28"/>
          <w:rtl/>
          <w:lang w:bidi="ar-TN"/>
        </w:rPr>
        <w:t>ومثاله</w:t>
      </w:r>
      <w:proofErr w:type="gramEnd"/>
      <w:r w:rsidRPr="005279C9">
        <w:rPr>
          <w:rFonts w:asciiTheme="majorBidi" w:hAnsiTheme="majorBidi" w:cstheme="majorBidi"/>
          <w:color w:val="000000"/>
          <w:sz w:val="28"/>
          <w:szCs w:val="28"/>
          <w:rtl/>
          <w:lang w:bidi="ar-TN"/>
        </w:rPr>
        <w:t xml:space="preserve"> أن يقال في كلام ". يجب الحج على المستطيع " ويقال في كلام آخر: " المدين ليس مستطيعا " فالكلام الاول يوجب الحج على موضوع محدد وهو المستطيع والكلام الثاني ينفي صفة المستطيع عن المدين، فيؤخذ بالثاني ويسمى " حاكما " ويسمى الدليل الاول " محكوما ". وتسمى القواعد التي إقتضت تقديم أحد الدليلين على الآخر في هذه الفقرة والفقرتين السابقتين بقواعد الجمع العرفي.</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5 - إذا لم يوجد في النصين المتعارضين كلام صريح قطعي، ولا ما يصلح أن يكون قرينة على تفسير الآخر ومخصصا له أو مقيدا أو حاكما عليه فلا يجوز العمل بأي واحد من الدليلين المتعارضين لانهما على مستوى واحد</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ولا ترجيح لاحدهما على الآخر.</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حالات التعارض الاخرى</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وحالات التعارض بين دليل لفظي ودليل من نوع آخر أو دليلين من غير الادلة اللفظية لها قواعد أيضا نشير إليها ضمن النقاط التالية:</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1 - الدليل اللفظي القطعي لا يمكن أن يعارضه دليل عقلي قطعي، لان دليلا من هذا القبيل إذا عارض نصا صريحا من المعصوم عليه السلام أدى ذلك إلى تكذيب المعصوم (ع) وتخطئته وهو مستحيل. </w:t>
      </w:r>
      <w:proofErr w:type="gramStart"/>
      <w:r w:rsidRPr="005279C9">
        <w:rPr>
          <w:rFonts w:asciiTheme="majorBidi" w:hAnsiTheme="majorBidi" w:cstheme="majorBidi"/>
          <w:color w:val="000000"/>
          <w:sz w:val="28"/>
          <w:szCs w:val="28"/>
          <w:rtl/>
          <w:lang w:bidi="ar-TN"/>
        </w:rPr>
        <w:t>ولهذا</w:t>
      </w:r>
      <w:proofErr w:type="gramEnd"/>
      <w:r w:rsidRPr="005279C9">
        <w:rPr>
          <w:rFonts w:asciiTheme="majorBidi" w:hAnsiTheme="majorBidi" w:cstheme="majorBidi"/>
          <w:color w:val="000000"/>
          <w:sz w:val="28"/>
          <w:szCs w:val="28"/>
          <w:rtl/>
          <w:lang w:bidi="ar-TN"/>
        </w:rPr>
        <w:t xml:space="preserve"> يقول علماء الشريعة: إن من المستحيل أن يوجد أي تعارض بين النصوص الشرعية الصريحة وأدلة العقل القطعية. </w:t>
      </w:r>
      <w:proofErr w:type="gramStart"/>
      <w:r w:rsidRPr="005279C9">
        <w:rPr>
          <w:rFonts w:asciiTheme="majorBidi" w:hAnsiTheme="majorBidi" w:cstheme="majorBidi"/>
          <w:color w:val="000000"/>
          <w:sz w:val="28"/>
          <w:szCs w:val="28"/>
          <w:rtl/>
          <w:lang w:bidi="ar-TN"/>
        </w:rPr>
        <w:t>وهذه</w:t>
      </w:r>
      <w:proofErr w:type="gramEnd"/>
      <w:r w:rsidRPr="005279C9">
        <w:rPr>
          <w:rFonts w:asciiTheme="majorBidi" w:hAnsiTheme="majorBidi" w:cstheme="majorBidi"/>
          <w:color w:val="000000"/>
          <w:sz w:val="28"/>
          <w:szCs w:val="28"/>
          <w:rtl/>
          <w:lang w:bidi="ar-TN"/>
        </w:rPr>
        <w:t xml:space="preserve"> الحقيقة لا تفرضها العقيدة فحسب، بل يبرهن عليها الاستقراء في النصوص الشرعية ودراسة المعطيات القطعية للكتاب والسنة، فإنها جميعا تتفق مع العقل ولا يوجد فيها ما يتعارض مع أحكام العقل القطعية إطلاقا.</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2 - إذا وجد تعارض بين دليل لفظي ودليل آخر ليس لفظيا ولا قطعيا قدمنا الدليل اللفظي </w:t>
      </w:r>
      <w:r w:rsidRPr="005279C9">
        <w:rPr>
          <w:rFonts w:asciiTheme="majorBidi" w:hAnsiTheme="majorBidi" w:cstheme="majorBidi"/>
          <w:color w:val="000000"/>
          <w:sz w:val="28"/>
          <w:szCs w:val="28"/>
          <w:rtl/>
          <w:lang w:bidi="ar-SA"/>
        </w:rPr>
        <w:t>لأنه</w:t>
      </w:r>
      <w:r w:rsidRPr="005279C9">
        <w:rPr>
          <w:rFonts w:asciiTheme="majorBidi" w:hAnsiTheme="majorBidi" w:cstheme="majorBidi"/>
          <w:color w:val="000000"/>
          <w:sz w:val="28"/>
          <w:szCs w:val="28"/>
          <w:rtl/>
          <w:lang w:bidi="ar-TN"/>
        </w:rPr>
        <w:t xml:space="preserve"> حجة، وأما الدليل غير اللفظي فهو ليس حجة ما دام لا يؤدي إلى القطع.</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3 - إذا عارض الدليل اللفظي غير الصريح دليلا عقليا قطعيا قدم العقلي على اللفظي، لان العقلي يؤدي إلى العلم بالحكم الشرعي، وأما الدليل اللفظي غير الصريح فهو إنما يدل بالظهور، والظهور إنما يكون حجة بحكم الشارع إذا لم نعلم ببطلانه، ونحن هنا على ضوء الدليل العقلي القطعي نعلم بأن الدليل اللفظي لم يرد المعصوم (ع) منه معناه الظاهر الذي يتعارض مع دليل العقل، فلا مجال </w:t>
      </w:r>
      <w:r w:rsidRPr="005279C9">
        <w:rPr>
          <w:rFonts w:asciiTheme="majorBidi" w:hAnsiTheme="majorBidi" w:cstheme="majorBidi"/>
          <w:color w:val="000000"/>
          <w:sz w:val="28"/>
          <w:szCs w:val="28"/>
          <w:rtl/>
          <w:lang w:bidi="ar-SA"/>
        </w:rPr>
        <w:t>للأخذ</w:t>
      </w:r>
      <w:r w:rsidRPr="005279C9">
        <w:rPr>
          <w:rFonts w:asciiTheme="majorBidi" w:hAnsiTheme="majorBidi" w:cstheme="majorBidi"/>
          <w:color w:val="000000"/>
          <w:sz w:val="28"/>
          <w:szCs w:val="28"/>
          <w:rtl/>
          <w:lang w:bidi="ar-TN"/>
        </w:rPr>
        <w:t xml:space="preserve"> بالظهور.</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4 - إذا تعارض دليلان من غير الادلة اللفظية فمن المستحيل أن يكون كلاهما قطعيا، لان ذلك يؤدي إلى التناقض، وإنما قد يكون أحدهما قطعيا دون الآخر، فيؤخذ بالدليل القطعي.</w:t>
      </w:r>
    </w:p>
    <w:p w:rsidR="00491A5C" w:rsidRPr="005279C9" w:rsidRDefault="00491A5C" w:rsidP="00491A5C">
      <w:pPr>
        <w:spacing w:line="276" w:lineRule="auto"/>
        <w:ind w:firstLine="612"/>
        <w:jc w:val="both"/>
        <w:outlineLvl w:val="3"/>
        <w:rPr>
          <w:rFonts w:ascii="Times New Roman" w:hAnsiTheme="majorBidi" w:cstheme="majorBidi"/>
          <w:b/>
          <w:bCs/>
          <w:color w:val="000000"/>
          <w:sz w:val="28"/>
          <w:szCs w:val="28"/>
          <w:rtl/>
        </w:rPr>
      </w:pPr>
      <w:r w:rsidRPr="005279C9">
        <w:rPr>
          <w:rFonts w:asciiTheme="majorBidi" w:hAnsiTheme="majorBidi" w:cstheme="majorBidi"/>
          <w:b/>
          <w:bCs/>
          <w:color w:val="000000"/>
          <w:sz w:val="28"/>
          <w:szCs w:val="28"/>
          <w:rtl/>
          <w:lang w:bidi="ar-TN"/>
        </w:rPr>
        <w:t xml:space="preserve"> 2 - التعارض بين الاصول</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lastRenderedPageBreak/>
        <w:t xml:space="preserve"> وأما التعارض بين الاصول فالحالة البارزة له هي التعارض بين البراءة والاستصحاب، ومثالها أنا نعلم بوجوب الصوم عند طلوع الفجر من نهار شهر رمضان حتى غروب الشمس ونشك في بقاء الوجوب بعد الغروب إلى غياب الحمرة، ففي هذه الحالة تتوفر أركان </w:t>
      </w:r>
      <w:r w:rsidRPr="005279C9">
        <w:rPr>
          <w:rFonts w:asciiTheme="majorBidi" w:hAnsiTheme="majorBidi" w:cstheme="majorBidi"/>
          <w:color w:val="000000"/>
          <w:sz w:val="28"/>
          <w:szCs w:val="28"/>
          <w:rtl/>
          <w:lang w:bidi="ar-SA"/>
        </w:rPr>
        <w:t>الاستصحاب من اليقين بالوجوب أوّ</w:t>
      </w:r>
      <w:r w:rsidRPr="005279C9">
        <w:rPr>
          <w:rFonts w:asciiTheme="majorBidi" w:hAnsiTheme="majorBidi" w:cstheme="majorBidi"/>
          <w:color w:val="000000"/>
          <w:sz w:val="28"/>
          <w:szCs w:val="28"/>
          <w:rtl/>
          <w:lang w:bidi="ar-TN"/>
        </w:rPr>
        <w:t xml:space="preserve">لا والشك في بقائه ثانيا، وبحكم الاستصحاب يتعين الالتزام عمليا ببقاء الوجوب. ومن ناحية أخرى نلاحظ أن الحالة تندرج ضمن نطاق أصل البراءة </w:t>
      </w:r>
      <w:r w:rsidRPr="005279C9">
        <w:rPr>
          <w:rFonts w:asciiTheme="majorBidi" w:hAnsiTheme="majorBidi" w:cstheme="majorBidi"/>
          <w:color w:val="000000"/>
          <w:sz w:val="28"/>
          <w:szCs w:val="28"/>
          <w:rtl/>
          <w:lang w:bidi="ar-SA"/>
        </w:rPr>
        <w:t>لأنها</w:t>
      </w:r>
      <w:r w:rsidRPr="005279C9">
        <w:rPr>
          <w:rFonts w:asciiTheme="majorBidi" w:hAnsiTheme="majorBidi" w:cstheme="majorBidi"/>
          <w:color w:val="000000"/>
          <w:sz w:val="28"/>
          <w:szCs w:val="28"/>
          <w:rtl/>
          <w:lang w:bidi="ar-TN"/>
        </w:rPr>
        <w:t xml:space="preserve"> شبهة بدوية في التكليف غير مقترنة بالعلم الاجمالي، وأصل البراءة ينفي وجوب الاحتياط ويرفع عنا الوجوب عمليا، فبأي الاصلين نأخذ ؟ والجواب أنا نأخذ بالاستصحاب ونقدمه على أصل البراءة، وهذا متفق عليه بين الاصوليين، والرأي السائد بينهم لتبرير ذلك أن دليل الاستصحاب حاكم على دليل أصل البراءة، لان دليل أصل البراءة هو النص النبوي القائل " رفع ما لا يعلمون " وموضوعه كل ما لا يعلم، ودليل الاستصحاب هو النص القائل " لا ينقض اليقين أبدا بالشك " وبالتدقيق في النصين نلاحظ أن دليل الاستصحاب يلغي الشك ويفترض كأن اليقين باق على حاله، فيرفع بذلك موضوع أصل البراءة. </w:t>
      </w:r>
      <w:proofErr w:type="gramStart"/>
      <w:r w:rsidRPr="005279C9">
        <w:rPr>
          <w:rFonts w:asciiTheme="majorBidi" w:hAnsiTheme="majorBidi" w:cstheme="majorBidi"/>
          <w:color w:val="000000"/>
          <w:sz w:val="28"/>
          <w:szCs w:val="28"/>
          <w:rtl/>
          <w:lang w:bidi="ar-TN"/>
        </w:rPr>
        <w:t>ففي</w:t>
      </w:r>
      <w:proofErr w:type="gramEnd"/>
      <w:r w:rsidRPr="005279C9">
        <w:rPr>
          <w:rFonts w:asciiTheme="majorBidi" w:hAnsiTheme="majorBidi" w:cstheme="majorBidi"/>
          <w:color w:val="000000"/>
          <w:sz w:val="28"/>
          <w:szCs w:val="28"/>
          <w:rtl/>
          <w:lang w:bidi="ar-TN"/>
        </w:rPr>
        <w:t xml:space="preserve"> مثال وجوب الصوم، لا يمكن أن نستند إلى أصل البراءة عن وجوب الصوم بعد غروب الشمس بوصفه وجوبا مشكوكا، لان الاستصحاب</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 xml:space="preserve">يفترض هذا الوجوب معلوما، فيكون دليل الاستصحاب حاكما على دليل البراءة، </w:t>
      </w:r>
      <w:r w:rsidRPr="005279C9">
        <w:rPr>
          <w:rFonts w:asciiTheme="majorBidi" w:hAnsiTheme="majorBidi" w:cstheme="majorBidi"/>
          <w:color w:val="000000"/>
          <w:sz w:val="28"/>
          <w:szCs w:val="28"/>
          <w:rtl/>
          <w:lang w:bidi="ar-SA"/>
        </w:rPr>
        <w:t>لأنه</w:t>
      </w:r>
      <w:r w:rsidRPr="005279C9">
        <w:rPr>
          <w:rFonts w:asciiTheme="majorBidi" w:hAnsiTheme="majorBidi" w:cstheme="majorBidi"/>
          <w:color w:val="000000"/>
          <w:sz w:val="28"/>
          <w:szCs w:val="28"/>
          <w:rtl/>
          <w:lang w:bidi="ar-TN"/>
        </w:rPr>
        <w:t xml:space="preserve"> ينفي موضوع البراءة.</w:t>
      </w:r>
    </w:p>
    <w:p w:rsidR="00491A5C" w:rsidRPr="005279C9" w:rsidRDefault="00491A5C" w:rsidP="00491A5C">
      <w:pPr>
        <w:spacing w:line="276" w:lineRule="auto"/>
        <w:ind w:firstLine="612"/>
        <w:jc w:val="both"/>
        <w:outlineLvl w:val="3"/>
        <w:rPr>
          <w:rFonts w:ascii="Times New Roman" w:hAnsiTheme="majorBidi" w:cstheme="majorBidi"/>
          <w:b/>
          <w:bCs/>
          <w:color w:val="000000"/>
          <w:sz w:val="28"/>
          <w:szCs w:val="28"/>
          <w:rtl/>
        </w:rPr>
      </w:pPr>
      <w:r w:rsidRPr="005279C9">
        <w:rPr>
          <w:rFonts w:asciiTheme="majorBidi" w:hAnsiTheme="majorBidi" w:cstheme="majorBidi"/>
          <w:b/>
          <w:bCs/>
          <w:color w:val="000000"/>
          <w:sz w:val="28"/>
          <w:szCs w:val="28"/>
          <w:rtl/>
          <w:lang w:bidi="ar-TN"/>
        </w:rPr>
        <w:t xml:space="preserve"> 3 - التعارض بين النوعين</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w:t>
      </w:r>
      <w:proofErr w:type="gramStart"/>
      <w:r w:rsidRPr="005279C9">
        <w:rPr>
          <w:rFonts w:asciiTheme="majorBidi" w:hAnsiTheme="majorBidi" w:cstheme="majorBidi"/>
          <w:color w:val="000000"/>
          <w:sz w:val="28"/>
          <w:szCs w:val="28"/>
          <w:rtl/>
          <w:lang w:bidi="ar-TN"/>
        </w:rPr>
        <w:t>ونصل</w:t>
      </w:r>
      <w:proofErr w:type="gramEnd"/>
      <w:r w:rsidRPr="005279C9">
        <w:rPr>
          <w:rFonts w:asciiTheme="majorBidi" w:hAnsiTheme="majorBidi" w:cstheme="majorBidi"/>
          <w:color w:val="000000"/>
          <w:sz w:val="28"/>
          <w:szCs w:val="28"/>
          <w:rtl/>
          <w:lang w:bidi="ar-TN"/>
        </w:rPr>
        <w:t xml:space="preserve"> الآن إلى فرضية التعارض بين دليل محرز وأصل عملي كأصل البراءة أو الاستصحاب.</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والحقيقة أن الدليل إذا كان قطعيا فالتعارض غير متصور عقلا بينه وبين الاصل، لان الدليل القطعي على الوجوب مثلا يؤدي إلى العلم بالحكم الشرعي ومع العلم بالحكم الشرعي لا مجال للاستناد إلى أي قاعدة عملية، لان القواعد العملية إنما تجري في ظرف الشك، إذ قد عرفنا سابقا أن أصل البراءة موضوعه كل ما لا يعلم، والاستصحاب موضوعه أن نشك في بقاء ما كنا على يقين منه، فإذا كان الدليل قطعيا لم يبق موضوع هذه الاصول والقواعد العملية.</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وإنما يمكن </w:t>
      </w:r>
      <w:r w:rsidRPr="005279C9">
        <w:rPr>
          <w:rFonts w:asciiTheme="majorBidi" w:hAnsiTheme="majorBidi" w:cstheme="majorBidi"/>
          <w:color w:val="000000"/>
          <w:sz w:val="28"/>
          <w:szCs w:val="28"/>
          <w:rtl/>
          <w:lang w:bidi="ar-SA"/>
        </w:rPr>
        <w:t>افتراض</w:t>
      </w:r>
      <w:r w:rsidRPr="005279C9">
        <w:rPr>
          <w:rFonts w:asciiTheme="majorBidi" w:hAnsiTheme="majorBidi" w:cstheme="majorBidi"/>
          <w:color w:val="000000"/>
          <w:sz w:val="28"/>
          <w:szCs w:val="28"/>
          <w:rtl/>
          <w:lang w:bidi="ar-TN"/>
        </w:rPr>
        <w:t xml:space="preserve"> لون من التعارض </w:t>
      </w:r>
      <w:r w:rsidRPr="005279C9">
        <w:rPr>
          <w:rFonts w:asciiTheme="majorBidi" w:hAnsiTheme="majorBidi" w:cstheme="majorBidi"/>
          <w:color w:val="000000"/>
          <w:sz w:val="28"/>
          <w:szCs w:val="28"/>
          <w:rtl/>
          <w:lang w:bidi="ar-SA"/>
        </w:rPr>
        <w:t>بي</w:t>
      </w:r>
      <w:r w:rsidRPr="005279C9">
        <w:rPr>
          <w:rFonts w:asciiTheme="majorBidi" w:hAnsiTheme="majorBidi" w:cstheme="majorBidi"/>
          <w:color w:val="000000"/>
          <w:sz w:val="28"/>
          <w:szCs w:val="28"/>
          <w:rtl/>
          <w:lang w:bidi="ar-TN"/>
        </w:rPr>
        <w:t xml:space="preserve">ن الدليل والاصل إذا لم يكن الدليل قطعيا، كما إذا دل خبر الثقة على الوجوب أو الحرمة - وخبر الثقة كما مر بنا دليل ظني حكم الشارع بوجوب إتباعه </w:t>
      </w:r>
      <w:r w:rsidRPr="005279C9">
        <w:rPr>
          <w:rFonts w:asciiTheme="majorBidi" w:hAnsiTheme="majorBidi" w:cstheme="majorBidi"/>
          <w:color w:val="000000"/>
          <w:sz w:val="28"/>
          <w:szCs w:val="28"/>
          <w:rtl/>
          <w:lang w:bidi="ar-SA"/>
        </w:rPr>
        <w:t>واتخاذه</w:t>
      </w:r>
      <w:r w:rsidRPr="005279C9">
        <w:rPr>
          <w:rFonts w:asciiTheme="majorBidi" w:hAnsiTheme="majorBidi" w:cstheme="majorBidi"/>
          <w:color w:val="000000"/>
          <w:sz w:val="28"/>
          <w:szCs w:val="28"/>
          <w:rtl/>
          <w:lang w:bidi="ar-TN"/>
        </w:rPr>
        <w:t xml:space="preserve"> دليلا - وكان أصل البراءة من ناحية أخرى يوسع ويرخص.</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ومثاله: خبر الثقة الدال على حرمة الارتماس على الصائم، فإن هذه الحرمة إذا لاحظناها من ناحية الخبر فهي حكم شرعي قد قام عليه الدليل الظني، وإذا لاحظناها بوصفها تكليفا غير معلوم نجد أن دليل البراءة - رفع ما لا يعلمون - يشملها فهل يحدد الفقيه في هذه الحالة موقفه على أساس الدليل الظني المعتبر أو على أساس الاصل العملي ؟.</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ويسمى الاصوليون الدليل الظني بالامارة، ويطلقون على هذه الحالة </w:t>
      </w:r>
      <w:r w:rsidRPr="005279C9">
        <w:rPr>
          <w:rFonts w:asciiTheme="majorBidi" w:hAnsiTheme="majorBidi" w:cstheme="majorBidi"/>
          <w:color w:val="000000"/>
          <w:sz w:val="28"/>
          <w:szCs w:val="28"/>
          <w:rtl/>
          <w:lang w:bidi="ar-SA"/>
        </w:rPr>
        <w:t>اسم</w:t>
      </w:r>
      <w:r w:rsidRPr="005279C9">
        <w:rPr>
          <w:rFonts w:asciiTheme="majorBidi" w:hAnsiTheme="majorBidi" w:cstheme="majorBidi"/>
          <w:color w:val="000000"/>
          <w:sz w:val="28"/>
          <w:szCs w:val="28"/>
          <w:rtl/>
          <w:lang w:bidi="ar-TN"/>
        </w:rPr>
        <w:t xml:space="preserve"> التعارض بين الامارات والاصول. ولا شك في هذه الحالة لدى علماء الاصول في تقديم خبر الثقة وما إليه من الادلة الظنية المعتبرة على أصل البراءة ونحوه من الاصول العملية، لان الدليل الظني الذي حكم الشارع بحجيته يؤدي بحكم الشارع هذا دور الدليل القطعي، فكما أن الدليل القطعي </w:t>
      </w:r>
      <w:r w:rsidRPr="005279C9">
        <w:rPr>
          <w:rFonts w:asciiTheme="majorBidi" w:hAnsiTheme="majorBidi" w:cstheme="majorBidi"/>
          <w:color w:val="000000"/>
          <w:sz w:val="28"/>
          <w:szCs w:val="28"/>
          <w:rtl/>
          <w:lang w:bidi="ar-SA"/>
        </w:rPr>
        <w:t>ي</w:t>
      </w:r>
      <w:r w:rsidRPr="005279C9">
        <w:rPr>
          <w:rFonts w:asciiTheme="majorBidi" w:hAnsiTheme="majorBidi" w:cstheme="majorBidi"/>
          <w:color w:val="000000"/>
          <w:sz w:val="28"/>
          <w:szCs w:val="28"/>
          <w:rtl/>
          <w:lang w:bidi="ar-TN"/>
        </w:rPr>
        <w:t xml:space="preserve">نفي موضوع الاصل ولا يبقي مجالا </w:t>
      </w:r>
      <w:r w:rsidRPr="005279C9">
        <w:rPr>
          <w:rFonts w:asciiTheme="majorBidi" w:hAnsiTheme="majorBidi" w:cstheme="majorBidi"/>
          <w:color w:val="000000"/>
          <w:sz w:val="28"/>
          <w:szCs w:val="28"/>
          <w:rtl/>
          <w:lang w:bidi="ar-SA"/>
        </w:rPr>
        <w:t>لأي</w:t>
      </w:r>
      <w:r w:rsidRPr="005279C9">
        <w:rPr>
          <w:rFonts w:asciiTheme="majorBidi" w:hAnsiTheme="majorBidi" w:cstheme="majorBidi"/>
          <w:color w:val="000000"/>
          <w:sz w:val="28"/>
          <w:szCs w:val="28"/>
          <w:rtl/>
          <w:lang w:bidi="ar-TN"/>
        </w:rPr>
        <w:t xml:space="preserve"> قاعدة عملية، فكذلك الدليل الظني الذي أسند إليه الشارع نفس الدور وأمرنا </w:t>
      </w:r>
      <w:r w:rsidRPr="005279C9">
        <w:rPr>
          <w:rFonts w:asciiTheme="majorBidi" w:hAnsiTheme="majorBidi" w:cstheme="majorBidi"/>
          <w:color w:val="000000"/>
          <w:sz w:val="28"/>
          <w:szCs w:val="28"/>
          <w:rtl/>
          <w:lang w:bidi="ar-SA"/>
        </w:rPr>
        <w:t>باتخاذه</w:t>
      </w:r>
      <w:r w:rsidRPr="005279C9">
        <w:rPr>
          <w:rFonts w:asciiTheme="majorBidi" w:hAnsiTheme="majorBidi" w:cstheme="majorBidi"/>
          <w:color w:val="000000"/>
          <w:sz w:val="28"/>
          <w:szCs w:val="28"/>
          <w:rtl/>
          <w:lang w:bidi="ar-TN"/>
        </w:rPr>
        <w:t xml:space="preserve"> دليلا، ولهذا يقال عادة: إن الامارة حاكمة على الاصول العملية.</w:t>
      </w: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p>
    <w:p w:rsidR="00491A5C" w:rsidRPr="005279C9" w:rsidRDefault="00491A5C" w:rsidP="00491A5C">
      <w:pPr>
        <w:spacing w:line="276" w:lineRule="auto"/>
        <w:ind w:firstLine="612"/>
        <w:jc w:val="both"/>
        <w:outlineLvl w:val="3"/>
        <w:rPr>
          <w:rFonts w:ascii="Times New Roman" w:hAnsiTheme="majorBidi" w:cstheme="majorBidi"/>
          <w:color w:val="000000"/>
          <w:sz w:val="28"/>
          <w:szCs w:val="28"/>
          <w:rtl/>
        </w:rPr>
      </w:pPr>
      <w:r w:rsidRPr="005279C9">
        <w:rPr>
          <w:rFonts w:ascii="Times New Roman" w:hAnsiTheme="majorBidi" w:cstheme="majorBidi"/>
          <w:color w:val="000000"/>
          <w:sz w:val="28"/>
          <w:szCs w:val="28"/>
          <w:rtl/>
        </w:rPr>
        <w:t>(</w:t>
      </w:r>
      <w:r w:rsidRPr="005279C9">
        <w:rPr>
          <w:rFonts w:asciiTheme="majorBidi" w:hAnsiTheme="majorBidi" w:cstheme="majorBidi"/>
          <w:color w:val="000000"/>
          <w:sz w:val="28"/>
          <w:szCs w:val="28"/>
          <w:rtl/>
          <w:lang w:bidi="ar-SA"/>
        </w:rPr>
        <w:t>الصّدر، الحلقة الثّانية</w:t>
      </w:r>
      <w:r w:rsidRPr="005279C9">
        <w:rPr>
          <w:rFonts w:ascii="Times New Roman" w:hAnsiTheme="majorBidi" w:cstheme="majorBidi"/>
          <w:color w:val="000000"/>
          <w:sz w:val="28"/>
          <w:szCs w:val="28"/>
          <w:rtl/>
        </w:rPr>
        <w:t>)</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عرفنا فيما سبق ان الادلة على قسمين وهما: الادلة المحرزة والادلة العملية أو الاصول العملية، ومن هنا يقع البحث تارة في التعارض بين دليلين من الادلة المحرزة، وأخرى في التعارض بين دليلين عمليين، وثالثة في التعارض بين دليل محرز ودليل عملي. فالكلام في ثلاثة فصول نذكرها فيما يلي تباعا ان شاء الله تعالى.</w:t>
      </w:r>
    </w:p>
    <w:p w:rsidR="00491A5C" w:rsidRPr="005279C9" w:rsidRDefault="00491A5C" w:rsidP="00491A5C">
      <w:pPr>
        <w:spacing w:line="276" w:lineRule="auto"/>
        <w:jc w:val="both"/>
        <w:rPr>
          <w:rFonts w:ascii="Times New Roman" w:hAnsiTheme="majorBidi" w:cstheme="majorBidi"/>
          <w:b/>
          <w:bCs/>
          <w:color w:val="000000"/>
          <w:sz w:val="28"/>
          <w:szCs w:val="28"/>
          <w:rtl/>
        </w:rPr>
      </w:pPr>
      <w:r w:rsidRPr="005279C9">
        <w:rPr>
          <w:rFonts w:asciiTheme="majorBidi" w:hAnsiTheme="majorBidi" w:cstheme="majorBidi"/>
          <w:b/>
          <w:bCs/>
          <w:color w:val="000000"/>
          <w:sz w:val="28"/>
          <w:szCs w:val="28"/>
          <w:rtl/>
          <w:lang w:bidi="ar-TN"/>
        </w:rPr>
        <w:t>1 - التعارض بين الادلة المحرزة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w:t>
      </w:r>
      <w:proofErr w:type="gramStart"/>
      <w:r w:rsidRPr="005279C9">
        <w:rPr>
          <w:rFonts w:asciiTheme="majorBidi" w:hAnsiTheme="majorBidi" w:cstheme="majorBidi"/>
          <w:color w:val="000000"/>
          <w:sz w:val="28"/>
          <w:szCs w:val="28"/>
          <w:rtl/>
          <w:lang w:bidi="ar-TN"/>
        </w:rPr>
        <w:t>الدليل</w:t>
      </w:r>
      <w:proofErr w:type="gramEnd"/>
      <w:r w:rsidRPr="005279C9">
        <w:rPr>
          <w:rFonts w:asciiTheme="majorBidi" w:hAnsiTheme="majorBidi" w:cstheme="majorBidi"/>
          <w:color w:val="000000"/>
          <w:sz w:val="28"/>
          <w:szCs w:val="28"/>
          <w:rtl/>
          <w:lang w:bidi="ar-TN"/>
        </w:rPr>
        <w:t xml:space="preserve"> المحرز، كما تقدم، أما دليل شرعي لفظي أو دليل شرعي غير لفظي أو دليل عقلي، والدليل العقلي لا يكون حجة إلا إذا كان قطعيا، وأما الدليل الشرعي بقسميه فقد يكون قطعيا وقد لا يكون قطعيا مع كونه حجة. فإذا تعارض الدليل العقلي مع دليل ما فان كان الدليل العقلي قطعيا قدم على معارضه على أي حال، لانه يقتضي القطع بخطأ المعارض وكل دليل يقطع بخطأه يسقط عن الحجية، وان كان الدليل العقلي غير قطعي، فهو ليس حجة في نفسه لكي يعارض ما هو حجة من الادلة الاخرى. وإذا تعارض دليلان شرعيان فتارة يكونان لفظيين معا، واخرى يكون احدهما لفظيا دون الآخر، وثالثة يكونان معا من الادلة الشرعية غير اللفظية، والمهم في المقام الحالة الاولى لانها الحالة التي يدخل ضمنها جل موارد التعارض التي يواجهها الفقيه في الفقه وسنقصر حديثنا عليها فنقول أن التعارض بين دليلين شرعيين لفظيين عبارة عن التنافي بين مدلولي الدليلين على نحو يعلم بان المدلولين لا يمكن أن يكونا ثابتين في الواقع معا ولاجل تحديد مركز هذا التنافي نقدم مقدمتين: الاولى: يجب أن نستذكر فيها ما تقدم من ان الحكم ينحل إلى جعل ومجعول، وان الجعل ثابت بتشريع المولى للحكم وأن المجعول لا يثبت الا عند</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تحقق موضوعه وقيوده خارجا، ومن الواضح ان الدليل الشرعي اللفظي متكفل لبيان الجعل لا لبيان المجعول، لان المجعول يختلف من فرد إلى آخر فهو موجود في حق هذا وغير موجود في حق ذاك لتواجد القيود، فقوله مثلا: " لله على الناس حج البيت من استطاع إليه سبيلا " (1)، مدلوله جعل وجوب الحج على المستطيع لا تحقق الوجوب المجعول، لان هذا تابع لوجود الاستطاعة، ولا نظر للمولى إلى ذلك، فمدلول الدليل دائما هو الجعل لا المجعول. والثانية: أن التنافي قد يكون بين جعلين وقد يكون بين مجعولين مع عدم التنافي بين الجعلين، ومثال الاول جعل وجوب الحج على المستطيع وجعل حرمة الحج على المستطيع. فان التنافي هنا بين الجعلين، لان الاحكام التكليفية متضادة كما تقدم، ومثال الثاني جعل وجوب الوضوء على الواجد للماء وجعل وجوب التيمم على الفاقد له، فان الجعلين هنا لا تنافي بينهما إذ يمكن صدورهما معا من الشارع، ولكن المجعولين لا يمكن فعليتهما معا لان المكلف ان كان واجدا للماء ثبت المجعول الاول عليه والا ثبت المجعول الثاني ولا يمكن ثبوت المجعولين معا على مكلف واحد في حالة واحدة. وقد لا يوجد تناف بين الجعلين ولا بين المجعولين، ولكن التنافي في مرحلة امتثال الحكمين المجعولين بمعنى أنه لا يمكن إمتثالهما معا، وذلك كما في حالات الامرين بالضدين على وجه الترتب بنحو يكون الامر بكل من الضدين مثلا مقيد بترك الضد الاخر، فان بالامكان صدور جعلين لهذين الامرين معا، كما ان بالامكان ان يصبح مجعولاهما فعليين معا وذلك فيما إذا ترك المكلف كلا الضدين فيكون كل من المجعولين ثابتا لتحقق قيده، ولكن التنافي واقع بين امتثاليهما إذ لا يمكن للمكلف ان يمتثلهما معا، ويتلخص من</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 xml:space="preserve">ذلك أن التنافي وعدم امكان الاجتماع تارة بين نفس الجعلين، واخرى بين المجعولين، وثالثة بين الامتثالين. وإذا اتضحت هاتان المقدمتان فنقول: إذا </w:t>
      </w:r>
      <w:r w:rsidRPr="005279C9">
        <w:rPr>
          <w:rFonts w:asciiTheme="majorBidi" w:hAnsiTheme="majorBidi" w:cstheme="majorBidi"/>
          <w:color w:val="000000"/>
          <w:sz w:val="28"/>
          <w:szCs w:val="28"/>
          <w:rtl/>
          <w:lang w:bidi="ar-TN"/>
        </w:rPr>
        <w:lastRenderedPageBreak/>
        <w:t>ورد دليلان على حكمين وحصل التنافي، فان كان التنافي بين الجعلين لهذين الحكمين فهو تناف بين مدلولي الدليلين لما عرفت في المقدمة الاولى من ان مدلول الدليل هو الجعل ويتحقق التعارض بين الدليلين حينئذ لان كلا منهما ينفي مدلول الدليل الآخر، وان لم يكن هناك تناف بين الجعلين، بل كان بين المجعولين أو بين الامتثالين، فلا يرتبط هذا التنافي بمدلول الدليل لما عرفت من أن فعلية المجعول - فضلا عن مقام امتثاله - ليست مدلولة للدليل، فلا يحصل التعارض بين الدليلين لعدم التنافي بين مدلوليهما، وتسمى حالات التنافي بين المجعولين مع عدم التنافي بين الجعلين بالورود ويعبر عن الدليل الذي يكون المجعول فيه نافيا لموضوع المجعول في الدليل الآخر بالدليل الوارد ويعبر عن الدليل الآخر بالمورود. وينبغي ان يعلم ان مصطلح الورود لا يختص بما إذا كان احد الدليلين نافيا لموضوع الحكم في الآخر، بل ينطبق على ما إذا كان موجدا لفرد من موضوع الحكم في الدليل الآخر. ومثاله: دليل حجية الامارة بالنسبة إلى دليل جواز الافتاء بحجة فان الاول يحقق فردا من موضوع الدليل الثاني. وتسمى حالات التنافي بين الامتثالين مع عدم التنافي بين الجعلين والمجعولين بالتزاحم، ومن هنا نعرف ان حالات الورود وحالات التزاحم خارجة عن نطاق التعارض بين الادلة، ولا ينطبق عليها احكام هذا التعارض، بل حالات الورود يتقدم فيها الوارد على المورود دائما، وحالات</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التزاحم يتقدم فيها الاهم على الاقل أهمية كما تقدم في مباحث الدليل العقلي. ويتلخص من ذلك كله ان التعارض بين الدليلين هو التنافي بين مدلولي هذين الدليلين الحاصل من اجل التضاد بين الجعلين المفادين بهما. وهذا التنافي على قسمين لانه تارة يكون ذاتيا، كما في (صل) و (لا تصل) واخرى يكون عرضيا حصل بسبب العلم الاجمالي من الخارج بان المدلولين غير ثابتين معا، كما في (صل الجمعة) و (صل الظهر) حيث اننا نعلم بعدم وجوب الصلاتين معا، فانه لولا هذا العلم لامكن ثبوت المفادين معا، واما مع هذا العلم، فلا يمكن ثبوتهما معا، بل يكون كل من الدليلين مكذبا للآخر، ونافيا له بالدلالة الالتزامية، ولا فرق بين هذين القسمين في الاحكام التالية: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الحكم الاول قاعدة الجمع العرفي:</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والحكم الاول من احكام تعارض الادلة اللفظية ما تقرره قاعدة الجمع العرفي وحاصلها ان التعارض إذا لم يكن مستقرا في نظر العرف، بل كان احد الدليلين قرينة على تفسير مقصود الشارع من الدليل الآخر وجب الجمع بينهما بتأويل الدليل الآخر وفقا للقرينة. ونقصد بالقرينة الكلام المعد من قبل المتكلم لاجل تفسير الكلام الآخر. والوجه في هذه القاعدة واضح، فان المتكلم إذا صدر منه كلامان وكان الظاهر من احدهما ينافي الظاهر من الآخر، ولكن احد الكلامين كان قد أعد من قبل المتكلم لتفسير مقصوده من الكلام المقابل له، فلا بد ان يقدم ظاهر ما اعده المتكلم على الآخر، لاننا يجب ان نفهم مقصود المتكلم من مجموع كلاميه وفقا للطريقة التي يقررها.</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واعداد المتكلم أحد الكلامين لتفسير مقصوده من الكلام الاخر على نحوين:</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b/>
          <w:bCs/>
          <w:color w:val="000000"/>
          <w:sz w:val="28"/>
          <w:szCs w:val="28"/>
          <w:rtl/>
          <w:lang w:bidi="ar-TN"/>
        </w:rPr>
        <w:t xml:space="preserve"> النحو الاول</w:t>
      </w:r>
      <w:r w:rsidRPr="005279C9">
        <w:rPr>
          <w:rFonts w:asciiTheme="majorBidi" w:hAnsiTheme="majorBidi" w:cstheme="majorBidi"/>
          <w:color w:val="000000"/>
          <w:sz w:val="28"/>
          <w:szCs w:val="28"/>
          <w:rtl/>
          <w:lang w:bidi="ar-TN"/>
        </w:rPr>
        <w:t xml:space="preserve">: الاعداد الشخصي، اي الاعداد من قبل شخص المتكلم. وهذا الاعداد قد يفهم بعبارة صريحة، كما إذا قال في أحد كلاميه اقصد بكلامي السابق كذا، وقد يفهم بظهور الكلام في كونه ناظرا إلى مفاد الكلام الآخر، وان لم تكن العبارة صريحة في ذلك. والنظر تارة يكون بلسان التصرف في موضوع القضية التي تكفلها الكلام الآخر، واخرى بلسان التصرف في محمولها. ومثال الاول: أن يقول: (الربا حرام)، ثم يقول: (لا ربا بين الوالد وولده) فان الكلام الثاني ناظر إلى مدلول الكلام الاول بلسان التصرف في موضوع الحرمة إذ ينفي انطباقه على الربا بين الوالد وولده وليس المقصود نفيه حقيقة، وانما هو مجرد لسان وادعاء للتنبيه على ان الكلام الثاني ناظر </w:t>
      </w:r>
      <w:r w:rsidRPr="005279C9">
        <w:rPr>
          <w:rFonts w:asciiTheme="majorBidi" w:hAnsiTheme="majorBidi" w:cstheme="majorBidi"/>
          <w:color w:val="000000"/>
          <w:sz w:val="28"/>
          <w:szCs w:val="28"/>
          <w:rtl/>
          <w:lang w:bidi="ar-TN"/>
        </w:rPr>
        <w:lastRenderedPageBreak/>
        <w:t>إلى مفاد الكلام الاول ليكون قرينة على تحديد مدلوله. ومثال الثاني ان يقول: (لا ضرر في الاسلام)، اي لا حكم يؤدي إلى الضرر، فان هذا ناظر اجمالا إلى الاحكام الثابتة في الشريعة وينفي وجودها في حالة الضرر فيكون قرينة على ان المراد بأدلة سائر الاحكام تشريعها في غير حالة الضرر. وكل دليل ثبت اعداده الشخصي للقرينية على مفاد الآخر بسوقه مساق التفسير صريحا أو بظهوره في النظر إلى الموضوع أو المحمول يسمى بالدليل الحاكم، ويسمى الآخر بالدليل المحكوم ويقدم الدليل الحاكم على الدليل المحكوم بالقرينية ونتيجة تقديم الحاكم في الامثلة المذكورة تضيق دائرة الدليل الحاكم واخراج بعض الحالات عن اطلاقه.</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ولا يختص الحاكم بالتضييق، بل قد يكون موسعا، كما في حالات التنزيل نظير قولهم: " الطواف بالبيت صلاة "، فانه حاكم على أدلة احكام الصلاة من قبيل: " لا صلاة الا بطهور " لانه ناظر إلى تلك الاحكام وموسع لموضوعها بالتنزيل إذ ينزل الطواف منزلة الصلاة. ويلاحظ من خلال ما ذكرناه التشابه بين الدليل الوارد النافي لموضوع الحكم في الدليل المورود، وبين الدليل الحاكم الناظر إلى موضوع القضية في الدليل المحكوم، ولكنهما يختلفان إختلافا اساسيا، لان الدليل الوارد ناف لموضوع الحكم في الدليل المورود حقيقة، واما الدليل الحاكم المذكور فهو يستعمل النفي كمجرد لسان لاجل التنبيه على انه ناظر إلى الدليل المحكوم وقرينة عليه. ويترتب على هذا الاختلاف الاساسي بين الدليل الوارد والدليل الحاكم المذكور، ان تقدم الدليل الوارد بالورود لا يتوقف على ان يكون فيه ما يشعر أو يدل على نظره إلى الدليل المورود ولحاظه له لانه ينفي موضوع الدليل المورود ومع نفيه لموضوعه ينتفي حكمه حتما سواء كان ناظرا إليه أو لا، واما الدليل الحاكم فهو حتى لو كان لسانه لسان نفي الموضوع لا ينفي موضوع الدليل المحكوم حقيقة، وانما يستعمل هذا اللسان لكي ينفي الحكم، فمفاد الدليل الحاكم لبا وحقيقة نفي الحكم، ولكن بلسان نفي الموضوع، وهذا اللسان يؤتى به لكي يثبت نظر الدليل الحاكم إلى مفاد الدليل المحكوم وتقدمه عليه بالقرينية، وكلما أنتفى ظهور في النظر انتفت قرينيته، وبالتالي زال السبب الموجب لتقديمه.</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w:t>
      </w:r>
      <w:r w:rsidRPr="005279C9">
        <w:rPr>
          <w:rFonts w:asciiTheme="majorBidi" w:hAnsiTheme="majorBidi" w:cstheme="majorBidi"/>
          <w:b/>
          <w:bCs/>
          <w:color w:val="000000"/>
          <w:sz w:val="28"/>
          <w:szCs w:val="28"/>
          <w:rtl/>
          <w:lang w:bidi="ar-TN"/>
        </w:rPr>
        <w:t>النحو الثاني</w:t>
      </w:r>
      <w:r w:rsidRPr="005279C9">
        <w:rPr>
          <w:rFonts w:asciiTheme="majorBidi" w:hAnsiTheme="majorBidi" w:cstheme="majorBidi"/>
          <w:color w:val="000000"/>
          <w:sz w:val="28"/>
          <w:szCs w:val="28"/>
          <w:rtl/>
          <w:lang w:bidi="ar-TN"/>
        </w:rPr>
        <w:t>: الاعداد العرفي النوعي بمعنى ان المتكلم العرفي استقر بناؤه عموما كلما تكلم بكلامين من هذا القبيل ان يجعل من احدهما المعين قرينة على الآخر، وحيث ان الاصل في كل متكلم انه يجري وفق المواضعات العرفية</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 xml:space="preserve">العامة للمحاورة فيكون ظاهر حاله هو ذلك. ومن حالات الاعداد العرفي النوعي اعداد الكلام الاخص موضوعا ليكون قرينة ومحددا لمفاد الكلام الاعم موضوعا، ومن هنا تعين تخصيص العام بالخاص وتقييد المطلق بالمقيد، بل تقديم كل ظاهر على ما هو اقل منه ظهورا بدرجة ملحوظة وواضحة عرفا لوجود بناءات عرفية عامة، على ان المتكلم يعول على الاخص والاظهر في تفسير العام والظاهر. وتسمى جميع حالات القرينية بموارد الجمع العرفي ويسمى التعارض في موارده بالتعارض غير المستقر لانه يحل بالجمع العرفي تمييزا له عن التعارض المستقر وهو التعارض الذي لا يتيسر فيه الجمع العرفي. الحكم الثاني </w:t>
      </w:r>
      <w:proofErr w:type="gramStart"/>
      <w:r w:rsidRPr="005279C9">
        <w:rPr>
          <w:rFonts w:asciiTheme="majorBidi" w:hAnsiTheme="majorBidi" w:cstheme="majorBidi"/>
          <w:color w:val="000000"/>
          <w:sz w:val="28"/>
          <w:szCs w:val="28"/>
          <w:rtl/>
          <w:lang w:bidi="ar-TN"/>
        </w:rPr>
        <w:t>قاعدة</w:t>
      </w:r>
      <w:proofErr w:type="gramEnd"/>
      <w:r w:rsidRPr="005279C9">
        <w:rPr>
          <w:rFonts w:asciiTheme="majorBidi" w:hAnsiTheme="majorBidi" w:cstheme="majorBidi"/>
          <w:color w:val="000000"/>
          <w:sz w:val="28"/>
          <w:szCs w:val="28"/>
          <w:rtl/>
          <w:lang w:bidi="ar-TN"/>
        </w:rPr>
        <w:t xml:space="preserve"> تساقط المتعارضين:</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وإذا لم يكن احد الدليلين قرينة بالنسبة إلى الدليل الاخر، فالتعارض مستقر في نظر العرف، وحينئذ نتكلم عن القاعدة بلحاظ دليل الحجية بمعنى اننا إذا لم يوجد امامنا سوى دليل الحجية العام الذي ينتسب إليه المتعارضان فما هو مقتضى هذا الدليل بالنسبة إلى هذه الحالة ؟ </w:t>
      </w:r>
      <w:proofErr w:type="gramStart"/>
      <w:r w:rsidRPr="005279C9">
        <w:rPr>
          <w:rFonts w:asciiTheme="majorBidi" w:hAnsiTheme="majorBidi" w:cstheme="majorBidi"/>
          <w:color w:val="000000"/>
          <w:sz w:val="28"/>
          <w:szCs w:val="28"/>
          <w:rtl/>
          <w:lang w:bidi="ar-TN"/>
        </w:rPr>
        <w:t>وقبل</w:t>
      </w:r>
      <w:proofErr w:type="gramEnd"/>
      <w:r w:rsidRPr="005279C9">
        <w:rPr>
          <w:rFonts w:asciiTheme="majorBidi" w:hAnsiTheme="majorBidi" w:cstheme="majorBidi"/>
          <w:color w:val="000000"/>
          <w:sz w:val="28"/>
          <w:szCs w:val="28"/>
          <w:rtl/>
          <w:lang w:bidi="ar-TN"/>
        </w:rPr>
        <w:t xml:space="preserve"> أن نشخص ما هو مقتضى دليل الحجية نستعرض الممكنات ثبوتا، ثم نعرض دليل الحجية على هذه الممكنات لنرى وفاءه فبأي واحد منها. </w:t>
      </w:r>
      <w:proofErr w:type="gramStart"/>
      <w:r w:rsidRPr="005279C9">
        <w:rPr>
          <w:rFonts w:asciiTheme="majorBidi" w:hAnsiTheme="majorBidi" w:cstheme="majorBidi"/>
          <w:color w:val="000000"/>
          <w:sz w:val="28"/>
          <w:szCs w:val="28"/>
          <w:rtl/>
          <w:lang w:bidi="ar-TN"/>
        </w:rPr>
        <w:t>ولاستعراض</w:t>
      </w:r>
      <w:proofErr w:type="gramEnd"/>
      <w:r w:rsidRPr="005279C9">
        <w:rPr>
          <w:rFonts w:asciiTheme="majorBidi" w:hAnsiTheme="majorBidi" w:cstheme="majorBidi"/>
          <w:color w:val="000000"/>
          <w:sz w:val="28"/>
          <w:szCs w:val="28"/>
          <w:rtl/>
          <w:lang w:bidi="ar-TN"/>
        </w:rPr>
        <w:t xml:space="preserve"> المكنات ثبوتا نذكر عددا من الفروض لنميز </w:t>
      </w:r>
      <w:r w:rsidRPr="005279C9">
        <w:rPr>
          <w:rFonts w:asciiTheme="majorBidi" w:hAnsiTheme="majorBidi" w:cstheme="majorBidi"/>
          <w:color w:val="000000"/>
          <w:sz w:val="28"/>
          <w:szCs w:val="28"/>
          <w:rtl/>
          <w:lang w:bidi="ar-TN"/>
        </w:rPr>
        <w:lastRenderedPageBreak/>
        <w:t>بين ما هو ممكن منها وما هو مستحيل ثبوتا وواقعا. الافتراض الاول: أن يكون الشارع قد جعل الحجية لكل من الدليلين المتعارضين. وهذا مستحيل لان هذين الدليلين كل واحد منهما يكذب الآخر فكيف يطلب الشارع منا ان نصدق المكذب - بالكسر - والمكذب - بالفتح معا.</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فان قلت ان الحجية لا تطلب منا تصديق الدليل بمعنى الاقتناع الوجداني به، بل تصديقه بمعنى العمل على طبقه وجعله منجزا ومعذرا. قلت: نعم الامر كذلك غير ان التصديق العملي بالمتكاذبين غير ممكن ايضا، فدليل الحرمة معنى حجيته الجري على أساس أن هذا حرام وتنجز الحرمة علينا، والدليل المعارض يكذبه وينفي الحرمة ومعنى حجيته الجري على أساس أن هذا ليس بحرام واطلاق العنان والتأمين من ناحية الحرمة، ولا يمكن ان تجتمع هاتان الحجيتان. الافتراض الثاني: أن يكون الشارع قد جعل الحجية لكل منهما، ولكنها حجية مشروطة بعدم الالتزام بالآخر فهناك حجيتان مشروطتان، فإذا التزم المكلف باحد الدليلين لم يكن الآخر حجة عليه، بل الحجة عليه ما التزم به خاصة. وهذا غير معقول ايضا، إذ في حالة عدم التزام المكلف بكل من الدليلين يكون كل منهما حجة عليه فيعود محذور الافتراض الاول وهو ثبوت الحجية للمكذب والمكذب - بالفتح وبالكسر - في وقت واحد. الافتراض الثالث: ان يكون الشارع قد جعل الحجية لاحدهما المعين بان اختار احد المتعارضين لميزة في نظره فجعله حجة دون الآخر، وهذا افتراض معقول. الافتراض الرابع: ان يكون قد جعل حجية واحدة تخييرية بمعنى انه اوجب العمل والالتزام بمؤدى احد الدليلين، فلا بد للمكلف اما ان يلتزم بمفاد دليل الحرمة مثلا، فيبنى على حرمة الفعل وتكون الحرمة منجزة عليه، واما ان يلتزم بالدليل المعارض الدال على الاباحة مثلا، فيلتزم بالاباحة وتكون الحرمة مؤمنا عنها حينئذ، وهذا الافتراض معقول ايضا وأثره انه لا يسمح</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للمكلف باهمال الدليلين المتعارضين والرجوع إلى اصل عملي أو دليل عام قد يثبت به حكم ثالث غير ما دل عليه كلا الدليلين المتعارضين: الافتراض الخامس: ان يكون الشارع قد اسقط كلا الدليلين عن الحجية وافترض وجودهما كعهدهما، وهذا امر معقول أيضا. وبهذا يتضح ان المعقول من الافتراضات الافتراضات الثلاثة الاخيرة، وإذا عرضنا هذه الافتراضات الثلاثة (الثالث والرابع والخامس) على دليل الحجية وجدنا انه لا يصلح لاثبات الافتراض الثالث، لان نسبته إلى كل من الدليلين نسبة واحدة فاثبات حجية احدهما خاصة به دون الاخر جزاف لا مبرر له، كما لا يصلح دليل الحجية لاثبات الافتراض الرابع، لان مفاده الحجية التعيينية لا التخييرية، اي وجوب الاخذ بكل من الدليلين تعيينا، فإثبات الوجوب التخييري والحجية الواحدة التخييرية بحاجة إلى لسان آخر في الدليل، وهذا يعني ان دليل الحجية لا يصلح لاثبات حجية الدليلين المتعارضين بوجه من الوجوه، وذلك يتطابق مع الافتراض الخامس، ومن هنا كان الحكم الثاني في باب التعارض قاعدة تساقط المتعارضين بلحاظ دليل الحجية. ولكن هل يتساقط المتعارضان بحيث يفترض كأنهما غير موجودين أو يتسقاطان في حدود تعارضهما في المدلول المطابقي، فإذا كانا متفقين في مدلول التزامي مشترك بينهما كانا حجة في إثباته لعدم التعارض بالنسبة إليه وجهان بل قولان مبنيان على ان الدلالة الالتزامية، هل هي تابعة للدلالة المطابقية في الحجية أو لا ؟ فان قلنا بالتبعية تعين الوجه الاول وان انكرناها امكن المصير إلى الوجه الثاني، وعلى اساسه تقوم قاعدة نفي الثالث في باب التعارض ويراد بنفي الثالث نفي حكم آخر غير ما دل عليه المتعارضان معا لان هذا الحكم ينفيه كلا الدليلين التزاما ولا تعارض بينهما في نفيه. وقد</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سبق الكلام عن تبعية الدلالة الالتزامية للدلالة المطابقية في الحجية.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الحكم الثالث </w:t>
      </w:r>
      <w:proofErr w:type="gramStart"/>
      <w:r w:rsidRPr="005279C9">
        <w:rPr>
          <w:rFonts w:asciiTheme="majorBidi" w:hAnsiTheme="majorBidi" w:cstheme="majorBidi"/>
          <w:color w:val="000000"/>
          <w:sz w:val="28"/>
          <w:szCs w:val="28"/>
          <w:rtl/>
          <w:lang w:bidi="ar-TN"/>
        </w:rPr>
        <w:t>قاعدة</w:t>
      </w:r>
      <w:proofErr w:type="gramEnd"/>
      <w:r w:rsidRPr="005279C9">
        <w:rPr>
          <w:rFonts w:asciiTheme="majorBidi" w:hAnsiTheme="majorBidi" w:cstheme="majorBidi"/>
          <w:color w:val="000000"/>
          <w:sz w:val="28"/>
          <w:szCs w:val="28"/>
          <w:rtl/>
          <w:lang w:bidi="ar-TN"/>
        </w:rPr>
        <w:t xml:space="preserve"> الترجيح للروايات الخاصة: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lastRenderedPageBreak/>
        <w:t xml:space="preserve"> وقاعدة تساقط المتعارضين في كل حالات التعارض بين الادلة، ولكن قد يستثنى من ذلك حالة التعارض بين الروايات الواردة عن المعصومين عليهم السلام، إذ يقال بوجود دليل خاص في هذه الحالة على ثبوت الحجية لاحد الخبرين وهو ما كان واجدا لمزية معينة فيرجح على الاخر، ونخرج بهذا الدليل الخاص عن قاعدة التساقط وهذا الدليل الخاص يتمثل في روايات تسمى باخبار الترجيح، ولعل اهمها رواية عبد الرحمن بن ابي عبد الله قال: قال الصادق عليه السلام (إذا ورد عليكم حديثان مختلفان فاعرضوهما على كتاب الله، فما وافق كتاب الله فخذوه، وما خالف كتاب الله فردوه فان لم تجدوهما في كتاب الله فاعرضوهما على اخبار العامة، فما وافق اخبارهم فذوره وما خالف اخبارهم فخذوه). وهذه الرواية تشتمل على مرجحين مترتبين، ففي المرتبة الاولى يرجح ما وافق الكتاب على ما خالفه، وفي المرتبة الثانية وفي حالة عدم تواجد المرجح الاول يرجح ما خلف العامة على ما وافقهم. وإذا لاحظنا المرجح الاول وجدنا انه مرتبط بصفتين: احدهما: مخالفة الخبر المرجوح للكتاب الكريم، والاخرى: موافقة الخبر الراجح له. اما الصفة الاولى فمن الواضح ان المخالفة على قسمين: احدهما: المخالفة والمعارضة في حالات التعارض غير المستقر، كمخالفة الحاكم للمحكوم والخاص للعام، والآخر: المخالفة والمعارضة في حالات التعارض المستقر، كالمخالفة بين عامين متساويين أو خاصين كذلك، وخبر الواحد إذا كان مخالفا للكتاب من القسم الثاني فهو سقاط عن الحجية في نفسه حتى إذا لم</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يعارضه خبر آخر لما تقدم في مباحث الدليل اللفظي من ان حجية خبر الواحد مشروطة بعدم معارضته ومخالفته لدليل قطعي، وكنا نقصد بالمخالفة هناك المخالفة على نحو التعارض المستقر. واما إذا كان خبر الواحد مخالفا من القسم الاول فهو المقصود في رواية عبد الرحمن. واما الصفة الثانية وهي موافقة الخبر الراجح للكتاب الكريم فلا يبعد ان يراد بها مجرد عدم المخالفة لا اكثر من ذلك بقرينة وضوح عدم مجئ جميع التفاصيل وجزئيات الاحكام الشرعية في الكتاب الكريم. وعلى هذا فالمرجع الاول هو ان يكون احد الخبرين مخالفا للكتاب الكريم مخالفة القرينة لما يقابلها، فان الخبر المتصف بهذه المخالفة لو انفرد لكان قرينة على تفسير المقصود من الكتاب الكريم حوجة في ذلك، ولكن حين يعارضه خبر مثله ليس متصاف بهذه المخالفة يقدم عليه ذلك الخبر. وإذا لاحظنا المرجح الثاني وجدنا انه يأتي بعد افتراض عدم امكان علاج التعارض على أساس المرجح الاول، وقد نصت الرواية في المرجح الثاني على الاخذ بما خالف اخبار العامة، وتقديمه على ما وافق اخبارهم، ومن هنا قد يقال باختصاص هذا الترجيح بما إذا كانت المخالفة والموافقة لاخبارهم ولا يكفي للترجيح المخالفة والموافقة لما هو المعروف من فتاواهم وآرائهم إذا لم تكن مستندة إلى الاخبار. ولكن الصحيح التعدي إلى المخالفة والموافقة مع الفتاوي والآراء ايضا وان كانت على أساس غير الاخبار من أدلة الاستنباط عندهم، لان الترجيح ليس حكما تعبديا صرفا، بل هو حكم له مناسبات عرفية مركوزة بلحاظ ان ما اكتنف الائمة من ظروف التقية أوجب تطرق احتمال التقية إلى الخبر الموافق دون المخالف، وهذا كما يجري في موارد الموافقة والمخالفة لاخبارهم، كذلك في موارد الموافقة والمخالفة لآرائهم المستندة إلى مدرك آخر.</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الحكم الرابع </w:t>
      </w:r>
      <w:proofErr w:type="gramStart"/>
      <w:r w:rsidRPr="005279C9">
        <w:rPr>
          <w:rFonts w:asciiTheme="majorBidi" w:hAnsiTheme="majorBidi" w:cstheme="majorBidi"/>
          <w:color w:val="000000"/>
          <w:sz w:val="28"/>
          <w:szCs w:val="28"/>
          <w:rtl/>
          <w:lang w:bidi="ar-TN"/>
        </w:rPr>
        <w:t>قاعدة</w:t>
      </w:r>
      <w:proofErr w:type="gramEnd"/>
      <w:r w:rsidRPr="005279C9">
        <w:rPr>
          <w:rFonts w:asciiTheme="majorBidi" w:hAnsiTheme="majorBidi" w:cstheme="majorBidi"/>
          <w:color w:val="000000"/>
          <w:sz w:val="28"/>
          <w:szCs w:val="28"/>
          <w:rtl/>
          <w:lang w:bidi="ar-TN"/>
        </w:rPr>
        <w:t xml:space="preserve"> التخيير للروايات الخاصة: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وإذا لم يوجد مرجح في مجال الخبرين المتعارضين، فقد يقال بوجود دليل خاص ايضا يقتضي الحجية التخييرية، فلا تصل النوبة إلى إعمال قاعدة التساقط، وهذا يعني ان الافتراض الرابع من الافتراضات الخمسة التي عجز دليل الحجية العام عن إثباته توفر لدينا دليل خاص عليه يسمى باخبار التخيير. ولعل من أهم أخبار التخيير رواية سماعة عن ابي عبد الله (ع) قال سألته عن </w:t>
      </w:r>
      <w:r w:rsidRPr="005279C9">
        <w:rPr>
          <w:rFonts w:asciiTheme="majorBidi" w:hAnsiTheme="majorBidi" w:cstheme="majorBidi"/>
          <w:color w:val="000000"/>
          <w:sz w:val="28"/>
          <w:szCs w:val="28"/>
          <w:rtl/>
          <w:lang w:bidi="ar-TN"/>
        </w:rPr>
        <w:lastRenderedPageBreak/>
        <w:t>الرجل اختلف عليه رجلان من اهل دينه في امر كلاهما يرويه احدهما يأمره بأخذه والآخر ينهاه عنه كيف يصنع، فقال يرجئه حتى يلقى من يخبره فهو في سعة حتى يلقاه. والاستدلال بالرواية يقوم على دعوى ان قوله، فهو في سعة حتى يلقاه بمعنى انه مخير في العمل باي من الخبرين حتى يلقاه الامام فيكون مفاده جعل الحجية التخييرية، مع ان بالامكان ان يراد بالسعة هنا عدم كونه ملزما بالفحص السريع وشد الرحال إلى الامام فورا وانه لا يطالب بتعيين الواقع حتى يلقى الامام حسب ما يقتضيه الظروف والمناسبات، واما ماذا يعمل خلال هذه الفترة فلا تكون الرواية متعرضة له مباشرة، ولكن مقتضى اطلاقها المقامي انه يعمل نفس ما كان يعمله قبل مجى الحديثين المتعارضين، وعلى هذا الاحتمال لا تدل الرواية على الحجية التخييرية.</w:t>
      </w:r>
    </w:p>
    <w:p w:rsidR="00491A5C" w:rsidRPr="005279C9" w:rsidRDefault="00491A5C" w:rsidP="00491A5C">
      <w:pPr>
        <w:spacing w:line="276" w:lineRule="auto"/>
        <w:jc w:val="both"/>
        <w:rPr>
          <w:rFonts w:ascii="Times New Roman" w:hAnsiTheme="majorBidi" w:cstheme="majorBidi"/>
          <w:b/>
          <w:bCs/>
          <w:color w:val="000000"/>
          <w:sz w:val="28"/>
          <w:szCs w:val="28"/>
          <w:rtl/>
        </w:rPr>
      </w:pPr>
      <w:r w:rsidRPr="005279C9">
        <w:rPr>
          <w:rFonts w:asciiTheme="majorBidi" w:hAnsiTheme="majorBidi" w:cstheme="majorBidi"/>
          <w:b/>
          <w:bCs/>
          <w:color w:val="000000"/>
          <w:sz w:val="28"/>
          <w:szCs w:val="28"/>
          <w:rtl/>
          <w:lang w:bidi="ar-TN"/>
        </w:rPr>
        <w:t>2 - التعارض بين الاصول العملية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إذا لاحظنا الاصول العملية المتقدمة وجدنا ان بعضها وارد على بعض، مثلا دليل البراءة الشرعية وارد على اصالة الاشتغا الثابتة، بحكم العقل على مسلك حق الطاعة، ولكن في حالات اخرى لا يوجد ورود، فمنها حالة التعارض بين البراءة والاستصحاب، كما إذا علم بحرمة مقاربة الحائض وشك في بقاء الحرمة بعد النقاء، فان الاستصحاب يقتضي بقاء الحرمة، والبراءة تقتضي التأمين عنها فيتعارض دليل الاستصحاب مع دليل البراءة والمعروف تقديم دليل الاستصحاب على دليل البراءة لوجهين: الاول: ان دليل الاستصحاب حاكم على دليل البراءة لان دليل البراءة اخذ في موضوعه عدم اليقين بالحرمة ودليل الاستصحاب لسانه لسان ابقاء اليقين والمنع إنتقاضه فيكون ناظرا إلى الغاء موضوع البراءة وحاكما على دليلها، وهذا بخلاف العكس فان دليل البراءة ليس لسانه افتراض المكلف متيقنا بعدم الحرمة، بل مجرد التأمين عن المشكوك. الثاني: ان دليل الاستصحاب أظهر عرفا في الشمول من دليل البراءة باعتبار ان في بعض رواياته ورد انه لا ينقص اليقين بالشك أبدا والتأبيد يجعله اقوى دلالة على الشمول والعموم من دليل البراءة. ومنها: حالة التعارض بين الاصل السببي والاصل المسببي، وقد سبق الكلام عن ذلك في الاستصحاب وتقدم ان الاصل السببي مقدم، وقد فسر الشيخ الانصاري ذلك على أساس حكومته على الاصل المسببي فلاحظ.</w:t>
      </w:r>
    </w:p>
    <w:p w:rsidR="00491A5C" w:rsidRPr="005279C9" w:rsidRDefault="00491A5C" w:rsidP="00491A5C">
      <w:pPr>
        <w:spacing w:line="276" w:lineRule="auto"/>
        <w:jc w:val="both"/>
        <w:rPr>
          <w:rFonts w:ascii="Times New Roman" w:hAnsiTheme="majorBidi" w:cstheme="majorBidi"/>
          <w:b/>
          <w:bCs/>
          <w:color w:val="000000"/>
          <w:sz w:val="28"/>
          <w:szCs w:val="28"/>
          <w:rtl/>
        </w:rPr>
      </w:pPr>
      <w:r w:rsidRPr="005279C9">
        <w:rPr>
          <w:rFonts w:asciiTheme="majorBidi" w:hAnsiTheme="majorBidi" w:cstheme="majorBidi"/>
          <w:b/>
          <w:bCs/>
          <w:color w:val="000000"/>
          <w:sz w:val="28"/>
          <w:szCs w:val="28"/>
          <w:rtl/>
          <w:lang w:bidi="ar-TN"/>
        </w:rPr>
        <w:t>3 - التعارض بين الادلة المحرزة والاصول العملية</w:t>
      </w:r>
    </w:p>
    <w:p w:rsidR="00491A5C" w:rsidRPr="005279C9" w:rsidRDefault="00491A5C" w:rsidP="00491A5C">
      <w:pPr>
        <w:spacing w:line="276" w:lineRule="auto"/>
        <w:jc w:val="both"/>
        <w:rPr>
          <w:rFonts w:ascii="Times New Roman" w:hAnsiTheme="majorBidi" w:cstheme="majorBidi"/>
          <w:color w:val="000000"/>
          <w:sz w:val="28"/>
          <w:szCs w:val="28"/>
          <w:rtl/>
        </w:rPr>
      </w:pPr>
      <w:r w:rsidRPr="005279C9">
        <w:rPr>
          <w:rFonts w:asciiTheme="majorBidi" w:hAnsiTheme="majorBidi" w:cstheme="majorBidi"/>
          <w:color w:val="000000"/>
          <w:sz w:val="28"/>
          <w:szCs w:val="28"/>
          <w:rtl/>
          <w:lang w:bidi="ar-TN"/>
        </w:rPr>
        <w:t xml:space="preserve"> إذا قام دليل محرز على حكم فلا شك في انه لا تجري الاصول العملية المخالفة له، وهذا واضح إذا كان الدليل المحرز قطعيا، إذ يكون حينئذ واردا لان الاصول العملية اخذ في موضوع دليلها الشك وهو ينتفى حقيقة بورود الدليل المحرز القطعي، واما إذا كان الدليل المحرز امارة ظنية كخبر الثقة فيتقدم ايضا بدون شك، وانما البحث في تكييف هذا التقديم وتفسيره، إذ قد يستشكل فيه بان الامارة لما كانت ظنية فهي لا تنفي الشك حقيقة، وعلى هذا فموضوع دليل الاصل وهو الشك محقق، فما الموجب لطرح دليل الاصل والاخذ بالامارة ؟ ولماذا لا نفترض التعارض بين دليل الاصل ودليل حجية تلك الامارة، فلا نعمل باي واحد منهما ؟ وهناك محاولات لدفع هذا الاستشكال وتبرير تقديم الامارة على الاصل نذكر منها محاولتين: احداهما: ان دليل الاصل وان اخذ في موضوعه عدم العلم، لكن العلم هنا لوحظ كمثال والمقصود عدم الدليل الذي تقوم به الحجة في إثبات الحكم احداهما: ان دليل الاصل وان اخذ في موضوعه عدم العلم، لكن العلم هنا لوحظ كمثال والمقصود عدم الدليل الذي تقوم به الحجة في إثبات الحكم الواقعي سواء كان قطعا أو امارة، وعليه فدليل حجية الامارة بجعله الحجية والدليلية لها يكون نافيا لموضوع دليل الاصل حقيقة، وواردا عليه والوارد يتقدم على المورود. والمحاولة الاخرى: مبنية على التسليم بان دليل </w:t>
      </w:r>
      <w:r w:rsidRPr="005279C9">
        <w:rPr>
          <w:rFonts w:asciiTheme="majorBidi" w:hAnsiTheme="majorBidi" w:cstheme="majorBidi"/>
          <w:color w:val="000000"/>
          <w:sz w:val="28"/>
          <w:szCs w:val="28"/>
          <w:rtl/>
          <w:lang w:bidi="ar-TN"/>
        </w:rPr>
        <w:lastRenderedPageBreak/>
        <w:t>الاصل ظاهر في نفسه في اخذ عدم العلم في موضوعه بما هو عدم العلم لا بما هو عدم الحجة، وهذا</w:t>
      </w:r>
      <w:r w:rsidRPr="005279C9">
        <w:rPr>
          <w:rFonts w:ascii="Times New Roman" w:hAnsiTheme="majorBidi" w:cstheme="majorBidi"/>
          <w:color w:val="000000"/>
          <w:sz w:val="28"/>
          <w:szCs w:val="28"/>
          <w:rtl/>
        </w:rPr>
        <w:t xml:space="preserve"> </w:t>
      </w:r>
      <w:r w:rsidRPr="005279C9">
        <w:rPr>
          <w:rFonts w:asciiTheme="majorBidi" w:hAnsiTheme="majorBidi" w:cstheme="majorBidi"/>
          <w:color w:val="000000"/>
          <w:sz w:val="28"/>
          <w:szCs w:val="28"/>
          <w:rtl/>
          <w:lang w:bidi="ar-TN"/>
        </w:rPr>
        <w:t>يعني ان دليل حجية الامارة ليس واردا على دليل الاصل، لانه لا ينفي الشك ولا يوجد العلم حقيقة، ولكن مع هذا تقدم الامارة على الاصل، وهذا التقديم من نتائج قيام الامارة مقام القطع الموضوعي، حيث ان ادلة الاصول اخذ في موضوعها الشك وعدم القطع، فالقطع بالنسبة إليها قطع موضوعي بمعنى ان عدمه دخيل في موضوعها، فإذا استفيد من دليل الحجية ان الامارة تقوم مقام القطع الموضوعي، فهذا يعني انه كما ينتفى الاصل بالقطع ينتفى بالامارة ايضا، وقيام الامارة مقام القطع الموضوعي عبارة اخرى عن دعوى ان دليل حجية الامارة حاكم على دليل الاصل لان لسانه الغاء الشك وتنزيل الامارة منزلة العلم، فهو بهذا يتصرف في موضوع دليل الاصل ويحكم عليه، كما يحكم قولهم: لا ربا بين الوالد وولده على دليل حرمة الربا. هذا آخر ما أردنا تحريره في هذه الحلقة وقد بدأنا بكتابتها في النجف الاشراف في اليوم الرابع عشر من جمادي الاول 1397 وفرغنا منها بحول الله وتوفيقه في اليوم السابع من جمادي الثانية في نفس السنة، والحمد لله بعدد علمه وهو ولي التوفيق</w:t>
      </w:r>
    </w:p>
    <w:p w:rsidR="00491A5C" w:rsidRPr="005279C9" w:rsidRDefault="00491A5C" w:rsidP="00491A5C">
      <w:pPr>
        <w:spacing w:line="276" w:lineRule="auto"/>
        <w:jc w:val="both"/>
        <w:rPr>
          <w:rFonts w:ascii="Times New Roman" w:hAnsiTheme="majorBidi" w:cstheme="majorBidi"/>
          <w:color w:val="000000"/>
          <w:sz w:val="28"/>
          <w:szCs w:val="28"/>
          <w:rtl/>
        </w:rPr>
      </w:pPr>
    </w:p>
    <w:p w:rsidR="00491A5C" w:rsidRPr="005279C9" w:rsidRDefault="00491A5C" w:rsidP="00491A5C">
      <w:pPr>
        <w:spacing w:line="276" w:lineRule="auto"/>
        <w:jc w:val="both"/>
        <w:rPr>
          <w:rFonts w:ascii="Times New Roman" w:hAnsiTheme="majorBidi" w:cstheme="majorBidi"/>
          <w:sz w:val="28"/>
          <w:szCs w:val="28"/>
          <w:rtl/>
        </w:rPr>
      </w:pPr>
      <w:r w:rsidRPr="005279C9">
        <w:rPr>
          <w:rFonts w:asciiTheme="majorBidi" w:hAnsiTheme="majorBidi" w:cstheme="majorBidi"/>
          <w:color w:val="000000"/>
          <w:sz w:val="28"/>
          <w:szCs w:val="28"/>
          <w:rtl/>
          <w:lang w:bidi="ar-TN"/>
        </w:rPr>
        <w:t xml:space="preserve">مكتبة يعسوب الدين عليه السلام </w:t>
      </w:r>
      <w:proofErr w:type="gramStart"/>
      <w:r w:rsidRPr="005279C9">
        <w:rPr>
          <w:rFonts w:asciiTheme="majorBidi" w:hAnsiTheme="majorBidi" w:cstheme="majorBidi"/>
          <w:color w:val="000000"/>
          <w:sz w:val="28"/>
          <w:szCs w:val="28"/>
          <w:rtl/>
          <w:lang w:bidi="ar-TN"/>
        </w:rPr>
        <w:t>الإلكترونية</w:t>
      </w:r>
      <w:proofErr w:type="gramEnd"/>
    </w:p>
    <w:p w:rsidR="00491A5C" w:rsidRPr="005279C9" w:rsidRDefault="00491A5C" w:rsidP="00491A5C">
      <w:pPr>
        <w:spacing w:line="276" w:lineRule="auto"/>
        <w:jc w:val="both"/>
        <w:rPr>
          <w:rFonts w:ascii="Times New Roman" w:hAnsiTheme="majorBidi" w:cstheme="majorBidi"/>
          <w:sz w:val="28"/>
          <w:szCs w:val="28"/>
          <w:rtl/>
        </w:rPr>
      </w:pPr>
    </w:p>
    <w:p w:rsidR="00491A5C" w:rsidRPr="005279C9" w:rsidRDefault="00491A5C" w:rsidP="00491A5C">
      <w:pPr>
        <w:spacing w:line="276" w:lineRule="auto"/>
        <w:jc w:val="both"/>
        <w:rPr>
          <w:rFonts w:ascii="Times New Roman" w:hAnsiTheme="majorBidi" w:cstheme="majorBidi"/>
          <w:sz w:val="28"/>
          <w:szCs w:val="28"/>
          <w:rtl/>
        </w:rPr>
      </w:pPr>
    </w:p>
    <w:p w:rsidR="00491A5C" w:rsidRPr="005279C9" w:rsidRDefault="00491A5C" w:rsidP="00491A5C">
      <w:pPr>
        <w:spacing w:line="276" w:lineRule="auto"/>
        <w:jc w:val="both"/>
        <w:rPr>
          <w:rFonts w:ascii="Times New Roman" w:hAnsiTheme="majorBidi" w:cstheme="majorBidi"/>
          <w:sz w:val="28"/>
          <w:szCs w:val="28"/>
          <w:rtl/>
        </w:rPr>
      </w:pPr>
    </w:p>
    <w:p w:rsidR="00491A5C" w:rsidRPr="005279C9" w:rsidRDefault="00491A5C" w:rsidP="00491A5C">
      <w:pPr>
        <w:spacing w:line="276" w:lineRule="auto"/>
        <w:jc w:val="center"/>
        <w:rPr>
          <w:rFonts w:ascii="Times New Roman" w:hAnsiTheme="majorBidi" w:cstheme="majorBidi"/>
          <w:b/>
          <w:bCs/>
          <w:sz w:val="28"/>
          <w:szCs w:val="28"/>
          <w:rtl/>
        </w:rPr>
      </w:pPr>
      <w:r w:rsidRPr="005279C9">
        <w:rPr>
          <w:rFonts w:ascii="Times New Roman" w:hAnsiTheme="majorBidi" w:cstheme="majorBidi"/>
          <w:b/>
          <w:bCs/>
          <w:sz w:val="28"/>
          <w:szCs w:val="28"/>
          <w:rtl/>
        </w:rPr>
        <w:t>(</w:t>
      </w:r>
      <w:r w:rsidRPr="005279C9">
        <w:rPr>
          <w:rFonts w:asciiTheme="majorBidi" w:hAnsiTheme="majorBidi" w:cstheme="majorBidi"/>
          <w:b/>
          <w:bCs/>
          <w:sz w:val="28"/>
          <w:szCs w:val="28"/>
          <w:rtl/>
          <w:lang w:bidi="ar-SA"/>
        </w:rPr>
        <w:t>الحلقة الثّ</w:t>
      </w:r>
      <w:r>
        <w:rPr>
          <w:rFonts w:asciiTheme="majorBidi" w:hAnsiTheme="majorBidi" w:cstheme="majorBidi" w:hint="cs"/>
          <w:b/>
          <w:bCs/>
          <w:sz w:val="28"/>
          <w:szCs w:val="28"/>
          <w:rtl/>
          <w:lang w:bidi="ar-SA"/>
        </w:rPr>
        <w:t>ا</w:t>
      </w:r>
      <w:r w:rsidRPr="005279C9">
        <w:rPr>
          <w:rFonts w:asciiTheme="majorBidi" w:hAnsiTheme="majorBidi" w:cstheme="majorBidi"/>
          <w:b/>
          <w:bCs/>
          <w:sz w:val="28"/>
          <w:szCs w:val="28"/>
          <w:rtl/>
          <w:lang w:bidi="ar-SA"/>
        </w:rPr>
        <w:t>لثة</w:t>
      </w:r>
      <w:r w:rsidRPr="005279C9">
        <w:rPr>
          <w:rFonts w:ascii="Times New Roman" w:hAnsiTheme="majorBidi" w:cstheme="majorBidi"/>
          <w:b/>
          <w:bCs/>
          <w:sz w:val="28"/>
          <w:szCs w:val="28"/>
          <w:rtl/>
        </w:rPr>
        <w:t>)</w:t>
      </w:r>
    </w:p>
    <w:p w:rsidR="00491A5C" w:rsidRPr="005279C9" w:rsidRDefault="00491A5C" w:rsidP="00491A5C">
      <w:pPr>
        <w:spacing w:line="276" w:lineRule="auto"/>
        <w:jc w:val="both"/>
        <w:rPr>
          <w:rFonts w:ascii="Times New Roman" w:hAnsiTheme="majorBidi" w:cstheme="majorBidi"/>
          <w:sz w:val="28"/>
          <w:szCs w:val="28"/>
          <w:rtl/>
        </w:rPr>
      </w:pPr>
    </w:p>
    <w:p w:rsidR="00491A5C" w:rsidRPr="005279C9" w:rsidRDefault="00491A5C" w:rsidP="00491A5C">
      <w:pPr>
        <w:spacing w:line="276" w:lineRule="auto"/>
        <w:jc w:val="both"/>
        <w:rPr>
          <w:rFonts w:ascii="Times New Roman" w:hAnsiTheme="majorBidi" w:cstheme="majorBidi"/>
          <w:sz w:val="28"/>
          <w:szCs w:val="28"/>
          <w:rtl/>
        </w:rPr>
      </w:pP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تمهيد</w:t>
      </w:r>
      <w:proofErr w:type="gramEnd"/>
      <w:r w:rsidRPr="005279C9">
        <w:rPr>
          <w:rFonts w:asciiTheme="majorBidi" w:hAnsiTheme="majorBidi" w:cstheme="majorBidi"/>
          <w:b w:val="0"/>
          <w:bCs w:val="0"/>
          <w:rtl/>
          <w:lang w:bidi="ar-TN"/>
        </w:rPr>
        <w:t xml:space="preserve"> ما هو التعارض المصطلح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التعارض المصطلح هو التنافي بين مدلولي الدليلين، ولما كان مدلول الدليل هو الجعل فالتنافي المحقق للتعارض هو التنافي بين الجعلين دون التنافي بين المجعولين أو الامتثالين، لخروج مرتبة المجعول ومرتبة الامتثال عن مفاد الدليل كما تقدم في الحلقة السابقة.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ولا يقع التعارض المصطلح الا بين الادلة المحرزة لان الدليل المحرز هو الذي له مدلول وجعل يكشف عنه، واما الادلة العملية المسماة بالاصول العملية فلا يقع فيها التعارض المذكور إذ ليس للاصل العملي مدلول يكشفه، وجعل يحكى عنه، بل الاصل بنفسه حكم شرعي ظاهري، وحينما نقول في كثير من الاحيان: ان الاصلين العمليين متعارضان لا نقصد التعارض المصطلح بمعنى التنافي بينهما في المدلول بل التعارض في النتيجة، لان كل اصل له نتيجة معلولة له، من حيث التنجيز والتعذير</w:t>
      </w:r>
      <w:r w:rsidRPr="005279C9">
        <w:rPr>
          <w:rFonts w:ascii="Times New Roman" w:hAnsiTheme="majorBidi" w:cstheme="majorBidi"/>
          <w:b w:val="0"/>
          <w:bCs w:val="0"/>
          <w:rtl/>
        </w:rPr>
        <w:t>.</w:t>
      </w:r>
      <w:r w:rsidRPr="005279C9">
        <w:rPr>
          <w:rFonts w:asciiTheme="majorBidi" w:hAnsiTheme="majorBidi" w:cstheme="majorBidi"/>
          <w:b w:val="0"/>
          <w:bCs w:val="0"/>
          <w:rtl/>
          <w:lang w:bidi="ar-TN"/>
        </w:rPr>
        <w:t xml:space="preserve"> فإذا كانت النتيجتان متنافيتين كان الاصلان متعارضين، وكلما كانا كذلك وقع التعارض المصطلح بين دليليهما المحرزين لوقوع التنافي بينهما في المدلول</w:t>
      </w:r>
      <w:r w:rsidRPr="005279C9">
        <w:rPr>
          <w:rFonts w:ascii="Times New Roman" w:hAnsiTheme="majorBidi" w:cstheme="majorBidi"/>
          <w:b w:val="0"/>
          <w:bCs w:val="0"/>
          <w:rtl/>
        </w:rPr>
        <w:t>.</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ومن هنا نعرف ان التعارض بين اصلين عمليين مرده إلى وقوع التعارض المصطلح بين دليليهما، وكذلك الامر في التعارض بين اصل عملي ودليل محرز فان مرده إلى وقوع التعارض المصطلح بين دليل الاصل العملي ودليل حجية ذلك الدليل المحرز</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وهكذا نعرف ان التعارض المصطلح يقوم دائما بين الادلة المحرزة. ثم ان الدليلين المحرزين إذا كانا قطعيين فلا يعقل التعارض بينهما، لانه يؤدي إلى القطع بوقوع المتنافيين، وكذلك لا يتحقق </w:t>
      </w:r>
      <w:r w:rsidRPr="005279C9">
        <w:rPr>
          <w:rFonts w:asciiTheme="majorBidi" w:hAnsiTheme="majorBidi" w:cstheme="majorBidi"/>
          <w:b w:val="0"/>
          <w:bCs w:val="0"/>
          <w:rtl/>
          <w:lang w:bidi="ar-TN"/>
        </w:rPr>
        <w:lastRenderedPageBreak/>
        <w:t xml:space="preserve">التعارض بين دليل قطعي ودليل ظني، لان الدليل القطعي يوجب العلم ببطلان مفاد الدليل الظني وزوال كاشفيته فلا يكون دليلا وحجة لاستحالة الدليلية والحجية لما يعلم ببطلانه.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وانما يتحقق التعارض بين دليلين ظنيين، وهذان الدليلان اما ان يكونا دليلين لفظيين أو غير لفظيين أو مختلفين من هذه الناحية.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فان كانا دليلين لفظيين - اي كلامين للشارع - فالتعارض بينهما على قسمين:</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احدهما: - التعارض غير المستقر وهو التعارض الذي يمكن علاجه بتعديل دلالة </w:t>
      </w:r>
      <w:proofErr w:type="gramStart"/>
      <w:r w:rsidRPr="005279C9">
        <w:rPr>
          <w:rFonts w:asciiTheme="majorBidi" w:hAnsiTheme="majorBidi" w:cstheme="majorBidi"/>
          <w:b w:val="0"/>
          <w:bCs w:val="0"/>
          <w:rtl/>
          <w:lang w:bidi="ar-TN"/>
        </w:rPr>
        <w:t>احد</w:t>
      </w:r>
      <w:proofErr w:type="gramEnd"/>
      <w:r w:rsidRPr="005279C9">
        <w:rPr>
          <w:rFonts w:asciiTheme="majorBidi" w:hAnsiTheme="majorBidi" w:cstheme="majorBidi"/>
          <w:b w:val="0"/>
          <w:bCs w:val="0"/>
          <w:rtl/>
          <w:lang w:bidi="ar-TN"/>
        </w:rPr>
        <w:t xml:space="preserve"> الدليلين وتأويلها بنحو ينسجم مع الدليل الآخر.</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والآخر: - التعارض المستقر الذي لا يمكن فيه العلاج، ففي حالات التعارض المستقر يسري التعارض إلى دليل الحجية، لان ثبوت الحجية لكل منهما كما لو لم يكن معارضا، يؤدي إلى اثبات كل منهما ونفيه في وقت واحد نظرا إلى ان كلا منهما يثبت مفاد نفسه وينفي مفاد الآخر، ويبرهن ذلك على استحالة ثبوت الحجيتين على نحو ثبوتهما في غير حالات التعارض، وهذا معنى سراية التعارض إلى دليل الحجية لوقوع التنافي في مدلوله.</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واما في حالات التعارض غير المستقر فيعالج التعارض بالتعديل المناسب في دلالة احدهما أو كليهما، </w:t>
      </w:r>
      <w:r w:rsidRPr="005279C9">
        <w:rPr>
          <w:rFonts w:asciiTheme="majorBidi" w:hAnsiTheme="majorBidi" w:cstheme="majorBidi"/>
          <w:b w:val="0"/>
          <w:bCs w:val="0"/>
          <w:rtl/>
          <w:lang w:bidi="ar-SA"/>
        </w:rPr>
        <w:t>و</w:t>
      </w:r>
      <w:r w:rsidRPr="005279C9">
        <w:rPr>
          <w:rFonts w:asciiTheme="majorBidi" w:hAnsiTheme="majorBidi" w:cstheme="majorBidi"/>
          <w:b w:val="0"/>
          <w:bCs w:val="0"/>
          <w:rtl/>
          <w:lang w:bidi="ar-TN"/>
        </w:rPr>
        <w:t>معه لا يسري التعارض إلى دليل الحجية إذ لا يبقى محذور في حجيتهما معا بعد التعديل. ولكن هذا التعديل لا يجري جزافا، وانما يقوم على اساس قواعد الجمع العرفي التي مردها جميعا إلى ان المولى يفسر بعض كلامه بعضا، فإذا كان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احد الكلامين صالحا لان يكون مفسرا للكلام الآخر جمع بينهما بالنحو المناسب. ومثل الكلام في ذلك ظهور الحال.</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وإن كان الدليلان معا غير لفظيين أو مختلفين كان التعارض مستقرا لا محالة، لان التعديل انما يجوز في حالة التفسير، وتفس</w:t>
      </w:r>
      <w:r w:rsidRPr="005279C9">
        <w:rPr>
          <w:rFonts w:asciiTheme="majorBidi" w:hAnsiTheme="majorBidi" w:cstheme="majorBidi"/>
          <w:b w:val="0"/>
          <w:bCs w:val="0"/>
          <w:rtl/>
          <w:lang w:bidi="ar-SA"/>
        </w:rPr>
        <w:t>ي</w:t>
      </w:r>
      <w:r w:rsidRPr="005279C9">
        <w:rPr>
          <w:rFonts w:asciiTheme="majorBidi" w:hAnsiTheme="majorBidi" w:cstheme="majorBidi"/>
          <w:b w:val="0"/>
          <w:bCs w:val="0"/>
          <w:rtl/>
          <w:lang w:bidi="ar-TN"/>
        </w:rPr>
        <w:t>ر دليل بدليل انما يكون في كلامين وما يشبههما، وإذا استقر التعارض سرى إلى دليلي الحجية، فان كانا لفظيين لوحظ نوع التعارض بينهما وهل هو مستقر أو لا وان لم يكونا كذلك فالتعارض مستقر على اي حال. والبحث في تعارض الادلة يشرح احكام التعارض غير المستقر والتعارض المستقر معا.</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الورود </w:t>
      </w:r>
      <w:proofErr w:type="gramStart"/>
      <w:r w:rsidRPr="005279C9">
        <w:rPr>
          <w:rFonts w:asciiTheme="majorBidi" w:hAnsiTheme="majorBidi" w:cstheme="majorBidi"/>
          <w:b w:val="0"/>
          <w:bCs w:val="0"/>
          <w:rtl/>
          <w:lang w:bidi="ar-TN"/>
        </w:rPr>
        <w:t>والتعارض</w:t>
      </w:r>
      <w:proofErr w:type="gramEnd"/>
      <w:r w:rsidRPr="005279C9">
        <w:rPr>
          <w:rFonts w:asciiTheme="majorBidi" w:hAnsiTheme="majorBidi" w:cstheme="majorBidi"/>
          <w:b w:val="0"/>
          <w:bCs w:val="0"/>
          <w:rtl/>
          <w:lang w:bidi="ar-TN"/>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وعلى ضوء ما تقدم نعرف ان الورود - بالمعنى الذي تقدم في الحلقة السابقة - ليس من التعارض، سواء كان الدليل الوارد محققا في مورده لفرد حقيقي من موضوع الدليل المورود أو نافيا في مورده حقيقة لموضوع ذلك الدليل.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اما في الاول فواضح. واما في الثاني فلان التنافي انما هو بين المجعولين والفعليتين لا بين الجعلين، فالدليلان (الوارد والمورود) كلاهما حجة في اثبات مفادهما وتكون الفعلية دائما لمفاد الدليل الوارد لانه ناف لموضوع المجعول في الدليل الآخر.</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وعلى هذا صح القول بان الدليلين إذا كان احدهما قد أخذ في موضوعه عدم فعلية مفاد الدليل الآخر فلا تعارض بينهما، إذ لا تنافي بين الجعلين ويكون احدهما واردا على الآخر في مرحلة المجعول والفعلية.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ثم ان ورود احد الدليلين على الآخر يتم - كما عرفت - برفعه لموضوعه وهذا الرفع على انحاء:</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منها: ان يكون رافعا له بفعلية مجعوله، بان يكون مفاد الدليل</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المورود مقيدا بعدم فعلية المجعول في الدليل الوارد.</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ومنها: ان يكون رافعا له بوصول المجعول لا بواقع فعليته ولو لم يصل.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ومنها: ان يكون رافعا له بامتثاله، فما لم يمتثل لا يرتفع الموضوع في الدليل المورود. ومثال الاول: دليل حرمة ادخال الجنب في المسجد الذي يرفع بفعلية مجعوله موضوع صحة إجارة الجنب للمكث في المسجد، إذ يجعلها إجارة على الحرام، ودليل صحة الاجارة مقيد بعدم كونها كذلك.</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ومثال الثاني: دليل الوظيفة الظاهرية الذي يرفع بوصول مجعوله عنوان المشكل المأخوذ في موضوع دليل القرعة.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ومثال الثالث: دليل وجوب الاهم الذي يرفع بامتثاله موضوع دليل وجوب المهم كما تقدم في مباحث القدرة.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وقد يتفق التوارد من الجانبين، وبعض انحاء التوارد كذلك معقول ويأخذ مفعوله في كلا الطرفين، وبعض أنحائه معقول ويكون احد الورودين هو المحك</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م دون الآخر، وبعض أنحائه غير معقول فيؤدي إلى وقوع التعارض بين الدليلين المتواردين.</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فمثال الاول: ان يكون الحكم في كل من الدليلين مقيدا بعدم ثبوت الحكم الآخر في نفسه، وحينئذ حيث ان كلا من الحكمين في نفسه ولولا الآخر ثابت، فلا يكون الموضوع لكل منهما محققا فعلا، وهذا معنى ان التوارد نفذ واخذ مفعوله في كلا الطرفين.</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ومثال الثاني: ان يكون الحكم في احد الدليلين مقيدا بعدم ثبوت حكم على الخلاف واما الحكم الثاني فهو مقيد بعدم امتثال حكم مخالف، ففي مثل ذلك يكون دليل الحكم الثاني تاما ومدلوله فعليا وبذلك يرتفع موضوع دليل الحكم الاول، واما دليل الحكم الاول فيستحيل ان ينطبق مدلوله على المورد لانه ان اريد به اثبات مفاده حتى في غير حال امتثاله فهو</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مستحيل، لان غير حال امتثاله هو حال فعلية الحكم الثاني التي لا يبقى معها موضوع للحكم الاول. وان اريد به اثبات مفاده في حال امتثاله خاصة فهو مستحيل ايضا لامتناع اختصاص حكم بفرض امتثاله كما هو واضح.</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ومثال الثالث: ان يكون الحكم في كل من الدليلين مقيدا بعدم حكم فعلي على الخلاف، ففي مثل ذلك يكون كل منهما صالحا لرفع موضوع الآخر لو بدأنا به، ولما كان من المستحيل توقف كل منهما على عدم الآخر يقع التعارض بين الدليلين على الرغم من ورود كل منهما على الآخر ويشملهما احكام التعارض.</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وسنتكلم فيما يأتي عن احكام التعارض ضمن عدة بحوث</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- 1 - </w:t>
      </w:r>
      <w:r w:rsidRPr="005279C9">
        <w:rPr>
          <w:rFonts w:asciiTheme="majorBidi" w:hAnsiTheme="majorBidi" w:cstheme="majorBidi"/>
          <w:b w:val="0"/>
          <w:bCs w:val="0"/>
          <w:rtl/>
          <w:lang w:bidi="ar-TN"/>
        </w:rPr>
        <w:t>قاعدة الجمع العرفي</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ونتكلم في بحث هذه القاعدة عن: النظرية العامة للجمع العرفي، وعن اقسام الجمع العرفي - أو اقسام التعارض غير المستقر - وملاك الجمع في كل واحد منها، وتكييفه على ضوء تلك النظرية العامة، وعن احكام عامة للجمع العرفي تشترك فيها كل الاقسام، وعن نتائج الجمع العرفي بالنسبة إلى الدليل المغلوب، وعن تطبيقات للجمع العرفي وقع البحث فيها. فهذه </w:t>
      </w:r>
      <w:proofErr w:type="gramStart"/>
      <w:r w:rsidRPr="005279C9">
        <w:rPr>
          <w:rFonts w:asciiTheme="majorBidi" w:hAnsiTheme="majorBidi" w:cstheme="majorBidi"/>
          <w:b w:val="0"/>
          <w:bCs w:val="0"/>
          <w:rtl/>
          <w:lang w:bidi="ar-TN"/>
        </w:rPr>
        <w:t>خمس</w:t>
      </w:r>
      <w:proofErr w:type="gramEnd"/>
      <w:r w:rsidRPr="005279C9">
        <w:rPr>
          <w:rFonts w:asciiTheme="majorBidi" w:hAnsiTheme="majorBidi" w:cstheme="majorBidi"/>
          <w:b w:val="0"/>
          <w:bCs w:val="0"/>
          <w:rtl/>
          <w:lang w:bidi="ar-TN"/>
        </w:rPr>
        <w:t xml:space="preserve"> جهات رئيسية نتناولها بالبحث تباعا:</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1 - النظرية العامة للجمع العرفي</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تتلخص النظرية العامة للجمع العرفي في: ان كل ظهور للكلام حجة ما لم يعد</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 xml:space="preserve"> المتكلم ظهورا آخر لتفسيره وكشف المراد النهائي له، فإنه في هذه الحالة يكون المعول عقلائيا على الظهور المعد للتفسير وكشف المراد النهائي للمتكلم ويسمى بالقرينة، ولا يشمل دليل الحجية في هذه الحالة الظهور الآخر.</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 وهذا الاعداد تارة يكون شخصيا وتقوم عليه قرينة خاصة، واخرى يكون نوعيا بمعنى ان العرف اعد هذا النوع من التعبير للكشف عن المراد من ذلك النوع من التعبير وتحديد المراد منه، والظاهر من حال المتكلم</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الجري وفق الاعدادات النوعية العرفية، فمن الاول قرينية الدليل الحاكم على المحكوم، ومن الثاني قرينية الخاص على العام.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وكل قرينة ان كانت متصلة بذي القرينة منعت عن انعقاد الظهور التصديقي اساسا ولم يحصل تعارض اصلا، وان كانت منفصلة لم ترفع اصل الظهور وانما ترفع حجيته لما تقدم وهذا هو معنى الجمع العرفي.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والقرينية الناشئة من الاعداد الشخصي يحتاج اثباتها إلى ظهور في كلام المتكلم على هذا الاعداد، من قبيل ان يكون مسوقا مساق التفسير للكلام الآخر مثلا. والقرينية الناشئة من الاعداد النوعي يحتاج اثباتها إلى احراز البناء العرفي على ذلك، والطريق إلى احراز ذلك غالبا هو ان نفرض الكلامين متصلين ونرى هل يبقى لكل منهما في حالة الاتصال اقتضاء الظهور التصديقي في مقابل الكلام الآخر أو لا، فان رأينا ذلك عرفنا ان احدهما ليس قرينة على الآخر لان القرينة باتصالها تمنع عن ظهور الكلام الآخر وتعطل اقتضاءه، وان رأينا ان احد الكلامين بطل ظهوره اساسا عرفنا ان الكلام الثاني قرينة عليه. وعلى هذا الضوء نعرف ان القرينية مع الاتصال توجب الغاء التعارض ونفيه حقيقة، ومع الانفصال توجب الجمع العرفي بتقديم القرينة على ذي القرينة لما عرفت. كما ان بناء العرف قائم على ان كل ما كان على فرض اتصاله هادما لاصل الظهور فهو في حالة الانفصال يعتبر قرينة ويقدم بملاك القرينية.</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هذه هي نظرية الجمع العرفي على وجه الاجمال، وستتضح معالمها وتفاصيلها اكثر فاكثر من خلال استعراض اقسام التعارض غير المستقر التي يجري فيها الجمع العرفي</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2 </w:t>
      </w:r>
      <w:proofErr w:type="gramStart"/>
      <w:r w:rsidRPr="005279C9">
        <w:rPr>
          <w:rFonts w:asciiTheme="majorBidi" w:hAnsiTheme="majorBidi" w:cstheme="majorBidi"/>
          <w:b w:val="0"/>
          <w:bCs w:val="0"/>
        </w:rPr>
        <w:t xml:space="preserve">- </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أقسام</w:t>
      </w:r>
      <w:proofErr w:type="gramEnd"/>
      <w:r w:rsidRPr="005279C9">
        <w:rPr>
          <w:rFonts w:asciiTheme="majorBidi" w:hAnsiTheme="majorBidi" w:cstheme="majorBidi"/>
          <w:b w:val="0"/>
          <w:bCs w:val="0"/>
          <w:rtl/>
          <w:lang w:bidi="ar-TN"/>
        </w:rPr>
        <w:t xml:space="preserve"> الجمع العرفي والتعارض غير المستقر</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الحكومة: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من اهم اقسام التعارض غير المستقر ان يكون احد الدليلين حاكما على الدليل الآخر، كما في (لا ربا بين الوالد وولده) الحاكم على دليل حرمة الربا، فانه في مثل ذلك يقدم الدليل الحاكم على الدليل المحكوم. والحكومة تعببير عن تلك النكتة التي بها استحق الدليل الحاكم التقديم على محكومه، فلكي نحدد مفهومها لا بد ان نعرف نكتة التقديم وملاكه، وفي ذلك اتجاهان:</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الاتجاه الاول: - لمدرسة المحقق النائيني (قدس الله روحه) وحاصله ان الاخذ بالدليل الحاكم انما هو من اجل انه لا تعارض في الحقيقة بينه وبين الدليل المحكوم، لانه لا ينفي مفاد الدليل المحكوم وانما يضيف إليه شيئا جديدا، فإن مفاد الدليل المحكوم مرده دائما إلى قضية شرطية مؤداها في المثال المذكور: انه إذا كانت المعاملة ربا فهي محرمة. وكل قضية شرطية، لا تتكفل اثبات شرطها، ولهذا يقال: ان صدق الشرطية لا يستبطن صدق طرفيها. ومفاد الدليل الحاكم قضية منجزة فعلية مؤداها في المثال نفي الشرط لتلك القضية الشرطية وان معاملة الاب مع ابنه ليست ربا، فلا بد من الاخذ بالدليلين معا. وهذا الاتجاه غير صحيح لان دليل حرمة الربا موضوعه ما كان ربا في الواقع سواء نفيت عنه الربوية ادعاء في لسان الشارع أو لا، والدليل</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الحاكم لا ينفي صفة الربوية حقيقة وانما ينفيها ادعاء، وهذا يعني انه لا ينفي الشرط في القضية الشرطية المفادة في الدليل المحكوم بل الشرط محرز وجدانا، وبهذا يحصل التعارض بين الدليلين، فلا بد من تخريج لتقديم الدليل الحاكم مع الاعتراف بالتعارض.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الاتجاه الثاني: - وهو الصحيح وحاصله انه بعد الاعتراف بوجود التعارض بين الدليلين يقدم الدليل الحاكم تطبيقا لنظرية الجمع العرفي المتقدمة، لان الدليل الحاكم ناظر إلى الدليل المحكوم وهذا النظر ظاهر في ان المتكلم قد اعده لتفسير كلامه الآخر فيكون قرينة، ومع وجود القرينة لا يشمل دليل الحجية ذا القرينة، لان دليل حجية الظهور مقيد بالظهور الذي لم يعد</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 xml:space="preserve"> المتكلم قرينة لتفسيره، فبالدليل الناظر المعد لذلك يرتفع موضوع حجية الظهور في الدليل المحكوم، سواء كان الدليل الحاكم متصلا أو منفصلا، غير انه مع الاتصال لا ينعقد ظهور تصديقي في الدليل المحكوم اصلا وبهذا لا يوجد تعارض بين الدليلين اساسا، ومع الانفصال ينعقد ولكن لا يكون حجة لما عرفت.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ثم ان النظر الذي هو ملاك التقديم يثبت باحد الوجوه التالية: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 - ان يكون مسوقا مساق التفسير بان يقول: اعني بذلك الكلام كذا. </w:t>
      </w:r>
      <w:proofErr w:type="gramStart"/>
      <w:r w:rsidRPr="005279C9">
        <w:rPr>
          <w:rFonts w:asciiTheme="majorBidi" w:hAnsiTheme="majorBidi" w:cstheme="majorBidi"/>
          <w:b w:val="0"/>
          <w:bCs w:val="0"/>
          <w:rtl/>
          <w:lang w:bidi="ar-TN"/>
        </w:rPr>
        <w:t>ونحو</w:t>
      </w:r>
      <w:proofErr w:type="gramEnd"/>
      <w:r w:rsidRPr="005279C9">
        <w:rPr>
          <w:rFonts w:asciiTheme="majorBidi" w:hAnsiTheme="majorBidi" w:cstheme="majorBidi"/>
          <w:b w:val="0"/>
          <w:bCs w:val="0"/>
          <w:rtl/>
          <w:lang w:bidi="ar-TN"/>
        </w:rPr>
        <w:t xml:space="preserve"> ذلك. الثاني: - ان يكون مسوقا مساق نفي موضوع الحكم في الدليل الآخر، وحيث انه غير منتف حقيقة فيكون هذا النفي ظاهرا في ادعاء نفي الموضوع وناظرا إلى نفي الحكم حقيقة.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الثالث: - ان يكون التقبل العرفي لمفاد الدليل الحاكم مبنيا على افتراض مدلول الدليل المحكوم في رتبة سابقة، كما في (لا ضرر) أو (لا ينجس الماء ما لا نفس له) بالنسبة إلى ادلة الاحكام وادلة التنجيس.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وإذا قارنا بين الاتجاهين امكننا ان ندرك فارقين اساسيين</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احدهما: ان حكومة الدليل الحاكم - على الاتجاه الثاني - تتوقف على اثبات النظر، واما على الاتجاه الاول فيكون الدليل الحاكم بمثابة الدليل الوارد، وقد مر بنا في الحلقة السابقة انه لا يحتاج تقدمه على دليل إلى اثبات نظره إلى مفاده بالخصوص، بل يكفي كونه متصرفا في موضوعه.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والفارق الآخر: ان الاتجاه الثاني يفسر حكومة مثل (لا حرج) و (لا ضرر) و (لا ينجس الماء ما لا نفس له) لوجود النظر فيها، واما الاتجاه الاول فلا يمكنه ان يفسر الحكومة الا فيما كان لسانه لسان نفي الموضوع للدليل الآخر.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التقييد:</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إذا جاء دليل مطلق ودليل على التقييد فدليل التقييد على اقسام: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القسم الاول: ان يكون دالا على التقييد بعنوانه، فيكون ناظرا بلسانه التقييدي إلى المطلق ويقدم عليه باعتباره حاكما ويدخل في القسم المتقدم.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القسم الثاني: ان يكون مفاده ثبوت سنخ الحكم الوارد في الدليل المطلق للمقيد، كما إذا جاء خطاب (اعتق رقبة) ثم خطاب (اعتق رقبة مؤمنة). وفي هذه الحالة ان لم تعلم وحدة الحكم فلا تعارض، وان علمت وحدة الحكم المدلول للخطابين وقع التعارض بين ظهور الاول في الاطلاق بقرينة الحكمة وظهور الثاني في احترازية القيود، وحينئذ فان كان الخطابان متصلين لم ينعقد للاول ظهور في الاطلاق، لانه فرع عدم ذكر ما يدل على القيد في الكلام، والخطاب الآخر المتصل يدل على القيد، فلا تجري قرينة الحكمة لاثبات الاطلاق. وان كان الخطابان منفصلين انعقد الظهور في كل منهما - لما تقدم في بحث الاطلاق من ان الاطلاق ينعقد بمجرد عدم</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مجئ القرينة على القيد في شخص الكلام - وقدم الظهور الثاني لانه قرينة بدليل إعدامه لظهور المطلق في فرض الاتصال، وقد تقدم ان البناء العرفي على ان كل ما يهدم اصل الظهور في الكلام عند اتصاله به فهو قرينة عليه في فرض الانفصال ويقدم بملاك القرينية.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وهناك اتجاه يقول: ان دليل القيد حتى لو كان منفصلا يهدم اصل الظهور في المطلق، وهذا الاتجاه يقوم على الاعتقاد بان قرينة الحكمة التي هي اساس الدلالة على الاطلاق متقدمة بعدم ذكر القيد ولو منفصلا، وقد تقدم في بحث الاطلاق ابطال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القسم الثالث: ان يكون مفاده اثبات حكم مضاد في حصة من المطلق، كما إذا جاء خطاب (اعتق رقبة) ثم خطاب (لا تعتق رقبة كافرة) على ان يكون النهي في الخطاب الثاني تكليفيا لا ارشادا إلى مانعية الكفر عن تحقق العتق الواجب، والا دخل في القسم الاول. وهذا القسم يختلف عن القسم السابق في ان التعارض هنا محقق على اي حال بلا حاجة إلى افتراض من الخارج، بخلاف القسم السابق فانه يحتاج إلى افتراض العلم من الخارج بوحدة الحكم. </w:t>
      </w:r>
      <w:proofErr w:type="gramStart"/>
      <w:r w:rsidRPr="005279C9">
        <w:rPr>
          <w:rFonts w:asciiTheme="majorBidi" w:hAnsiTheme="majorBidi" w:cstheme="majorBidi"/>
          <w:b w:val="0"/>
          <w:bCs w:val="0"/>
          <w:rtl/>
          <w:lang w:bidi="ar-TN"/>
        </w:rPr>
        <w:t>ويتفق</w:t>
      </w:r>
      <w:proofErr w:type="gramEnd"/>
      <w:r w:rsidRPr="005279C9">
        <w:rPr>
          <w:rFonts w:asciiTheme="majorBidi" w:hAnsiTheme="majorBidi" w:cstheme="majorBidi"/>
          <w:b w:val="0"/>
          <w:bCs w:val="0"/>
          <w:rtl/>
          <w:lang w:bidi="ar-TN"/>
        </w:rPr>
        <w:t xml:space="preserve"> القسمان في حكم التعارض بعد حصوله إذ يقدم المقيد على المطلق في كلا القسمين بنفس الملاك السابق. التخصيص:</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إذا ورد عام - يدل على العموم بالاداة - وخاص، جرت نفس الاقسام السابقة للمقيد هنا ايضا، لان هذا الخاص</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تارة يكون </w:t>
      </w:r>
      <w:proofErr w:type="gramStart"/>
      <w:r w:rsidRPr="005279C9">
        <w:rPr>
          <w:rFonts w:asciiTheme="majorBidi" w:hAnsiTheme="majorBidi" w:cstheme="majorBidi"/>
          <w:b w:val="0"/>
          <w:bCs w:val="0"/>
          <w:rtl/>
          <w:lang w:bidi="ar-TN"/>
        </w:rPr>
        <w:t>ناظرا</w:t>
      </w:r>
      <w:proofErr w:type="gramEnd"/>
      <w:r w:rsidRPr="005279C9">
        <w:rPr>
          <w:rFonts w:asciiTheme="majorBidi" w:hAnsiTheme="majorBidi" w:cstheme="majorBidi"/>
          <w:b w:val="0"/>
          <w:bCs w:val="0"/>
          <w:rtl/>
          <w:lang w:bidi="ar-TN"/>
        </w:rPr>
        <w:t xml:space="preserve"> إلى العام،</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واخرى يكون متكفلا لاثبات سنخ حكم العام ولكن في دائرة أخص كما إذا قيل (اكرم كل فقير) وقيل (اكرم الفقير العادل)،</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وثالثة يكون الخاص متكفلا لاثبات نقيض حكم العام أو ضده لبعض حصص</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العام كما إذا قيل (اكرما كل عالم) وقيل (لا يجب اكرام النحوي) أو (لا تكرم النحوي).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ولا شك في ان الخاص من القسم الاول يعتبر حاكما ويقدم بالحكومة على عموم العام. واما الخاص من القسم الثاني فمع عدم احراز وحدة الحكم لا تعارض ومع احرازها يكون الخاص معارضا للعموم هنا كما كان المقيد في نظير ذلك معارضا للاطلاق فيما تقدم.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الخاص من القسم الثالث فلا شك في انه معارض للعموم.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وعلى اي حال فلا خلاف في تقدم الخاص على العام عند وقوع المعارضة بينهما</w:t>
      </w:r>
      <w:r w:rsidRPr="005279C9">
        <w:rPr>
          <w:rFonts w:ascii="Times New Roman" w:hAnsiTheme="majorBidi" w:cstheme="majorBidi"/>
          <w:b w:val="0"/>
          <w:bCs w:val="0"/>
          <w:rtl/>
        </w:rPr>
        <w:t>.</w:t>
      </w:r>
      <w:r w:rsidRPr="005279C9">
        <w:rPr>
          <w:rFonts w:asciiTheme="majorBidi" w:hAnsiTheme="majorBidi" w:cstheme="majorBidi"/>
          <w:b w:val="0"/>
          <w:bCs w:val="0"/>
          <w:rtl/>
          <w:lang w:bidi="ar-TN"/>
        </w:rPr>
        <w:t xml:space="preserve"> </w:t>
      </w:r>
      <w:proofErr w:type="gramStart"/>
      <w:r w:rsidRPr="005279C9">
        <w:rPr>
          <w:rFonts w:asciiTheme="majorBidi" w:hAnsiTheme="majorBidi" w:cstheme="majorBidi"/>
          <w:b w:val="0"/>
          <w:bCs w:val="0"/>
          <w:rtl/>
          <w:lang w:bidi="ar-TN"/>
        </w:rPr>
        <w:t>فان</w:t>
      </w:r>
      <w:proofErr w:type="gramEnd"/>
      <w:r w:rsidRPr="005279C9">
        <w:rPr>
          <w:rFonts w:asciiTheme="majorBidi" w:hAnsiTheme="majorBidi" w:cstheme="majorBidi"/>
          <w:b w:val="0"/>
          <w:bCs w:val="0"/>
          <w:rtl/>
          <w:lang w:bidi="ar-TN"/>
        </w:rPr>
        <w:t xml:space="preserve"> كان الخاص متصلا لم يسمح بانعقاد ظهور تصديقي للعام في العموم</w:t>
      </w:r>
      <w:r w:rsidRPr="005279C9">
        <w:rPr>
          <w:rFonts w:ascii="Times New Roman" w:hAnsiTheme="majorBidi" w:cstheme="majorBidi"/>
          <w:b w:val="0"/>
          <w:bCs w:val="0"/>
          <w:rtl/>
        </w:rPr>
        <w:t>.</w:t>
      </w:r>
      <w:r w:rsidRPr="005279C9">
        <w:rPr>
          <w:rFonts w:asciiTheme="majorBidi" w:hAnsiTheme="majorBidi" w:cstheme="majorBidi"/>
          <w:b w:val="0"/>
          <w:bCs w:val="0"/>
          <w:rtl/>
          <w:lang w:bidi="ar-TN"/>
        </w:rPr>
        <w:t xml:space="preserve"> وان كان منفصلا </w:t>
      </w:r>
      <w:proofErr w:type="gramStart"/>
      <w:r w:rsidRPr="005279C9">
        <w:rPr>
          <w:rFonts w:asciiTheme="majorBidi" w:hAnsiTheme="majorBidi" w:cstheme="majorBidi"/>
          <w:b w:val="0"/>
          <w:bCs w:val="0"/>
          <w:rtl/>
          <w:lang w:bidi="ar-TN"/>
        </w:rPr>
        <w:t>اعتبر</w:t>
      </w:r>
      <w:proofErr w:type="gramEnd"/>
      <w:r w:rsidRPr="005279C9">
        <w:rPr>
          <w:rFonts w:asciiTheme="majorBidi" w:hAnsiTheme="majorBidi" w:cstheme="majorBidi"/>
          <w:b w:val="0"/>
          <w:bCs w:val="0"/>
          <w:rtl/>
          <w:lang w:bidi="ar-TN"/>
        </w:rPr>
        <w:t xml:space="preserve"> قرينة على تخصيصه فيخرج ظهور العام عن موضوع دليل الحجية لوجود قرينة على خلافه،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وهذا على العموم مما لا خلاف فيه وانما الخلاف في نقطة وهي ان قرينية الخاص على التخصيص هل هي بملاك الاخصية مباشرة أو بملاك انه اقوى الدليلين ظهورا فان ظهور الخاص في الشمول لمورده اقوى دائما من ظهور العام في الشمول له،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وتظهر الثمرة فيما إذا كان استخراج الحكم من الدليل الخاص موقوفا على ملاحظة ظهور آخر غير ظهوره في الشمول المذكور إذ قد لا يكون ذلك الظهور الآخر اقوى،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ومثاله ان يرد لا يجب اكرام الفقراء ويرد اكرم الفقير القانع فان تخصيص العام يتوقف على مجموع ظهورين في الخاص احدهما الشمول لمورده والآخر كون صيغة الامر فيه بمعنى الوجوب، والاول وان كان اقوى من ظهور العام في العموم ولكن قد لا يكون الثاني كذلك. والصحيح ان الاخصية بنفسها ملاك للقرينية عرفا بدليل ان اي خاص نفترضه لو تصورناه متصلا بالعام لهدم ظهوره التصديقي من الاساس وهذا كاشف عن القرينية كما تقدم</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وهذا لا ينافي التسليم ايضا بان الاظهر إذا كانت اظهريته واضحة عرفا يعتبر قرينة ايضا وفي حالة تعارضه مع الظاهر يجمع بينهما عرفا بتحكيم الاظهر على الظاهر وفقا لنظرية الجمع العرفي العامة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SA"/>
        </w:rPr>
        <w:lastRenderedPageBreak/>
        <w:t>نظريّة</w:t>
      </w:r>
      <w:proofErr w:type="gramEnd"/>
      <w:r w:rsidRPr="005279C9">
        <w:rPr>
          <w:rFonts w:asciiTheme="majorBidi" w:hAnsiTheme="majorBidi" w:cstheme="majorBidi"/>
          <w:b w:val="0"/>
          <w:bCs w:val="0"/>
          <w:rtl/>
          <w:lang w:bidi="ar-SA"/>
        </w:rPr>
        <w:t xml:space="preserve"> انقلاب النّسبة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ثم ان المراد بالاخصية التي هي ملاك القرينية الاخصية عند المقارنة بين مفادي الدليلين في مرحلة الدلالة والافادة لا الاخصية عند المقارنة بين مفاديهما في مرحلة الحجية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وتوضيح ذلك انه إذا ورد عامان متعارضان من قبيل يجب اكرام الفقراء ولا يجب اكرام الفقراء وورد مخصص على العام الاول يقول لا يجب اكرام الفقير الفاسق فهذا المخصص تارة نفرضه متصلا بالعام واخرى نفرض انفصاله.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ففي الحالة الاولى: يصبح سببا في هدم ظهور العام في العموم وحصر ظهوره التصديقي في غير الفساق وبهذا يصبح اخص مطلقا من العام الثاني وفي مثل ذلك لا شك في التخصيص به.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في الحالة الثانية: فظهور العام الاول في العموم منعقد ولكن الخاص قرينة موجبة لسقوطه من الحجية بقدر ما يقتضيه وحينئذ فان نظرنا إلى هذا العام والعام الآخر المعارض له من زاوية المدلولين اللفظيين لهما في مرحلة الدلالة فهما متساويان ليس احدهما اخص من الآخر،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وان نظرنا إلى العامين من زاوية مدلوليهما في مرحلة الحجية وجدنا ان العام الاول اخص من العام الثاني لانه بما هو حجة لم يعد يشمل كل اقسام الفقراء فبينما كان مساويا للعام الآخر انقلب إلى الاخصية.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وقد ذهب المحقق النائيني إلى الاخذ بالنظرة الثانية وسمى ذلك بانقلاب النسبة، بينما اخذ صاحب الكفاية بالنظرة الاولى.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واستدل الاول على انقلاب النسبة بانا حينما نعارض العام الثاني بالعام الاول يجب ان ندخل في المعارضة غير ما فرغنا عن سقوط حجيته من دلالة ذلك العام لان ما سقطت حجيته لا معنى لان يكون معارضا.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ونلاحظ على هذا الاستدلال ان المعارضة وان كانت من شأن الدلالة التي لم تسقط بعد عن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الحجية ولكن هذا امر وتحديد ملاك القرينية امر آخر لان القرينية تمثل بناء عرفيا على تقديم الاخص وليس من الضروري ان يراد بالاخص هنا الاخص من الدائرتين الداخلتين في مجال المعارضة بل بالامكان ان يراد الاخص مدلولا في نفسه منهما فالدليل الاخص مدلولا في نفسه تكون اخصيته سببا في تقدم المقدار الداخل منه في المعارضة على معارضه بل هذا هو المطابق للمرتكزات العرفية لان النكتة في جعل الاخصية قرينة هي ما تسببه الاخصية عادة من قوة الدلالة ومن الواضح ان قوة الدلالة انما تحصل من الاخصية مدلولا واما مجرد سقوط حجية العام الاول في بعض مدلوله فلا يجعل دلالته في وضوح شمولها للبعض الآخر على حد خاص يرد فيه مباشرة</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فالصحيح ما ذهب إليه صاحب الكفاية</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3 - </w:t>
      </w:r>
      <w:r w:rsidRPr="005279C9">
        <w:rPr>
          <w:rFonts w:asciiTheme="majorBidi" w:hAnsiTheme="majorBidi" w:cstheme="majorBidi"/>
          <w:b w:val="0"/>
          <w:bCs w:val="0"/>
          <w:rtl/>
          <w:lang w:bidi="ar-TN"/>
        </w:rPr>
        <w:t>احكام عامة للجمع العرفي</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للجمع العرفي باقسامه احكام عامة نذكر فيما يلي جملة منها:</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1 - لابد لكي يعقل الجمع العرفي ان يكون الدليلان المتعارضان لفظيين أو ما بحكمهما وصادرين من متكلم واحد أو جهة واحدة وذلك لان ملاك الجمع العرفي كما تقدم هو اعداد احد الدليلين لتفسير الاخر اعدادا شخصيا أو نوعيا وهذا انما يصح في الكلام وعلى ان يكون المصدر واحدا ليفسر بعض كلامه بالبعض الاخر.</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 2 - وايضا انما يصح الجمع العرفي إذا لم يوجد علم اجمالي بعدم صدور احد الكلامين من الشارع إذ في هذه الحالة يكون التعارض في الحقيقة بين السندين لا بين الدلالتين والجمع العرفي علاج للتعارض بين الدلالتين لا بين السندين.</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3 - ولا يخلو الكلامان اللذان يراد تطبيق الجمع العرفي عليهما من احدى اربع حالات: الاولى: ان يكون صدور كل منهما قطعيا وفي مثل ذلك لا يترقب سريان التعارض الا إلى دليل حجية الظهور والمفروض انه لا يشمل ذا القرينة مع وجود القرينة وبذلك يتم الجمع العرفي. الثانية: - أن يكون صدور كل منهما غير قطعي وانما يثبت بالتعبد</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وبدليل حجية السند مثلا كما في اخبار الآحاد وفي مثل ذلك لا يسري التعارض ايضا لا إلى دليل حجية الظهور ولا إلى دليل حجية السند اما الاول فلما تقدم واما الثاني فلان مفاد دليل التعبد بالسند الاخذ بالمفاد العرفي الذي تعينه قواعد المحاورة العرفية لكل من المنقولين فإذا انحل الموقف على مستوى دليل حجية الظهور وعدل مفاد ذي القرينة على نحو اصبح المفاد العرفي النهائي للدليلين منسجما، لم يعد مانع من شمول دليل التعبد بالسند لكل منهما استطراقا إلى ثبوت المدلول النهائي لهما.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الثالثة: - ان يكون صدور القرينة قطعيا وصدور ذي القرينة مرهون بدليل التعبد بالسند والامر فيه يتضح مما تقدم في الحالة السابقة فانه لا مانع من شمول دليل التعبد بالسند لذي القرينة استطراقا إلى اثبات مدلوله المعدل حسب قواعد المحاورة العرفية والجمع العرفي.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الرابعة: - ان يكون صدور القرينة مرهونا بدليل التعبد بالسند وصدور ذي القرينة قطعيا وفي هذه الحالة قد يقال بان ظهور ذي القرينة باعتباره امارة لا يعارض ظهور القرينة بالذات ليقال بتقدم ظهور القرينة عليه بالجمع العرفي بل هو يعارض المجموع المركب من امرين هما ظهور القرينة وسندها إذ يكفي في بقاء ظهور ذي القرينة ان يكون احد هذين الامرين خاطئا وعليه فما هو المبرر لتقديم القرينة الظنية السند في هذه الحالة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ومجرد ان احد الامرين المذكورين له حق التقديم وهو ظهور القرينة، لا يستوجب حق التقديم لمجموع الامرين</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وان شئت قلت ان شمول دليل حجية الظهور لذي القرينة وان كان لا يعارض شموله لظهور القرينة ولكنه يعارض شمول دليل التعبد بالسند لسند القرينة ومن هنا استشكل في تخصيص العام الكتابي بخبر الواحد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ويقال في الجواب على ذلك ان دليل حجية الظهور قد اخذ في موضوعه عدم صدور القرينة على الخلاف ودليل التعبد بسند القرينة يثبت صدور القرينة على الخلاف فهو حاكم على دليل حجية الظهور لانه يثبت تعبدا انتفاء موضوعه فيقدم عليه</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بالحكومة.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نعم هناك ملاك آخر للاستشكال في تخصيص العام الكتابي بخبر الواحد وهو إمكان دعوى القصور في دليل التعبد بالسند للشمول لخبر مخالف للعام القطعي الكتابي لان ادلة حجية خبر الواحد مقيدة بان لا يكون الخبر مخالفا للكتاب وسيأتي الكلام عن ذلك ان شاء الله تعالى</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4 - </w:t>
      </w:r>
      <w:r w:rsidRPr="005279C9">
        <w:rPr>
          <w:rFonts w:asciiTheme="majorBidi" w:hAnsiTheme="majorBidi" w:cstheme="majorBidi"/>
          <w:b w:val="0"/>
          <w:bCs w:val="0"/>
          <w:rtl/>
          <w:lang w:bidi="ar-TN"/>
        </w:rPr>
        <w:t xml:space="preserve">نتائج الجمع العرفي بالنسبة إلى الدليل المغلوب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لا شك في ان كل ما يحرز شمول القرينة له من الافراد التي كانت داخلة في نطاق ذي القرينة لا بد من تحكيم ظهور القرينة فيها وطرح الدلالة الاولية لذي القرينة بشأنها تطبيقا لنظرية الجمع العرفي كما ان ما يحرز عدم شمول القرينة له من تلك الافراد يبقى في نطاق ذي القرينة ويطبق عليه مفاده واما ما يشك في شمول القرينة له من الافراد فهو على اقسام: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القسم الاول: - ان يكون الشك في الشمول ناشئا من شبهة مصداقية للعنوان المأخوذ في دليل القرينة يشك بموجبها في ان هذا الفرد هل هو مصداق لذلك العنوان أو لا كما إذا ورد " اكرم كل فقير " وورد " لا تكرم فساق الفقراء " وشك في فسق زيد للجهل بحاله فيشك حينئذ في شمول المخصص له فما هو الموقف تجاه ذلك ؟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وتوجد اجابتان على هذا السؤال: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الاولى: ان هذا الفرد يعلم بانه مصداق للعام للقطع بفقره فدلالة العام على وجوب اكرامه محرزة ودلالة المخصص على خلاف ذلك غير محرزة لعدم العلم بانطباق عنوان المخصص عليه وكلما احرزنا دلالة معتبرة في نفسها ولم نحرز دلالة على خلافها وجب الاخذ بها وهذا هو معنى التمسك بالعام في الشبهة المصداقية</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والاجابة الثانية: - ترفض التمسك بالعام لاننا بالعام ان اردنا ان نثبت وجوب اكرام زيد على تقدير عدم فسقه فهذا واضح وصحيح ولكن لا يثبت الوجوب فعلا للشك في التقدير المذكور وان اردنا ان نثبت الوجوب فعلا للشك في التقدير المذكور وان اردنا ان نثبت وجوب اكرامه حتى لو كان فاسقا فهذا ما نحرز وجود دلالة اقوى على خلافه وهي دلالة القرينة وان اردنا ان نثبت الوجوب الفعلي للاكرام لاجل تحقق كل ماله دخل في الوجوب بما في ذلك عدم الفسق فهذا متعذر لان الدليل مفاده الجعل لا فعلية المجعول وهذا هو الصحيح.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القسم الثاني: - ان يكون الشك في الشمول ناشئا من شبهة مفهومية في العنوان المأخوذ في دليل القرينة كما إذا تردد عنوان الفاسق مفهوما في المثال السابق بين مطلق المذنب ومرتكب الكبيرة خاصة فيشك حينئذ في شمول دليل القرينة لمرتكب الصغيرة وفي مثل ذلك يصح التمسك بالعام لاثبات وجوب اكرام مرتكب الصغيرة لان دلالة العام على حكمه معلومة ووجود دلالة في المخصص على خلاف ذلك غير محرز.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قيل الا يأتي هنا نفس ما ذكر في الاجابة الثانية في القسم الاول لابطال التمسك بالعام. كان الجواب ان ذلك لا يأتي ويتضح ذلك بعد بيان مقدمة وهي ان المخصص القائل لا تكرم فساق الفقراء يكشف عن دخالة قيد في موضوع وجوب الاكرام زائد على الفقر غير ان هذا القيد ليس هو ان لا يسمى الفقير فاسقا فان التسمية بما هي ليس لها اثر اثباتا ونفيا، ولهذا لو تغيرت اللغة ودلالاتها لما تغيرت الاحكام بل القيد هو ان لا تتواجد فيه الصفة الواقعية للفاسق سواء سميناه فاسقا أو لا وتلك الصفة الواقعية مرددة بحسب الفرض بين ارتكاب الذنب أو ارتكاب الكبائر خاصة وحيث ان ارتكاب الكبائر هو المتيقن فنحن نقطع بان عدم ارتكابها قيد دخيل في موضوع الحكم بالوجوب واما عدم ارتكاب الصغيرة فنشك في كونه قيدا فيه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وهكذا نعرف ان هناك ثلاثة عناوين: احدها نقطع بعدم كونه قيدا في الوجوب وهو عدم التسمية باسم الفاسق. والآخر نقطع بكونه </w:t>
      </w:r>
      <w:proofErr w:type="gramStart"/>
      <w:r w:rsidRPr="005279C9">
        <w:rPr>
          <w:rFonts w:asciiTheme="majorBidi" w:hAnsiTheme="majorBidi" w:cstheme="majorBidi"/>
          <w:b w:val="0"/>
          <w:bCs w:val="0"/>
          <w:rtl/>
          <w:lang w:bidi="ar-TN"/>
        </w:rPr>
        <w:t>قيدا</w:t>
      </w:r>
      <w:proofErr w:type="gramEnd"/>
      <w:r w:rsidRPr="005279C9">
        <w:rPr>
          <w:rFonts w:asciiTheme="majorBidi" w:hAnsiTheme="majorBidi" w:cstheme="majorBidi"/>
          <w:b w:val="0"/>
          <w:bCs w:val="0"/>
          <w:rtl/>
          <w:lang w:bidi="ar-TN"/>
        </w:rPr>
        <w:t xml:space="preserve"> فيه</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وهو عدم ارتكاب الكبيرة. والثالث نشك في قيديته وهو عدم ارتكاب الصغيرة.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إذا اتضحت هذه المقدمة فنقول ان العام في نفسه يثبت وجوب اكرام الفقير بدون دخالة اي قيد غير ان المخصص حجة لاثبات القيدية لعدم ارتكاب الكبيرة فيعود حكم العام بعد تحكيم القرينة وجوبا مقيدا بعدم ارتكاب الكبيرة ولا موجب لتقيده بعدم التسمية باسم الفاسق أو بعدم ارتكاب الصغيرة اما الاول فللقطع بعدم قيديته، واما الثاني فلعدم احراز دلالة المخصص على ذلك وعليه فيثبت بالعام بعد التخصيص وجوب الاكرام لكل فقير منوطا بعدم ارتكاب الكبيرة </w:t>
      </w:r>
      <w:r w:rsidRPr="005279C9">
        <w:rPr>
          <w:rFonts w:asciiTheme="majorBidi" w:hAnsiTheme="majorBidi" w:cstheme="majorBidi"/>
          <w:b w:val="0"/>
          <w:bCs w:val="0"/>
          <w:rtl/>
          <w:lang w:bidi="ar-TN"/>
        </w:rPr>
        <w:lastRenderedPageBreak/>
        <w:t>وهذا الوجوب المنوط نثبته في مرتكب الصغيرة بلا محذور اصلا ويسمى ذلك بالتمسك بالعام في الشبهة المفهومية للمخصص</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5 - </w:t>
      </w:r>
      <w:r w:rsidRPr="005279C9">
        <w:rPr>
          <w:rFonts w:asciiTheme="majorBidi" w:hAnsiTheme="majorBidi" w:cstheme="majorBidi"/>
          <w:b w:val="0"/>
          <w:bCs w:val="0"/>
          <w:rtl/>
          <w:lang w:bidi="ar-TN"/>
        </w:rPr>
        <w:t xml:space="preserve">تطبيقات للجمع العرفي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هناك</w:t>
      </w:r>
      <w:proofErr w:type="gramEnd"/>
      <w:r w:rsidRPr="005279C9">
        <w:rPr>
          <w:rFonts w:asciiTheme="majorBidi" w:hAnsiTheme="majorBidi" w:cstheme="majorBidi"/>
          <w:b w:val="0"/>
          <w:bCs w:val="0"/>
          <w:rtl/>
          <w:lang w:bidi="ar-TN"/>
        </w:rPr>
        <w:t xml:space="preserve"> حالات ادعي فيها تطبيق نظرية الجمع العرفي ووقع البحث في صحة ذلك وعدمه نذكر فيما يلي جملة منها:</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1 - إذا وردت جملتان شرطيتان لكل منهما شرط خاص ولهما جزاء واحد من قبيل إذا خفي الاذان فقصر وإذا خفيت الجدارن فقصر وقع التعارض بين منطوق كل منهما ومفهوم الاخرى وهنا قد يقال بان منطوق كل منهما يقدم على مفهوم الاخرى وينتج ان للتقصير علتين مستقلتين اما لان دلالة المنطوق دائما اظهر من دلالة المفهوم واما بدعوى ان المنطوق في المقام اخص فيقدم تخصيصا لان المفهوم في كل جملة يدل على انتفاء الجزاء بانتفاء شرطها وهذا مطلق لحالتي وجود شرط الجملة الاخرى وعدم وجوده والمنطوق في الجملة الاخرى يدل على ثبوت الجزاء في حالة وجود شرطها فيكون مخصصا.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ونلاحظ على ذلك منع الاظهرية ومنع الاخصية: اما الاول: - فلان الدلالة على المفهوم مردها إلى دلالة المنطوق على الخصوصية التي تستتبع الانتفاء عند الانتفاء فالتعارض دائما بين منطوقين. واما الثاني: - فلاننا لابد ان نلتزم اما بافتراض الشرطين علتين مستقلتين للجزاء وهذا يعني تقييد المفهوم واما بافتراض ان مجموع الشرطين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علة واحدة مستقلة وهذا يعني الحفاظ على اطلاق المفهوم وتقييد المنطوق في كل من الشرطيتين بانضمام شرط الاخرى إلى شرطها فالتعارض إذن بين اطلاق المنطوق واطلاق المفهوم والنسبة بينهما العموم من وجه فالصحيح انهما يتعارضان ويتساقطان ولا جمع عرفي.</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2 - إذا وردت جملتان شرطيتان متحدتان جزاء ومختلفتان شرطا وثبت بالدليل ان كلا من الشرطين علة تامة ووجد الشرطان معا فهل يتعدد الحكم أولا ؟ </w:t>
      </w:r>
      <w:proofErr w:type="gramStart"/>
      <w:r w:rsidRPr="005279C9">
        <w:rPr>
          <w:rFonts w:asciiTheme="majorBidi" w:hAnsiTheme="majorBidi" w:cstheme="majorBidi"/>
          <w:b w:val="0"/>
          <w:bCs w:val="0"/>
          <w:rtl/>
          <w:lang w:bidi="ar-TN"/>
        </w:rPr>
        <w:t>وعلى</w:t>
      </w:r>
      <w:proofErr w:type="gramEnd"/>
      <w:r w:rsidRPr="005279C9">
        <w:rPr>
          <w:rFonts w:asciiTheme="majorBidi" w:hAnsiTheme="majorBidi" w:cstheme="majorBidi"/>
          <w:b w:val="0"/>
          <w:bCs w:val="0"/>
          <w:rtl/>
          <w:lang w:bidi="ar-TN"/>
        </w:rPr>
        <w:t xml:space="preserve"> تقدير التعدد فهل يتطلب كل منهما امتثالا خاصا به أو لا ؟ ومثاله إذا افطرت فاعتق وإذا ظاهرت فاعتق والمشهور ان مقتضى ظهور الشرطية في علية الشرط للجزاء ان يكون لكل شرط حكم مسبب عنه فهناك إذن وجوبان للعتق وهذا ما يسمى باصالة عدم التداخل في الاسباب بمعنى ان كل سبب يبقي سببا تاما ولا يندمج السببان ويصيران سببا واحدا وحيث ان كل واحد من هذين الوجوبين يمثل بعثا وتحريكا مغايرا للآخر فلابد من انبعاثين وتحركين وهذا ما يسمى باصالة عدم التداخل في المسببات بمعنى ان الوجوبين المسببين لا يكتفي بامتثال واحد لهما،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قيل ان هذين الوجوبين ان كان متعلقهما واحدا وهو طبيعي العتق في المثال لزم امكان الاكتفاء بعتق واحد وان كان متعلق كل منهما حصة من العتق غير الحصة الاخرى لزم تقييد اطلاق مادة الامر في اعتق وهو خلاف الظاهر.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كان الجواب: - أحد وجهين: الاول: - ان يؤخذ بالتقدير الاول بناء على امكان اجتماع بعثين على عنوان كلي واحد ويقال ان تعدد البعث والتحريك بنفسه يقتضى تعدد الانبعاث والحركة وان كان العنوان الذي انصب عليه البعثان واحدا. الثاني: - ان يؤخذ بالتقدير الثاني - بناء على عدم امكان اجتماع بعثين على عنوان واحد - ويلتزم بتقييد اطلاق المادة والقرينة على التقييد نفس ظهور الجملتين في تعدد الوجوب مع عدم امكان اجتماعهما على عنوان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واحد بحسب الفرض وهذا نحو من الجمع العرفي.</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3 - إذا تعارض دليل الزامي ودليل ترخيصي بالعموم من وجه قدم الدليل الالزامي،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وقد يقر</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ب ذلك بان الدليل الترخيصي ليس مفاده عرفا الا ان العنوان المأخوذ فيه لا يقتضي الالزام فإذا فرض عنوان آخر اعم منه من وجه دل الدليل الالزامي على اقتضائه للالزام، اخذ به لعدم التعارض بين الدليلين وهذا في الحقيقة ليس من الجمع العرفي لان الجمع العرفي يفترض وجود التعارض بين الدليلين قبل التعديل والبيان المذكور يوضح عدم التعارض رأسا.</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4 - إذا تعارض اطلاق شمولي وآخر بدلي بالعموم من وجه</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فان كان احد الدليلين دالا على الاطلاق بالوضع والاداة، والاخر بقرينة الحكمة قدم ما كان بالوضع سواء اتصل بالاطلاق الآخر أو انفصل عنه اما في حالة الاتصال فلانه بيان للقيد فلا يسمح لقرينة الحكمة بالجريان وتكوين الاطلاق، واما في حالة الانفصال فللاظهرية والقرينية وإذا كان كلاهما بالوضع أو بقرينة الحكمة فهناك قولان، احدهما انهما متكافئان فيتساقطان معا، والآخر تقديم الشمولي على البدلي، ويمكن ان يفسر ذلك بعدة أوجه:</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الاول: - ان يقال باقوائية الظهور الشمولي من الظهور البدلي في اطلاقين متماثلين من حيث كونهما وضعيين أو حكميين وذلك لان الشمولي يتكفل احكاما عديدة بنحو الانحلال بخلاف المطلق البدلي الذي لا يتكفل الا حكما واحدا وسيع الدائرة والاهتمام النوعي ببيان اصل حكم برأسه اشد من الاهتمام ببيان حدوده ودائرته سعة وضيقا فيكون التعهد العرفي بعدم تخلف بيان اصل حكم عن ارادته اقوى من التعهد العرفي بعدم تخلف بيان سعة حكم عن ارادتها ولما كان تقديم البدلي يستدعي التخلف الاول وتقديم الشمولي يستعدي التخلف الثاني الاخف محذورا تعين ذلك.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الثاني: - ان الامر في اكرم فقيرا يختص بالحصة المقدورة عقلا وشرعا</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بناء على ان التكليف بالجامع بين المقدور وغير المقدور ليس معقولا وشمول لا تكرم الفاسق للفقير الفاسق يجعل اكرامه غير مقدور شرعا فيرتفع بذلك موضوع الاطلاق البدلي ويكون الشمولي واردا عليه. ولكن تقد</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م في محله ان</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 xml:space="preserve"> تعلق التكليف بالجامع بين المقدور وغيره معقول.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الثالث: - ان خطاب لا تكرم الفاسق لا يعارض في الحقيقة وجوب اكرام فقير ما الذي هو مدلول خطاب اكرم فقيرا بل يعارض الترخيص في تطبيق الاكرام الواجب على اكرام الفقير الفاسق وهذا يعني ان التعارض يقوم في الواقع بين دليل الالزام في الخطاب الشمولي ودليل الترخيص في الخطاب البدلي وقد تقدم انه متى تعارض دليل الترخيص مع دليل الالزام قدم الثاني على الاول.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ونلاحظ على ذلك ان حرمة اكرام الفقير الفاسق تنافي الوجوب بنفسه مع فرض تعلقه بصرف وجود الفقير بلا قيد العدالة بقطع النظر عما يترتب على ذلك من ترخيصات في التطبيق فالتنافي إذن بين اطلاقي حكمين الزاميين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اللهم الا ان يقال ان الاطلاق البدلي للامر بالاكرام حاله عرفا كحال اطلاق ادلة الترخيص في انه لا يفهم منه اكثر من عدم وجود مقتض من ناحية الامر للتقيد بحصة دون حصة فلا يكون منافيا لوجود مقتض لذلك من ناحية التحريم المجعول في الدليل الآخر.</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5 - إذا تعارض اصل مع امارة كالرواية الصادرة من ثقة فالتعارض كما اشرنا سابقا انما هو بين دليل حجية الاصل ودليل حجية تلك الرواية وفي مثل ذلك قد يقال بالورود بتقريب ان موضوع دليل الاصل هو عدم العلم بما هو دليل ودليل حجية الخبر يجعل الخبر دليلا فيرفع موضوع دليل الاصل حقيقة وهو معنى الورود.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ولكن اخذ العلم في دليل الاصل بما هو دليل لا بما هو كاشف تام يحتاج إلى قرينة لان ظاهر الدليل في نفسه اخذ العلم فيه بوصفه الخاص.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وقد يقال بالحكومة - بعد الاعتراف بان ظاهر دليل الاصل اخذ عدم</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العلم في موضوعه بما هو كاشف تام - وذلك لان دليل حجية الامارة مفاده التعبد بكونها علما وكاشفا تاما وبذلك يوجب قيامها مقام القطع الموضوعي المأخوذ - اثباتا أو نفيا - موضوعا لحكم من الاحكام. ومن امثلة ذلك قيامها مقام القطع المأخوذ عدمه في موضوع دليل الاصل وبهذا يكون دليل الحجية رافعا لموضوع دليل الاصل تعبدا وهو معنى الحكومة.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قيل هذا لا ينطبق على حالة التعارض بين الامارة والاستصحاب لان دليل الاستصحاب مفاده التعبد ببقاء اليقين ايضا فيكون بدوره رافعا لموضوع دليل حجية الامارة وهو الشك وعدم العلم.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كان الجواب ان الشك لم يؤخذ في موضوع دليل حجية الامارة لسانا بل اطلاق الدليل يشمل حتى حالة العلم الوجداني بالخلاف غير ان العقل يحكم باستحالة جعل الحجية للامارة مع العلم بخلافها وجدانا وهذا الحكم العقلي انما يخرج عن اطلاق الدليل حالة العلم الوجداني خاصة فلا يكون الاستصحاب رافعا لموضوع دليل حجية الامارة خلافا للعكس فان الشك وعدم العلم مأخوذ في دليل الاستصحاب لسانا فيجعل الامارة علما يرتفع موضوعه بالحكومة.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ونلاحظ على ذلك كله ان الدليل الحاكم لا تتم حكومته الا بالنظر إلى مفاد الدليل المحكوم كما تقدم ودليل حجية الخبر في المقام وكذلك الظهور هو السيرة العقلائية وسيرة المتشرعة.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اما السيرة العقلائية فلم يثبت انعقادها على تنزيل الامارة منزلة القطع الموضوعي لعدم انتشار حالات القطع الموضوعي في الحياة العقلائية على نحو يساعد على انتزاع السيرة المذكورة وامضاء السيرة العقلائية شرعا لا دليل على نظره إلى اكثر مما تنظر السيرة إليه من آث</w:t>
      </w:r>
      <w:r w:rsidRPr="005279C9">
        <w:rPr>
          <w:rFonts w:asciiTheme="majorBidi" w:hAnsiTheme="majorBidi" w:cstheme="majorBidi"/>
          <w:b w:val="0"/>
          <w:bCs w:val="0"/>
          <w:rtl/>
          <w:lang w:bidi="ar-SA"/>
        </w:rPr>
        <w:t>ا</w:t>
      </w:r>
      <w:r w:rsidRPr="005279C9">
        <w:rPr>
          <w:rFonts w:asciiTheme="majorBidi" w:hAnsiTheme="majorBidi" w:cstheme="majorBidi"/>
          <w:b w:val="0"/>
          <w:bCs w:val="0"/>
          <w:rtl/>
          <w:lang w:bidi="ar-TN"/>
        </w:rPr>
        <w:t xml:space="preserve">ر،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سيرة المتشرعة فالمتيقن منها العمل بالخبر والظهور في موارد القطع الطريقي ولا جزم بانعقادها على العمل بهما في موارد القطع الموضوعي.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والاصح ان نلتزم باخصية دليل حجية الخبر والظهور بل كونه نصا</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في مورد تواجد الاصول على الخلاف للجزم بانعقاد السيرة على تنجيز الواقع بالرواية والظهور، وعدم الرجوع إلى البراءة ونحوها من الاصول العملية. فالامارة بحكم هذه الاخصية والنصية في دليل حجيتها مقدمة على الاصل المخالف لها، وان لم يثبت بدليل الحجية قيامها مقام القطع الموضوعي عموما.</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6 - إذا تعارض اصل سببي واصل مسببي كان الاصل السببي مقدما ولهذا يجري استصحاب طهارة الماء الذي يغسل به الثوب المتنجس ولا يعارض باستصحاب نجاسة الثوب المغسول وقد فسر ذلك على اساس الحكومة لان استصحاب نجاسة الثوب في المثال موضوعه الشك في نجاسة الثوب بقاء واستصحاب طهارة الماء يلغي تعبدا الشك في تمام آثار طهارة الماء بما فيها تطهيره للثوب فيرتفع بالتعبد موضوع استصحاب النجاسة كما تقدم في الحلقة السابقة.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ولكن يلاحظ من ناحية ان هذا البيان يتوقف على افتراض قيام الاحراز التعبدي بالاصل السببي مقام القطع الموضوعي وقد مرت المناقشة في ذلك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ومن ناحية اخرى ان التفسير المذكور غير مطرد في سائر موارد تقديم الاصل السببي على المسببي لانه يختص بما إذا كان مفاد الاصل السببي الغاء الشك وجعل الطريقية كما يدعى في الاستصحاب مع ان الاصل السببي قد لا يكون مفاده كذلك ومع هذا يقدم على الاصل المسببي </w:t>
      </w:r>
      <w:r w:rsidRPr="005279C9">
        <w:rPr>
          <w:rFonts w:asciiTheme="majorBidi" w:hAnsiTheme="majorBidi" w:cstheme="majorBidi"/>
          <w:b w:val="0"/>
          <w:bCs w:val="0"/>
          <w:rtl/>
          <w:lang w:bidi="ar-TN"/>
        </w:rPr>
        <w:lastRenderedPageBreak/>
        <w:t>حتى ولو كان مفاده جعل الطريقية فالماء المغسول به الثوب في المثال المذكور لو كان موردا لاصالة الطهارة لا لاستصحابها لبني على تقدمها بلا اشكال على استصحاب نجاسة الثوب المغسول مع ان دليل اصالة الطهارة ليس مفاده الغاء الشك لتجري الحكومة بالبيان المذكور وهذا يكشف عن ان نكتة تقدم الاصل السببي على المسببي لا تكمن في الغاء الشك بل في كونه يعالج موضوع الحكم فكأنه يحل المشكلة في مرتبة اسبق على نحو لا</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يبقي مجال للحل في مرتبة متأخرة عرفا وهذا يعني ان السببية باللحاظ المذكور نكتة عرفية تقتضي بنفسها التقديم في مقام الجمع بين دليلي الاصلين السببي والمسببي.</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7 - إذا تعارض الاستصحاب مع اصل آخر كالبراءة واصالة الطهارة تقد</w:t>
      </w:r>
      <w:r w:rsidRPr="005279C9">
        <w:rPr>
          <w:rFonts w:asciiTheme="majorBidi" w:hAnsiTheme="majorBidi" w:cstheme="majorBidi"/>
          <w:b w:val="0"/>
          <w:bCs w:val="0"/>
          <w:rtl/>
          <w:lang w:bidi="ar-SA"/>
        </w:rPr>
        <w:t>َّ</w:t>
      </w:r>
      <w:r w:rsidRPr="005279C9">
        <w:rPr>
          <w:rFonts w:asciiTheme="majorBidi" w:hAnsiTheme="majorBidi" w:cstheme="majorBidi"/>
          <w:b w:val="0"/>
          <w:bCs w:val="0"/>
          <w:rtl/>
          <w:lang w:bidi="ar-TN"/>
        </w:rPr>
        <w:t xml:space="preserve">م الاستصحاب </w:t>
      </w:r>
      <w:r w:rsidRPr="005279C9">
        <w:rPr>
          <w:rFonts w:asciiTheme="majorBidi" w:hAnsiTheme="majorBidi" w:cstheme="majorBidi"/>
          <w:b w:val="0"/>
          <w:bCs w:val="0"/>
          <w:rtl/>
          <w:lang w:bidi="ar-SA"/>
        </w:rPr>
        <w:t>ب</w:t>
      </w:r>
      <w:r w:rsidRPr="005279C9">
        <w:rPr>
          <w:rFonts w:asciiTheme="majorBidi" w:hAnsiTheme="majorBidi" w:cstheme="majorBidi"/>
          <w:b w:val="0"/>
          <w:bCs w:val="0"/>
          <w:rtl/>
          <w:lang w:bidi="ar-TN"/>
        </w:rPr>
        <w:t>الجمع العرفي</w:t>
      </w:r>
      <w:r w:rsidRPr="005279C9">
        <w:rPr>
          <w:rFonts w:ascii="Times New Roman" w:hAnsiTheme="majorBidi" w:cstheme="majorBidi"/>
          <w:b w:val="0"/>
          <w:bCs w:val="0"/>
          <w:rtl/>
        </w:rPr>
        <w:t>.</w:t>
      </w:r>
      <w:r w:rsidRPr="005279C9">
        <w:rPr>
          <w:rFonts w:asciiTheme="majorBidi" w:hAnsiTheme="majorBidi" w:cstheme="majorBidi"/>
          <w:b w:val="0"/>
          <w:bCs w:val="0"/>
          <w:rtl/>
          <w:lang w:bidi="ar-TN"/>
        </w:rPr>
        <w:t xml:space="preserve"> والمشهور في تفسير هذا التقديم وتبرير الجمع العرفي ان دليل الاستصحاب حاكم على ادلة تلك الاصول لان مفاده التعبد ببقاء اليقين والغاء الشك وتلك الادلة اخذ في موضوعها الشك فيكون رافعا لموضوعها بالتعبد.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قيل كما ان الشك مأخوذ في موضوع ادلة البراءة واصالة الطهارة كذلك هو مأخوذ في موضوع دليل الاستصحاب.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كان الجواب ان الشك وان كان مأخوذا في موضوع ادلتها جميعا ولكن دليل الاستصحاب هو الحاكم لان مفاده التعبد باليقين والغاء الشك بخلاف ادلة الاصول الاخرى.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وهذا البيان يواجه نفس الملاحظة التي علقناها على دعوى حكومة دليل حجية الامارة على ادلة الاصول فلاحظ. </w:t>
      </w:r>
    </w:p>
    <w:p w:rsidR="00491A5C" w:rsidRPr="005279C9" w:rsidRDefault="00491A5C" w:rsidP="00491A5C">
      <w:pPr>
        <w:pStyle w:val="Titre4"/>
        <w:bidi/>
        <w:spacing w:before="0" w:after="0" w:line="276" w:lineRule="auto"/>
        <w:ind w:firstLine="84"/>
        <w:jc w:val="both"/>
        <w:rPr>
          <w:rFonts w:ascii="Times New Roman" w:hAnsiTheme="majorBidi" w:cstheme="majorBidi"/>
          <w:b w:val="0"/>
          <w:bCs w:val="0"/>
          <w:rtl/>
        </w:rPr>
      </w:pPr>
      <w:r w:rsidRPr="005279C9">
        <w:rPr>
          <w:rFonts w:asciiTheme="majorBidi" w:hAnsiTheme="majorBidi" w:cstheme="majorBidi"/>
          <w:b w:val="0"/>
          <w:bCs w:val="0"/>
          <w:rtl/>
          <w:lang w:bidi="ar-TN"/>
        </w:rPr>
        <w:t>والاحسن تخريج ذلك على اساس آخر من قبيل ان العموم في دليل الاستصحاب عموم بالاداة لاشتماله على كلمة (ابدا) فيكون اقوى واظهر في الشمول لمادة الاجتماع</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- 2 - </w:t>
      </w:r>
      <w:r w:rsidRPr="005279C9">
        <w:rPr>
          <w:rFonts w:asciiTheme="majorBidi" w:hAnsiTheme="majorBidi" w:cstheme="majorBidi"/>
          <w:b w:val="0"/>
          <w:bCs w:val="0"/>
          <w:rtl/>
          <w:lang w:bidi="ar-TN"/>
        </w:rPr>
        <w:t>التعارض المستقر على ضوء دليل الحجية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نتناول الآن التعارض المستقر الذي تقدم ان التنافي فيه بعد استقرار التعارض يسري إلى دليل الحجية إذ يكون من الممتنع شمول دليل الحجية لهما معا وسنبحث هنا حكم هذا التعارض في ضوء دليل الحجية وبقطع النظر عن الروايات الخاصة التي عولج فيها حكم التعارض وهذا معنى البحث عما تقتضيه القاعدة في المقام.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والمعروف ان القاعدة تقتضي التساقط لان شمول دليل الحجية للدليلين المتعارضين غير معقول وشموله لاحدهما المعين دون الآخر ترجيح بلا مرجح وشموله لهما على وجه التخيير لا ينطبق على مفاده العرفي وهو الحجية التعينية فيتعين التساقط.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ونلاحظ من خلال هذا البيان ان الانتهاء إلى التساقط يتوقف على ابطال الشقوق الثلاثة الاولى فلنتكلم عن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اما الشق الاول: - وهو شمول دليل الحجية لهما معا فقد يقال ان الدليلين المتعارضين تارة يكون مفاد احدهما اثبات حكم الزامي ومفاد الآخر نفيه، واخرى يكون مفاد كل منهما حكما ترخيصيا، وثالثة مفاد كل منهما حكما الزاميا،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ففي الحالة الاولى يستحيل شمول دليل الحجية لهما لانه يؤدي إلى تنجيز حكم الزامي والتعذير عنه في وقت واحد،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وفي الحالة الثانية يستحيل الشمول لادائه مع العلم بمخالفة احد الترخيصين للواقع إلى</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الترخيص في المخالفة القطعية لذلك الواقع المعلوم اجمالا،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واما في الحالة الثالثة فان كان الحكمان الالزاميان متضادين ذاتا كما إذا دل دليل على وجوب الجمعة ودل آخر على حرمتها فالشمول محال ايضا لادائه إلى تنجيز حكمين الزاميين في موضوع واحد وان كانا متضادين بالعرض للعلم الاجمالي من الخارج بعدم ثبوت احدهما كما إذا دل دليل على وجوب الجمعة وآخر على وجوب الظهر فلا استحالة في شمول دليل الحجية لهما معا لانه انما يؤدي إلى تنجيز كلا الحكمين الالزاميين مع العلم بعدم ثبوت احدهما ولا محذور في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ولكن الصحيح ان هذا التوهم يقوم على اساس ملاحظة المدلول المطابقي في مقام التعارض فقط وهو خطأ فان كلا من االدليلين المفروضين يدل بالالتزام على نفي الوجوب المفاد بالآخر فيقع التعارض بين الدلالة المطابقية لاحدهما والدلالة الالتزامية للآخر وحجيتهما معا تؤدي إلى تنجيز حكم والتعذير عنه في وقت واحد.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قيل هذا يعني ان المحذور نشأ من ضم الدلالتين الالتزاميتين في الحجية إلى المطابقيتين فيتعين سقوطهما عن الحجية لانهما المنشأ للتعارض وتظل حجية الدلالة المطابقية في كل من الدليلين ثابتة.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كان الجواب اننا نواجه في الحقيقة معارضتين ثنائيتين والدلالة الالتزامية تشكل احد الطرفين في كل منهما فلا مبرر لطرح الدلالة الالتزامية الا التعارض وهو ذو نسبة واحدة إلى كلا طرفي المعارضة فلا بد من سقوط الطرفين معا.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فان قيل المبرر لطرح الدلالة الالتزامية خاصة دون المطابقية انها ساقطة عن الحجية على اي حال سواء رفعنا اليد عنها ابتداء أو رفعنا اليد عن الدلالتين المطابقتين لان سقوط المطابقية عن الحجية يستتبع سقوط الالتزامية فالدلالة الالتزامية إذن ساقطة عن الحجية على اي حال اما سقوطا مستقلا أو يتبع سقوط الدلالة المطابقية ومع هذا فلا موجب للالتزام بسقوط الدلالة المطابقية</w:t>
      </w:r>
      <w:r w:rsidRPr="005279C9">
        <w:rPr>
          <w:rFonts w:asciiTheme="majorBidi" w:hAnsiTheme="majorBidi" w:cstheme="majorBidi"/>
          <w:b w:val="0"/>
          <w:bCs w:val="0"/>
        </w:rPr>
        <w:t>.</w:t>
      </w:r>
      <w:r w:rsidRPr="005279C9">
        <w:rPr>
          <w:rFonts w:ascii="Times New Roman" w:hAnsiTheme="majorBidi" w:cstheme="majorBidi"/>
          <w:b w:val="0"/>
          <w:bCs w:val="0"/>
          <w:rtl/>
        </w:rPr>
        <w:cr/>
      </w:r>
      <w:r w:rsidRPr="005279C9">
        <w:rPr>
          <w:rFonts w:asciiTheme="majorBidi" w:hAnsiTheme="majorBidi" w:cstheme="majorBidi"/>
          <w:b w:val="0"/>
          <w:bCs w:val="0"/>
          <w:rtl/>
          <w:lang w:bidi="ar-TN"/>
        </w:rPr>
        <w:t xml:space="preserve">كان الجواب ان الدلالة الالتزامية في كل معارضة ثنائية تعارض الدلالة المطابقية للدليل الآخر وهي غير تابعة لها في الحجية ليدور امرها بين السقوط الابتدائي والسقوط التبعي فلا معين لحل المعارضة باسقاط الدلالتين الالتزاميتين خاصة.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الشق الثاني: - وهو شمول دليل الحجية لاحدهما المعين فقد برهن على استحالته بانه ترجيح بلا مرجح الا ان هذا البرهان لا يطرد في الحالات التالية: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الحالة الاولى: - ان نعلم بان ملاك الحجية والطريقية غير ثابت في كل من الدليلين في حالة التعارض وفي هذه الحالة لا شك في سقوطهما معا بلا حاجة إلى برهان لا</w:t>
      </w:r>
      <w:r w:rsidRPr="005279C9">
        <w:rPr>
          <w:rFonts w:asciiTheme="majorBidi" w:hAnsiTheme="majorBidi" w:cstheme="majorBidi"/>
          <w:b w:val="0"/>
          <w:bCs w:val="0"/>
          <w:rtl/>
          <w:lang w:bidi="ar-SA"/>
        </w:rPr>
        <w:t>ن</w:t>
      </w:r>
      <w:r w:rsidRPr="005279C9">
        <w:rPr>
          <w:rFonts w:asciiTheme="majorBidi" w:hAnsiTheme="majorBidi" w:cstheme="majorBidi"/>
          <w:b w:val="0"/>
          <w:bCs w:val="0"/>
          <w:rtl/>
          <w:lang w:bidi="ar-TN"/>
        </w:rPr>
        <w:t xml:space="preserve"> المفروض عدم الملاك لحجيتهما.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الحالة الثانية: - ان نعلم - بقطع النظر عن دليل الحجية - بوجود ملاكها في كل منهما وبان الملاك في احدهما المعين اقوى منه في الآخر، ولا شك هنا في شمول دليل الحجية لذلك المعين ولا يكون ترجيحا بلا مرجح للعلم بعدم شموله للآخر وكذلك الامر إذا احتملنا اقوائية الملاك الطريقي في ذلك المعين ولم نحتمل الاقوائية في الآخر فإن هذا يعني ان اطلاق دليل الحجية للآخر معلوم السقوط لانه إما مغلوب أو مساو ملاكا لمعارضه واما اطلاق دليل الحجية لمحتمل الاقوائية فهو غير معلوم السقوط فنأخذ به.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الحالة الثالثة: - ان لا يكون الملاك محرزا بقطع النظر عن دليل الحجية لا نفيا ولا اثباتا وانما الطريق إلى احرازه نفس دليل الحجية ونفترض اننا نعلم بان الملاك لو كان ثابتا في المتعارضين </w:t>
      </w:r>
      <w:r w:rsidRPr="005279C9">
        <w:rPr>
          <w:rFonts w:asciiTheme="majorBidi" w:hAnsiTheme="majorBidi" w:cstheme="majorBidi"/>
          <w:b w:val="0"/>
          <w:bCs w:val="0"/>
          <w:rtl/>
          <w:lang w:bidi="ar-TN"/>
        </w:rPr>
        <w:lastRenderedPageBreak/>
        <w:t xml:space="preserve">فهو في احدهما المعين اقوى وهذا يعني العلم بسقوط اطلاق دليل الحجية للآخر لانه اما لا ملاك فيه واما فيه ملاك مغلوب واما اطلاق دليل الحجية للمعين فلا علم بسقوطه فيؤخذ به، ومثل ذلك ما إذا كان احدهما المعين محتمل الاقوائية على تقدير ثبوته دون الآخر.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ومن امثلة ذلك ان يكون احد الراويين اوثق وأفقه من الراوي الآخر فان نكتة الطريقية التي هي ملاك الحجية لا يحتمل كونها</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موجودة في غير الاوثق والافقه خاصة.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وهكذا يتضح ان ابطال الشمول لاحدهما المعين ببرهان استحالة الترجيح بلا مرجح انما يتجه في مثل ما إذا كان كل من الدليلين موردا لاحتمال وجود الملاك الاقوى فيه.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الشق الثالث: وهو اثبات الحجية التخييرية فقد أبطل بان مفاد الدليل هو كون الفرد مركزا للحجية لا الجامع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ويلاحظ ان الحجية التخييرية لا ينحصر امرها بحجية الجامع ليقال بان ذلك خلاف مفاد الدليل بل يمكن تصويرها بحجيتين مشروطتين بان يلتزم بحجية كل من الدليلين لكن لا مطلقا بل شريطة ان لا يكون الاخر صادقا فمركز كل من الحجيتين الفرد لا الجامع ولكن نرفع اليد عن اطلاق الحجية لاجل التعارض ولا تنافي بين حجيتين مشروطتين من هذا القبيل ولا محذور في ثبوتهما إذا لم يكن كذب كل من الدليلين مستلزما لصدق الآخر، والا رجعنا إلى اناطة حجية كل منهما بصدق نفسه وهو غير معقول.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قيل ما دمنا لا نعلم الكاذب من الصادق فلا نستطيع ان نميز ان اي الحجيتين المشروطتين تحقق شرطها لنعمل على اساسها فاي فائدة في جعلهما ؟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كان الجواب ان الفائدة نفي احتمال ثالث لاننا نعلم بان احد الدليلين كاذب وهذا يعني العلم بان احدى الحجيتين المشروطتين فعلية وهذا يكفي لنفي الاحتمال الثالث.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وعلى ضوء ما تقدم يتضح: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اولا: - ان دليل الحجية يقتضي الشمول لاحدهما المعين إذا كان ملاك الحجية على تقدير ثبوته اقوى فيه أو محتمل الاقوائية دون احتمال مماثل في الاخر.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ثانيا</w:t>
      </w:r>
      <w:proofErr w:type="gramEnd"/>
      <w:r w:rsidRPr="005279C9">
        <w:rPr>
          <w:rFonts w:asciiTheme="majorBidi" w:hAnsiTheme="majorBidi" w:cstheme="majorBidi"/>
          <w:b w:val="0"/>
          <w:bCs w:val="0"/>
          <w:rtl/>
          <w:lang w:bidi="ar-TN"/>
        </w:rPr>
        <w:t>: - انه في غير ذلك لا يشمل كلا من المتعارضين شمولا</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منجزا.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ثالثا: - انه مع ذلك يشمل كلا منهما شمولا مشروطا بكذب الآخر لاجل نفي الثالث وذلك فيما إذا لم يكن كذب احدهما مساوقا لصدق الاخر.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هذه هي النظرية العامة للتعارض المستقر على مقتضى القاعدة.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تنبيهات النظرية العامة للتعارض المستقر: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ومن اجل تكميل الصورة عن النظرية العامة للتعارض المستقر يجب ان نشير إلى عدة امور: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 - ان دليل الحجية الذي يعالج حكم التعارض المستقر على ضوئه تارة يكون دليلا واحدا واخرى يكون دليلين، وتوضيح ذلك باستعراض الحالات التالية: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الاولى: - إذا افترضنا دليلين لفظيين قطعيين صدورا، ظنيين دلالة تعارضا معارضة مستقرة فالتنافي بينهما يسري إلى دليل الحجية كما تقدم وهو هنا دليل واحد وهو دليل حجية الظهور.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الثانية</w:t>
      </w:r>
      <w:proofErr w:type="gramEnd"/>
      <w:r w:rsidRPr="005279C9">
        <w:rPr>
          <w:rFonts w:asciiTheme="majorBidi" w:hAnsiTheme="majorBidi" w:cstheme="majorBidi"/>
          <w:b w:val="0"/>
          <w:bCs w:val="0"/>
          <w:rtl/>
          <w:lang w:bidi="ar-TN"/>
        </w:rPr>
        <w:t xml:space="preserve">: - إذا فترضنا دليلين لفظيين قطعيين دلالة، ظنيين سندا تعارضا معارضة مستقرة فالتنافي بينهما يسري إلى دليل الحجية كما تقدم وهو هنا دليل واحد وهو دليل حجية السند.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الثالثة: إذا فترضنا دليلين لفظيين ظنيين دلالة وسندا فلا شك في سراية التنافي إلى دليل حجية الظهور ولكن هل يسري إلى دليل حجية السند ايضا ؟ قد يقال بعدم السريان إذ لا محذور في التعبد بكلا السندين وانما المحذور في التعبد بالمفادين</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ولكن الصحيح هو السريان لان حجية الدلالة وحجية السند مرتبطتان احداهما بالاخرى بمعنى ان دليل حجية السند مفاده هو التعبد بمفاد الكلام المنقول لا مجرد التعبد بصدور الكلام بقطع النظر عن مفاده.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الرابعة: - إذا افترضنا دليلين لفظيين احدهما ظني سندا قطعي دلالة والآخر بالعكس ولم يكن بالامكان الجمع العرفي بين الدلالتين فالتنافي الذي يسري هنا لا يسري إلى دليل حجية الظهور بمفرده ولا إلى دليل حجية السند كذلك إذ لا توجد دلالتان ظنيتان ولا سندان ظنيان وانما يسري إلى مجموع الدليلين بمعنى وقوع التعارض بين دليل حجية السند في احدهما ودليل حجية الظهور في الآخر فإذا لم يكن هناك مرجح لتقديم احد الدليلين على الآخر طبقت النظرية السابقة. الخامسة: - إذا افترضنا دليلا ظنيا دلالة وسندا معارضا لدليل قطعي دلالة وظني سندا وتعذر الجمع العرفي سرى التنافي بمعنى وقوع التعارض بين دليل حجية الظهور في ظني الدلالة ودليل السند في الاخر ويؤدي ذلك إلى دخول دليل السند لظني الدلالة في التعارض ايضا لما عرفت من الترابط. والمحصل النهائي لذلك ان دليل السند في احدهما يعارض كلا من دليل حجية الظهور ودليل السند في الآخر.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السادسة: - إذا فترضنا دليلا ظنيا دلالة وسندا معارضا لدليل ظني دلالة وقطعي سندا سرى التنافي إلى دليل حجية الظهور لوجود ظهورين متعارضين ودخل دليل التعبد بالسند الظني في المعارضة لمكان الترابط المشار إليه.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الثاني: - ان التعارض المستقر تارة يستوعب تمام مدلول الدليل كما في الدليلين المتعارضين الواردين على موضوع واحد واخرى يشمل جزءا من المدلول كما في العامين من وجه وما تقدم من نظرية التعارض كما ينطبق على التعارض المستوعب كذلك ينطبق على التعارض غير المستوعب</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ولكن يختلف هذان القسمان في نقطة وهي انه في حالات التعارض المستوعب بين دليلين ظنيين دلالة وسندا يسري التنافي إلى دليل حجية الظهور وبالتالي إلى دليل التعبد بالسند واما في حالات التعارض غير المستوعب بينهما فالتنافي يسري إلى دليل حجية الظهور ولكن لا يمتد إلى دليل التعبد بالسند بمعنى انه لا موجب لرفع اليد عن سند كل من العامين من وجه رأسا. فان قيل ان التنافي في دليل حجية الظهور يتوقف على افتراض ظهورين متعارضين ونحن لا نحرز ذلك في المقام الا بدليل التعبد بالسند فالتنافي في الحقيقة نشأ من دليل التعبد بالسند.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كان الجواب ان هذا صحيح ولكنه لا يعني طرح السند رأسا فان مفاد دليل التعبد بالسند ثبوت الكلام المنقول بلحاظ تمام ما له من آثار ومن آثاره حجية عمومه في مادة الاجتماع وحجية عمومه في مادة الافتراق فإذا تعذر ثبوت الاثر الاول للتعارض ثبت الاثر الثاني وهو معنى عدم سقوط السند رأسا واما حين يتعذر ثبوت كل ما للكلام المنقول من آثار كما في حالات التعارض المستوعب فيقوم التعارض بين السندين لا محالة.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ومن هنا نستطيع ان نعرف انه في كل حالات التعارض بين مدلولي دليلين ظنيين سندا يقع التعارض ابتداء في دليل التعبد بالسند لا في دليل حجية الظهور - لاننا لا نحرز وجود ظهورين متعارضين الا من ناحية التعبد بالسند - فان كان التعارض مستوعبا سقط التعبد بالسند رأسا في كل منهما والا سقط بمقداره،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ما كنا نقوله من ان التنافي يسري إلى دليل حجية الظهور ويمتد منه إلى دليل التعبد بالسند فهو بقصد تبسيط الفكرة حيث ان التنافي بين السندين في مقام التعبد متفرع على التنافي بين الظهورين في مقام الحجية على تقدير ثبوتهما فكأن التنافي سرى من دليل حجية الظهور إلى دليل </w:t>
      </w:r>
      <w:r w:rsidRPr="005279C9">
        <w:rPr>
          <w:rFonts w:asciiTheme="majorBidi" w:hAnsiTheme="majorBidi" w:cstheme="majorBidi"/>
          <w:b w:val="0"/>
          <w:bCs w:val="0"/>
          <w:rtl/>
          <w:lang w:bidi="ar-TN"/>
        </w:rPr>
        <w:lastRenderedPageBreak/>
        <w:t>التعبد بالسند واما من الناحية الواقعية وبقدر ما نمسك بايدينا فالتعارض منصب ابتداء على دليل التعبد بالسند لاننا لا نمسك بايدينا سوى السندين</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الثالث: وقع البحث في ان المتعارضين بعد عجز كل منهما عن اثبات مدلوله الخاص هل يمكن نفي الاحتمال الثالث بهما ؟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وقد يقرب </w:t>
      </w:r>
      <w:proofErr w:type="gramStart"/>
      <w:r w:rsidRPr="005279C9">
        <w:rPr>
          <w:rFonts w:asciiTheme="majorBidi" w:hAnsiTheme="majorBidi" w:cstheme="majorBidi"/>
          <w:b w:val="0"/>
          <w:bCs w:val="0"/>
          <w:rtl/>
          <w:lang w:bidi="ar-TN"/>
        </w:rPr>
        <w:t>ذلك</w:t>
      </w:r>
      <w:proofErr w:type="gramEnd"/>
      <w:r w:rsidRPr="005279C9">
        <w:rPr>
          <w:rFonts w:asciiTheme="majorBidi" w:hAnsiTheme="majorBidi" w:cstheme="majorBidi"/>
          <w:b w:val="0"/>
          <w:bCs w:val="0"/>
          <w:rtl/>
          <w:lang w:bidi="ar-TN"/>
        </w:rPr>
        <w:t xml:space="preserve"> بوجوه: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اولها: التمسك بالدلالة الالتزامية في كل منهما لنفي الثالث فانها غير معارضة فتبقي حجة وهذا مبني على انكار تبعية الدلالة الالتزامية للدلالة المطابقية في الحجية.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ثانيها: - التمسك بدليل الحجية لاثبات حجية غير ما علم اجمالا بكذبه فان المتعذر تطبيق دليل الحجية على هذا بعينه أو ذاك بعينه للمعارضة واما تطبيقه على عنوان غير معلوم الكذب اجمالا فلا محذور فيه لانه غير معارض لا بتطبيقه على عنوان معلوم الكذب، لوضوح ان جعل الحجية لهذا العنوان غير معقول ولا بتطبيقه على عنوان تفصيلي كهذا أو ذاك، لعدم احراز مغايرة العنوان التفصيلي لعنوان غير المعلوم.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ونلاحظ على ذلك ان الخبرين المتعارضين اما ان يحتمل كذبهما معا أو لا فان احتمل ففي حالة كذبهما معا لا تعين للمعلوم بالاجمال ولا لغير المعلوم بالاجمال لتجعل الحجية له، وان لم يحتمل كذبهما معا فهذا بنفسه ينفي احتمال الثالث بلا حاجة إلى التمسك بدليل الحجية.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ثالثها: - وهو تعميق للوجه الثاني وحاصله الالتزام بحجية كل من المتعارضين ولكن على نحو مشروط بكذب الآخر وحيث يعلم بكذب احدهما فيعلم بحجية احدهما فعلا وهذا يكفي لنفي الثالث وقد تقدمت الاشارة إلى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الرابع: - ينبغي ان يعلم انا في تنقيح القاعدة على ضوء دليل الحجية كنا نستبطن افتراضا وهو التعامل مع ادلة الحجية بوصفها ادلة لفظية لا ترفع اليد عن اطلاقها الا بقدر الضرورة الا ان هذا الافتراض لا ينطبق على الواقع لان دليل الحجية في الغالب لبي مرجعه إلى السيرة</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العقلائية وسيرة المتشرعة والاجماع</w:t>
      </w:r>
      <w:r w:rsidRPr="005279C9">
        <w:rPr>
          <w:rFonts w:ascii="Times New Roman" w:hAnsiTheme="majorBidi" w:cstheme="majorBidi"/>
          <w:b w:val="0"/>
          <w:bCs w:val="0"/>
          <w:rtl/>
        </w:rPr>
        <w:t>.</w:t>
      </w:r>
      <w:r w:rsidRPr="005279C9">
        <w:rPr>
          <w:rFonts w:asciiTheme="majorBidi" w:hAnsiTheme="majorBidi" w:cstheme="majorBidi"/>
          <w:b w:val="0"/>
          <w:bCs w:val="0"/>
          <w:rtl/>
          <w:lang w:bidi="ar-TN"/>
        </w:rPr>
        <w:t xml:space="preserve"> والادلة اللفظية إذا تمت تعتبر امضائية فتنصرف إلى نفس مفاد تلك الادلة اللبية وتتحدد بحدودها.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وعلى هذا الاساس سوف تتغير نتيجتان من النتائج التي انتهينا إليها سابقا.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الاولى: - ما كنا نفترضه من التمسك باطلاق دليل الحجية لاثبات حجية في كل من المتعارضين مشروطة بكذب الآخر وكنا نستفيد من ذلك لنفي احتمال الثالث فان هذا الافتراض يناسب الدليل اللفظي الذي له اطلاق يشمل المتعارضين بحد ذاته واما إذا كان مدرك الحجية الادلة اللبية من السيرة العقلائية وغيرها فلا اطلاق فيها للمتعارضين رأسا فلا يمكن ان نثبت بها حجيتين مشروطتين على النحو المذكور.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الثانية: ما كنا نفترضه </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في حالة تعارض الدليل اللفظي القطعي سندا مع الدليل اللفظي الظني سندا وعدم امكان الجمع العرفي</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 من وقوع التعارض بين دليل حجية الظهور في الاول ودليل حجية السند في الثاني فان هذا يناسب الاقراز بتمامية كل من هذين الدليلين في نفسه وصلاحيته لمعارضة الآخر مع ان الواقع بناء على ان دليل حجية السند - اي حجية خبر الواحد - السيرة قصوره في نفسه عن الشمول لمورد المعارضة المستقرة لظاهر كلام قطعي الصدور من الشارع لعدم انعقاد السيرة في مثل ذلك على التعبد بنقل المعارض</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Pr>
        <w:t xml:space="preserve">- 3 - </w:t>
      </w:r>
      <w:r w:rsidRPr="005279C9">
        <w:rPr>
          <w:rFonts w:asciiTheme="majorBidi" w:hAnsiTheme="majorBidi" w:cstheme="majorBidi"/>
          <w:b w:val="0"/>
          <w:bCs w:val="0"/>
          <w:rtl/>
          <w:lang w:bidi="ar-TN"/>
        </w:rPr>
        <w:t>حكم التعارض علي ضوء الاخبار الخاصة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الروايات الخاصة الواردة في علاج التعارض على قسمين: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احدهما: - ما يتصل بحالات التعارض بين الدليل القطعي السند والدليل الظني السند إذ قد يقال بوجود ما يدل على الغاء حجية الدليل الظني السند في هذه الحالة على نحو نرفع اليد بذلك عما قد يكون هو مقتضى القاعدة من تعارض دليل التعبد بالسند في احدهما مع دليل التعبد بالظهور في الآخر وتساقطهما ونسمي روايات هذا القسم بروايات العرض على الكتاب لانها تقتضي عرض الاخبار على الكتاب.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والقسم الاخر: - ما يتصل بحالات التعارض بين الدليلين الظنيين سندا إذ قد يقال بوجود ما يدل على عدم التساقط وثبوت الحجية لاحد المتعارضين تعيينا أو تخييرا على نحو نرفع اليد به عما تقتضيه القاعدة من التساقط ونسمي روايات هذا القسم بروايات العلاج.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وسنتكلم </w:t>
      </w:r>
      <w:proofErr w:type="gramStart"/>
      <w:r w:rsidRPr="005279C9">
        <w:rPr>
          <w:rFonts w:asciiTheme="majorBidi" w:hAnsiTheme="majorBidi" w:cstheme="majorBidi"/>
          <w:b w:val="0"/>
          <w:bCs w:val="0"/>
          <w:rtl/>
          <w:lang w:bidi="ar-TN"/>
        </w:rPr>
        <w:t>عن</w:t>
      </w:r>
      <w:proofErr w:type="gramEnd"/>
      <w:r w:rsidRPr="005279C9">
        <w:rPr>
          <w:rFonts w:asciiTheme="majorBidi" w:hAnsiTheme="majorBidi" w:cstheme="majorBidi"/>
          <w:b w:val="0"/>
          <w:bCs w:val="0"/>
          <w:rtl/>
          <w:lang w:bidi="ar-TN"/>
        </w:rPr>
        <w:t xml:space="preserve"> هذين القسمين تباعا.</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1 - روايات العرض على الكتاب ويمكن تصنيف هذه الروايات إلى ثلاث مجاميع</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المجموعة الاولى: - ما ورد بلسان الاستنكار والتحاشي عن صدور ما يخالف الكتاب من المعصومين، من قبيل رواية ايوب بن راشد عن ابي عبد الله (ع) قال: (ما لم يوافق من الحديث القرآن فهو زخرف) (1)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فان التعبير بزخرف يدل على نفي الصدور مع الاستنكار والتحاشي وهذه الروايات تدل على سقوط كل خبر مخالف للكتاب عن الحجية وبهذا تقيد دليل حجية السند على تقدير ثبوت الاطلاق فيه.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وقد يستشكل في ذلك</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تارة بان الروايات المذكورة لا تنفي الحجية وليست ناظرة إليها وانما تنفي صدور الكلام المخالف فلا تعارض دليل حجية السند لتقيده وانما تعارض نفس الروايات الدالة على صدور الكلام المخالف.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واخرى بان موضوع هذه الرواية غير الموافق لا المخالف ولازم ذلك عدم العمل بالروايات التي لا تعرض في القرآن الكريم لمضمونها.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وثالثة: بان صدور الكلام المخالف من الائمة معلوم وجدانا كما في موارد التخصيص والتقييد وهذا يكشف عن لزوم تأويل تلك الروايات ولو بحملها على المخالفة في اصول الدين. والجواب اما على الاول: فبان نفي الصدور بروح الاستنكار يدل بالالتزام العرفي على نفي الحجية.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على الثاني فبان ظاهر عدم الموافقة عدمها بنحو السالبة بانتفاء المحمول لا السالبة بانتفاء الموضوع التي تحصل بعدم تطرق القرآن للمضمون رأسا.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على الثالث فبان نفس الاستنكار والتحاشي قرينة عرفية على تقييد المخالف بما كان يقتضي طرح الدليل القرآني والغائه رأسا فلا يشمل المخالف بالتخصيص والتقييد ونحوهما مما لا استنكار فيه بعد وضوح بناء البيانات الشرعية على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المجموعة الثانية: - ما دل على إناطة العمل بالرواية بان يكون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موافقا مع الكتاب وعليه شاهد منه من قبيل رواية ابن ابي يعفور قال (سألت ابا عبد الله (ع) عن اختلاف الحديث يرويه من نثق به ومنهم من لا نثق به قال إذا ورد عليكم حديث فوجدتم له شاهدا من كتاب الله أو من قول رسول الله صلى الله عليه وآله، وإلا فالذي جاء به اولى به).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وهذه الرواية ونظائرها تساوق في الحقيقة الغاء حجية خبر الواحد لانها تنهى عن العمل به في حالة عدم تطابقه مع القرآن الكريم ولا محصل عرفا لجعل الحجية له في خصوص حالة التطابق لكفاية الدلالة القرآنية حينئذ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وعليه فيرد على الاستدلال بها إنها بنفسها اخبار آحاد ولا يمكن الاستدلال باخبار الآحاد على نفي حجية خبر الواحد. هذا إضافة إلى اننا لو سلمنا انها لا تلغي حجية خبر الواحد على الاطلاق فلا شك في انها تسلب الحجية عن الخبر الذي ليس له موافق من الكتاب الكريم ومضمونها نفسه لا يوافق الكتاب الكريم بل يخالفه بناء على دلالة الكتاب وغيره من الادلة القطعية على حجية خبر الثقة فيلزم من حجيتها عدم حجيتها.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المجموعة الثالثة: - ما دل على نفي الحجية عما يخالف الكتاب الكريم من قبيل رواية جميل بن دراج عن ابي عبد الله (ع) انه قال (الوقوف عند الشبهة خير من الاقتحام في الهلكة، إن على كل حق حقيقة وعلى كل صواب نورا فما وافق كتاب الله فخذوه وما خالف كتاب الله فدعوه).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وتعتبر هذه المجموعة مخصصة لدليل حجية الخبر لا ملغية للحجية رأسا ونتيجة ذلك عدم شمول الحجية لخبر المعارض للكتاب الكريم وبعد اخذ الكتاب بوصفه مصداقا لمطلق الدليل القطعي على ضوء مناسبات الحكم والموضوع يثبت ان كل دليل ظني يخالف دليلا قطعي السند يسقط</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عن الحجية والمخالفة هنا حيث لم ترد في سياق الاستنكار بل في سياق الوقوف عند الشبهة فلا تختص بالمخالفة التي تقتضي طرح الدليل القرآني رأسا كما في المجموعة الاولى بل تشمل كل حالات التعارض المستقر بما في ذلك التباين والعموم من وجه.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وقد يعترض على ذلك باعتراضين: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 ان هذه المجموعة لا تختص باخبار الآحاد بل تشمل كل إمارة تؤدي إلى مخالفة الكتاب فلا تكون اخص مطلقا من دليل حجية الخبر بل قد تكون النسبة هي العموم من وجه. والجواب: - ان الصحيح تقديم اطلاق هذه المجموعة - عند التعارض - على دليل حجية الخبر باعتبار حكومتها عليه إذ هي كادلة المانعية والشرطية فرض فيها الفراغ عن اصل حجية بعض الامارات ليصح استثناء بعض الحالات من ذلك وهذا معنى النظر المستوجب للحكومة اضف إلى ذلك ان خبر الثقة هو القدر المتيقن منها باعتباره الفرد البارز من الامارات والمتعارف والداخل في محل الابتلاء وقتئذ الذي كان يترقب مخالفته للكتاب تارة وموافقته اخرى.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الثاني: - ان هذه المجموعة تدل على اسقاط ما يخالف الكتاب عن الحجية والمخالفة كما تشمل التنافي بنحو التباين أو العموم من وجه كذلك تشمل التنافي بنحو التخصيص أو التقييد أو الحكومة لان ذلك كله يصدق عليه المخالفة فيكون مقتضى اطلاقها طرح ما يعارض الكتاب الكريم مطلقا سواء كان تعارضا مستقرا أو غير مستقر.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وقد اجيب على هذا الاعتراض بوجهين: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احدهما: - ان المعارضة بنحو التخصيص أو التقييد ونحوهما ليست بمخالفة لان الخاص والمقيد والحاكم قرينة على المراد من العام والمطلق والمحكوم</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والآخر: - اننا نعلم اجمالا بصدور كثير من المخصصات والمقيدات للكتاب عن الائمة وهذا إن لم يشكل قرينة متصلة تصرف عنوان المخالفة في هذه الروايات إلى انحاء الاخرى من المخالفة اي التعارض المستقر فلا اقل من سقوط الاطلاقات القرآنية عن الحجية بالتعارض فيما بينها على اساس العلم الاجمالي فتبقى الاخبار المخصصة على حجيتها.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ونلاحظ على هذين الوجهين ان المخالفة للقرآن المسقطة للخبر عن الحجية ان اريد بها المخالفة لدلالة قرآنية ولو لم تكن حجة فكلا الجوابين غير صحيح لان القرينة المنفصلة والتعارض على اساس العلم الاجمالي لا يرفع اصل الدلالة القرآنية ولا يخرج الخبر عن كونه مخالفا لها.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وان اريد بها المخالفة لدلالة قرآنية حجة في نفسها وبقطع النظر عن الخبر المخالف لها فالجواب الثاني صحيح لان الدلالة القرآنية ساقطة عن الحجية بسبب العلم الاجمالي ما لم يدع انحلاله واما الجواب الاول فهو غير صحيح لان الخاص مخالف لدلالة العام التي هي حجة في نفسها وبقطع النظر عن ورود الخاص.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وان اريد بها المخالفة لدلالة قرآنية واجدة لمقتضى الحجية حتى بعد ورود الخبر المخالف صح كلا الجوابين لان مقتضى الحجية في العام غير محفوظ بعد ورود القرينة المنفصلة واختصت المخالفة المسقطة للخبر عن الحجية بالمخالفة على وجه لا يصلح للقرينية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واوجه هذه الاحتمالات اوسطها.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ويمكن ان يجاب ايضا بعد الاعتراف بتمامية الاطلاق في روايات هذه المجموعة للمعارضة غير المستقرة ان هناك مخصصا لهذا الاطلاق وهو ما ورد في بعض الاخبار العلاجية مما يستفاد منه الفراغ عن حجية الخبر المخالف مع الكتاب في نفسه ففي رواية عبد الرحمن بن ابي عبد الله قال (قال الصادق (ع): إذا ورد عليكم حديثان مختلفان فاعرضوهما على كتاب الله</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فما وافق كتاب الله فخذوه وما خالف كتاب الله فردوه فان لم تجدوهما في كتاب الله فاعرضوهما على اخبار العامة..)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فان الظاهر من قوله إذا ورد عليكم حديثان مختلفان ان الامام (ع) بصدد علاج مشكلة التعارض بين حديثين معتبرين في نفسيهما لولا التعارض فيكون دليلا على عدم قدح المخالفة مع الكتاب في الحجية الاقتضائية نعم لا يوجد فيه اطلاق يشمل جميع اقسام الخبر المخالف مع الكتاب لانه ليس في مقام بيان هذه الحيثية ليتم فيه الاطلاق فلا بد من الاقتصار على المتيقن من مفاده وهو مورد القرينية.</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2 - </w:t>
      </w:r>
      <w:proofErr w:type="gramStart"/>
      <w:r w:rsidRPr="005279C9">
        <w:rPr>
          <w:rFonts w:asciiTheme="majorBidi" w:hAnsiTheme="majorBidi" w:cstheme="majorBidi"/>
          <w:b w:val="0"/>
          <w:bCs w:val="0"/>
          <w:rtl/>
          <w:lang w:bidi="ar-TN"/>
        </w:rPr>
        <w:t>روايات</w:t>
      </w:r>
      <w:proofErr w:type="gramEnd"/>
      <w:r w:rsidRPr="005279C9">
        <w:rPr>
          <w:rFonts w:asciiTheme="majorBidi" w:hAnsiTheme="majorBidi" w:cstheme="majorBidi"/>
          <w:b w:val="0"/>
          <w:bCs w:val="0"/>
          <w:rtl/>
          <w:lang w:bidi="ar-TN"/>
        </w:rPr>
        <w:t xml:space="preserve"> العلاج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ويمكن تصنيف روايات العلاج إلى عدة مجاميع اهمها مجموعة التخيير ومجموعة الترجيح.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روايات</w:t>
      </w:r>
      <w:proofErr w:type="gramEnd"/>
      <w:r w:rsidRPr="005279C9">
        <w:rPr>
          <w:rFonts w:asciiTheme="majorBidi" w:hAnsiTheme="majorBidi" w:cstheme="majorBidi"/>
          <w:b w:val="0"/>
          <w:bCs w:val="0"/>
          <w:rtl/>
          <w:lang w:bidi="ar-TN"/>
        </w:rPr>
        <w:t xml:space="preserve"> التخيير: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المجموعة الاولى ما استدل به من الروايات على التخيير بمعنى جعل كل منهما حجة على سبيل التخيير والحديث عن ذلك يقع تارة في مقام الثبوت وتصوير امكان جعل الحجية التخييرية واخرى في مقام الاثبات ومد</w:t>
      </w:r>
      <w:r w:rsidRPr="005279C9">
        <w:rPr>
          <w:rFonts w:asciiTheme="majorBidi" w:hAnsiTheme="majorBidi" w:cstheme="majorBidi"/>
          <w:b w:val="0"/>
          <w:bCs w:val="0"/>
          <w:rtl/>
          <w:lang w:bidi="ar-SA"/>
        </w:rPr>
        <w:t>ى</w:t>
      </w:r>
      <w:r w:rsidRPr="005279C9">
        <w:rPr>
          <w:rFonts w:asciiTheme="majorBidi" w:hAnsiTheme="majorBidi" w:cstheme="majorBidi"/>
          <w:b w:val="0"/>
          <w:bCs w:val="0"/>
          <w:rtl/>
          <w:lang w:bidi="ar-TN"/>
        </w:rPr>
        <w:t xml:space="preserve"> دلالة الروايات على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اما البحث الثبوتي فقد يقال فيه ان الحجية التخييرية غير معقولة لانه اما ان يراد بها جعل حجية واحدة أو جعل حجيتين مشروطتين.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اما الاول: - فهو ممتنع لان هذه الحجية الواحدة ان كانت ثابتة لاحد الخبرين بالخصوص فهو خلف تخييريتها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وان كانت ثابتة للجامع بين الخبرين بنحو مطلق الوجود - اي الجامع اينما وجد - لزم سريان الحجية إلى كلا الفردين مع تعارضهما وان كانت ثابتة للجامع بنحو صرف الوجود لم</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تسر إلى كل من الخبرين لان ما يتعلق بصرف الوجود لا يسري إلى الفرد ومن الواضح ان صرف وجود الجامع بين الخبرين ليس له مدلول ليكون حجة في اثباته.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واما الثاني: - فهو ممتنع ايضا لان حجية كل من المتعارضين ان كانت مشروطة بالالتزام به لزم عدم حجيتهما معا في حالة ترك الالتزام بشئ منهما، وان كانت مشروطة بترك الالتزام بالاخر لزمت حجيتهما معا في الحالة المذكورة.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والجواب: ان بالامكان تصوير التخيير بالالتزام بحجية كل منهما بشرط ترك الالتزام بالآخر مع افتراض وجوب طريقي للالتزام باحدهما.</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 واما البحث الاثباتي فهناك روايات عديدة استدل بها على التخيير.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منها: - رواية علي بن مهزيار قال (قرأت في كتاب لعبد الله بن محمد إلى ابي الحسن (ع): اختلف اصحابنا في رواياتهم عن ابي عبد الله (ع) في ركعتي الفجر في السفر فروى بعضهم ان صلهما في المحمل وروى بعضهم لا تصلهما الا على الارض فاعلمني كيف تصنع أنت لاقتدي بك في ذلك فوقع (ع): موسع عليك بأية عملت).</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 وفقرة الاستدلال منها قوله (ع) (موسع عليك بأية عملت) الواضح في الدلالة على التخيير وامكان العمل بكل من الحديثين المتعارضين.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ولكن نلاحظ على ذلك: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اولا: ان الظاهر منها ارادة التوسعة والتخيير الواقعي لا التخيير الظاهري بين الحجيتين لظهور كل من سؤال الراوي وجواب الامام في ذلك اما ظهور السؤال فلانه مقتضى التنصيص من قبله على الحكم الذي</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تعارض فيه الخبران الظاهر في استعلامه عن الحكم الواقعي على ان قوله (فاعلمني كيف تصنع انت لاقتدي بك) كالصريح في ان السؤال عن الحكم الواقعي للمسألة فيكون مقتضى التطابق بينه وبين الجواب كون النظر في كلام الامام (ع) إلى ذلك ايضا إذ لا وجه لصرف النظر مع تعيين الواقعة عن حكمها الواقعي إلى الحكم الظاهري العام. واما ظهور الجواب في التخيير الواقعي فباعتبار انه المناسب مع حال الامام (ع) العارف بالاحكام الواقعية والمتصدي فيما إذا كان السؤال عن واقعة معينة بالذات.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وثانيا: - لو تنزلنا وافترضنا ان النظر إلى مرحلة الحكم الظاهري والحجية فلا يمكن ان يستفاد من الرواية التخيير في حالات التعارض المستقر لان موردها التعارض بين مضمونين بينهما جمع عرفي بحمل النهي على الكراهة بقرينة الترخيص فقد يراد بالتخيير حينئذ التوسعة في مقام العمل بالاخذ بمفاد دليل الترخيص أو دليل النهي لعدم التنافي بينهما لكون النهي غير الزامي، لا جعل الحجية التخييرية بالمعنى المدعى.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ومنها: - مكاتبة الحميري عن الحجة عليه السلام إذ جاء فيها (يسألني بعض الفقهاء عن المصلي إذا قام من التشهد الاول إلى الركعة الثالثة هل يجب عليه ان يكبر فان بعض اصحابنا قال لا يجب عليه التكبير ويجزيه ان يقول: بحول الله وقوته اقوم واقعد فكتب (ع) في الجواب: ان فيه حديثين، اما احدهما فانه إذا انتقل من حالة إلى حالة اخرى فعليه التكبير، واما الاخر فانه روي: إذا رفع رأسه من السجدة الثانية وكبر ثم جلس ثم قام فليس عليه في القيام بعد القعود تكبير وكذلك التشهد الاول يجري هذا المجرى وبايهما اخذت من جهة التسليم كان صوابا).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وفقرة الاستدلال منها قوله عليه السلام (وبأيهما أخذت من جهة التسليم كان صوابا) والاستدلال بها لعله اوضح من الاستدلال بالرواية السابقة باعتبار كلمة (أخذت من جهة التسليم) التي قد يستشعر منها</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النظر إلى الحجية والتعبد بأحد الخبرين.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والصحيح ان الاستدلال بالرواية غير وجيه لان السائل في هذه الرواية لم يفرض خبرين متعارضين وانما سأل عن مسألة اختلف الفقهاء في حكمها الواقعي وانما يراد الاستدلال بها على التخيير باعتبار ما في جواب الامام عليه السلام من نقل حديثين متخالفين وترخيصه في التسليم بايهما شاء إلا ان هذا الجواب غير دال على التخيير المدعي وذلك لعدة امور: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 - ظهور كلام الامام عليه السلام في الرخصة الواقعية لا التخيير الظاهري بين الحجتين كما تقدم في الرواية السابقة.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lastRenderedPageBreak/>
        <w:t xml:space="preserve">الثاني: - ان جملة (وكذلك التشهد الاول يجري هذا المجرى) تارة تفترض جزءا من الحديث الثاني واخرى تفترض كلاما مستقلا يضيفه الامام إلى الحديثين. فإذا كانت جزءا من الحديث - ولو بقرينة انه مورد لسؤال الراوي الذي قال عنه الامام ان فيه حديثين - كان الحديثان متعارضين إلا انهما من التعارض غير المستقر الذي فيه جمع عرفي واضح لا باعتبار اخصية الحديث الثاني فحسب بل باعتبار كونه ناظرا إلى مدلول الحديث الاول وحاكما عليه وعدم استحكام التعارض بين الحاكم والمحكوم امر واضح عرفا ومقطوع به فقهيا بحيث لا يحتمل ان يكون للشارع حكم على خلاف الجمع العرفي فيه فيكون هذا بنفسه قرينة على ان المقصود من التخيير الترخيص الواقعي.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وإذا كانت جملة مستقلة وكان الحديث الثاني متكفلا لحكم القيام من الجلوس بعد السجدة الثانية وانه ليس على المصلي تكبير فيه فلا تعارض بين الحديثين في مورد سؤال الراوي وهو الانتقال من التشهد إلى القيام فيكون هذا بنفسه قرينة على ان المراد هو الترخيص الواقعي. الثالث: - انه لو تمت دلالة الرواية على التخيير الظاهري في الحجية</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فموردها الحديثان القطعيان اللذان نقلهما الامام بنفسه كما يناسبه التعبير عنهما بالحديثين الظاهر في كونهما سنة ثابتة عن آبائه المعصومين فلا يمكن التعدي منه إلى التعارض بين خبرين ظنيين سندا لاحتمال ان يكون مزيد اهتمام الشارع بالقطعيين موجبا لجعل الحجية التخييرية في موردهما خاصة.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ومنها: - مرسلة الحسن بن الجهم عن الرضا عليه السلام في حديث قال (قلت: يجيئنا الرجلان وكلاهما ثقة بحديثين مختلفين فلا نعلم ايهما الحق فقال إذا لم تعلم فموسع عليك بايهما اخذت). وهذه اوضح الروايات في الدلالة على التخيير في الحجية بالنحو المدعى الا انها ساقطة سندا بالارسال. وقد تقدمت </w:t>
      </w:r>
      <w:proofErr w:type="gramStart"/>
      <w:r w:rsidRPr="005279C9">
        <w:rPr>
          <w:rFonts w:asciiTheme="majorBidi" w:hAnsiTheme="majorBidi" w:cstheme="majorBidi"/>
          <w:b w:val="0"/>
          <w:bCs w:val="0"/>
          <w:rtl/>
          <w:lang w:bidi="ar-TN"/>
        </w:rPr>
        <w:t>بعض</w:t>
      </w:r>
      <w:proofErr w:type="gramEnd"/>
      <w:r w:rsidRPr="005279C9">
        <w:rPr>
          <w:rFonts w:asciiTheme="majorBidi" w:hAnsiTheme="majorBidi" w:cstheme="majorBidi"/>
          <w:b w:val="0"/>
          <w:bCs w:val="0"/>
          <w:rtl/>
          <w:lang w:bidi="ar-TN"/>
        </w:rPr>
        <w:t xml:space="preserve"> الروايات المستدل بها على التخيير في الحلقة السابقة مع مناقشة دلالتها.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روايات</w:t>
      </w:r>
      <w:proofErr w:type="gramEnd"/>
      <w:r w:rsidRPr="005279C9">
        <w:rPr>
          <w:rFonts w:asciiTheme="majorBidi" w:hAnsiTheme="majorBidi" w:cstheme="majorBidi"/>
          <w:b w:val="0"/>
          <w:bCs w:val="0"/>
          <w:rtl/>
          <w:lang w:bidi="ar-TN"/>
        </w:rPr>
        <w:t xml:space="preserve"> الترجيح: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المجموعة الثانية: - ما استدل به من الروايات على ترجيح احدى الروايتين على الاخرى لمرجح يعود إلى صفات الراوي كالاوثقية أو صفات الرواية كالشهرة أو صفات المضمون كالمطابقة للكتاب الكريم أو المخالفة للعامة وهي روايات عديدة: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فمنها: - رواية عبد الرحمن بن ابي عبد الله التي دلت على الترجيح اولا بموافقة الكتاب وثانيا بمخالفة العامة وقد تقدمت الرواية مع الحديث عنها في الحلقة السابقة واتضح من خلال ذلك انها تامة في دلالتها على المرجحين المذكورين.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ومنها: - مقبولة عمر بن حنظلة قال: سألت ابا عبد الله (ع) عن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رجلين من اصحابنا بينهما منازعة في دين أو ميراث فتحاكما إلى السلطان أو إلى القضاة أيحل ذلك قال عليه السلام (من تحاكم إليهم في حق أو باطل فانما تحاكم إلى الطاغوت..) قلت فكيف يصنعان قال (ينظران من كان منكم ممن قد روى حديثنا ونظر في حلالنا وحرامنا وعرف احكامنا فليرضوا به حكما فاني قد جعلته عليكم حاكما فإذا حكم بحكمنا فلم يقبل منه فانما بحكم الله استخف وعلينا رد..) قلت فان كان كل واحد اختار رجلا من اصحابنا فرضيا ان يكونا الناظرين في حقهما واختلف فيما حكما وكلاهما اختلفا في حديثكم قال (الحكم ما حكم به اعدلهما وافقههما واصدقهما في الحديث واورعهما ولا يلتفت إلى ما يحكم به الآخر) قال فقلت فانهما عدلان مرضيان عند اصحابنا لا يفضل واحد منهما على صاحبه قال فقال (ينظر إلى ما كان من روايتهما عنا في ذلك الذي حكما به المجمع عليه عند اصحابك فيؤخذ به من حكمنا ويترك الشاذ الذي ليس بمشهور عند اصحابك </w:t>
      </w:r>
      <w:r w:rsidRPr="005279C9">
        <w:rPr>
          <w:rFonts w:asciiTheme="majorBidi" w:hAnsiTheme="majorBidi" w:cstheme="majorBidi"/>
          <w:b w:val="0"/>
          <w:bCs w:val="0"/>
          <w:rtl/>
          <w:lang w:bidi="ar-TN"/>
        </w:rPr>
        <w:lastRenderedPageBreak/>
        <w:t>فان المجمع عليه لا ريب فيه وانما الامور ثلاثة امر بين رشده فيتبع وامر بين غيه فيجتنب وامر مشكل يرد حكمه إلى الله.) قال الراوي: (قلت، فان كان الخبران عنكم مشهورين قد رواهما الثقات عنكم قال ينظر فما وافق حكمه حكم الكتاب والسنة وخالف العامة فيؤخذ به ويترك ما خالف حكمه حكم الكتاب والسنة ووافق العامة..) إلى ان قال الراوي قلت فان وافق حكامهم (اي العامة) الخبرين جميعا قال إذا كان ذلك فأرجئه حتى تلقى امامك فان الوقوف عند الشبهات خير من الاقتحام في الهلكات. وهذه الرواية تشتمل على المرجحين السابقين غير انها تذكر قبل ذلك ترجيحين آخرين، احدهما الترجيح بصفات الراوي، والآخر الترجيح بالشهرة فان تمت دلالتها على ذلك كانت مقيدة لاطلاق الرواية السابقة ودالة على ان الانتهاء إلى المرجحين السابقين متوقف على عدم وجود هذين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الترجيحين.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وقد يعترض على استفادة هذين الترجيحين - بالصفات وبالشهرة - من المقبولة بوجوه: الاول: - ان المقبولة مختصة موردا بعصر الحضور والتمكن من لقاء الامام (ع) بقرينة قوله فيها (ارجئه حتى تلقى إمامك) فلا تدل على ثبوت الترجيحين في عصر الغيبة. ونلاحظ على هذا الوجه ان اختصاص الفقرة الاخيرة التي تأمر بالارجاء بعصر الحضور لا يوجب تقييد الاطلاق في الفقرات السابقة خصوصا مع ملاحظة ان التمكن من لقاء الامام ليس من الخصوصيات التي يحتمل العرف دخلها في مرجحية الصفات إذا لا يختلف حال الاوثقية في كاشفيتها وتأكيد موردها بين عصري الحضور والغيبة وكذلك الامر في الشهرة.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الثاني: - ان الترجيح بالصفات وبالشهرة في المقبولة ترجيح لاحد الحكمين على الآخر لا لاحدى الروايتين على الاخرى في مقام التعارض. وهذا الاعتراض </w:t>
      </w:r>
      <w:proofErr w:type="gramStart"/>
      <w:r w:rsidRPr="005279C9">
        <w:rPr>
          <w:rFonts w:asciiTheme="majorBidi" w:hAnsiTheme="majorBidi" w:cstheme="majorBidi"/>
          <w:b w:val="0"/>
          <w:bCs w:val="0"/>
          <w:rtl/>
          <w:lang w:bidi="ar-TN"/>
        </w:rPr>
        <w:t>وجيه</w:t>
      </w:r>
      <w:proofErr w:type="gramEnd"/>
      <w:r w:rsidRPr="005279C9">
        <w:rPr>
          <w:rFonts w:asciiTheme="majorBidi" w:hAnsiTheme="majorBidi" w:cstheme="majorBidi"/>
          <w:b w:val="0"/>
          <w:bCs w:val="0"/>
          <w:rtl/>
          <w:lang w:bidi="ar-TN"/>
        </w:rPr>
        <w:t xml:space="preserve"> بالنسبة إلى الترجيح بالصفات وليس صحيحا بالنسبة إلى غيره مما ورد في المقبولة كالترجيح بالشهرة. اما وجاهته بالنسبة إلى الترجيح بالصفات فلاننا نلاحظ اضافة الصفات في المقبولة إلى الحاكمين حيث قال (ع) (الحكم ما حكم به اعدلهما وافقههما في الحديث واورعهما) هذا مضافا إلى ان الامام قد طبق الترجيح بالصفات على اول سلسلة السندين المتعارضين وهما الحاكمان من دون ان يفرض انهما راويان مباشران للحديث بينما لو كان الترجيح بهما ترجيحا لاحدى الروايتين على الاخرى كان ينبغي تطبيقه على مجموع سلسلة الرواة أو على الراوي المباشر كما هو عمل المشهور ومقتضى الصناعة ايضا لان الراويين المباشرين إذا كان احدهما اعدل وثبت الترجيح بالصفات</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 xml:space="preserve">فهذا يعني ان رواية المفضول عدالة منهما انما تكون حجة في حالة عدم معارضتها برواية الاعدل وعليه فالناقل لرواية الراوي المباشر الاعدل يكون مخبرا عن اختلاف شرط الحجية لرواية الراوي المباشر المفضول التي ينقلها الناقل الآخر وبهذا يكون حاكما على نقل الناقل الآخر إذ يخرج منقوله عن كونه موضوعا للحجية، وهكذا نعرف ان تطبيق الامام للترجيح بالصفات على الحاكمين اللذين يمثلان اول سلسلة السند لا ينسجم الا مع افتراض كون الترجيح لاحد الحكمين بلحاظ صفات الحاكم. واما عدم صحة الاعتراض بالنسبة إلى الشهرة وغيرها فلان سياق الحديث ينتقل من ملاحظة الحاكمين إلى ملاحظة الرواية التي يستند إليها كل منهما حيث قال (ينظر ما كان من روايتهما عنا في ذلك الذي حكما به المجمع عليه عند اصحابك.) فاضيفت المميزات إلى الرواية لا إلى الحكم. ولكن الشهرة في المقبولة التي ورد الترجيح بها في الدرجة الثانية ظاهرة في الاشتهار والشيوع المساوق لاستفاضة الرواية وقطعيتها وليست بمعنى اشتهار الفتوى على طبقها لان ظاهر الحديث اضافة الشهرة إلى نفس الرواية لا إلى مضمونها وذلك يناسب ما ذكرناه ويعني الترجيح بالشهرة على هذا الضوء تقديم الرواية القطعية سندا على الظنية وهذا مما </w:t>
      </w:r>
      <w:r w:rsidRPr="005279C9">
        <w:rPr>
          <w:rFonts w:asciiTheme="majorBidi" w:hAnsiTheme="majorBidi" w:cstheme="majorBidi"/>
          <w:b w:val="0"/>
          <w:bCs w:val="0"/>
          <w:rtl/>
          <w:lang w:bidi="ar-TN"/>
        </w:rPr>
        <w:lastRenderedPageBreak/>
        <w:t>لا اشكال فيه كما تقدم وليس ذلك ترجيحا لاحدى الحجتين على الاخرى لما عرفت سابقا من ان حجية الخبر الظني السند مشروطة في نفسها بعدم المعارضة لقطعي السند. فان قيل إذا كان الامر كذلك وجب تقديم الترجيح بالشهرة على الترجيح بالصفات لان الترجيح بالصفات يفترض حجية كل من الخبرين ويرجح احدى الحجتين على الاخرى. كان الجواب ان الترجيح بالصفات ناظر إلى الحاكمين لا إلى الراويين كما تقدم فلا اشكال من هذه الناحية</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وهكذا يتضح ان المقبولة لا يمكن ان يستفاد منها في مجال الترجيح بين الحجتين من الروايات اكثر مما ثبت بالرواية السابقة.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ومنها: المرفوعة عن زرارة قال: سألت الباقر (ع) فقلت: جعلت فداك يأتي عنكم الخبران أو الحديثان المتعارضان فبأيهما آخذ. قال (ع): يا زرارة خذ بما اشتهر بين اصحابك ودع الشاذ النادر. فقلت: يا سيدي انهما معا مشهوران مرويان مأثوران عنكم. فقال (ع): خذ بقول أعدلهما عندك واوثقهما في نفسك. فقلت: انهما معا عدلان مرضيان موثقان. </w:t>
      </w:r>
      <w:proofErr w:type="gramStart"/>
      <w:r w:rsidRPr="005279C9">
        <w:rPr>
          <w:rFonts w:asciiTheme="majorBidi" w:hAnsiTheme="majorBidi" w:cstheme="majorBidi"/>
          <w:b w:val="0"/>
          <w:bCs w:val="0"/>
          <w:rtl/>
          <w:lang w:bidi="ar-TN"/>
        </w:rPr>
        <w:t>فقال</w:t>
      </w:r>
      <w:proofErr w:type="gramEnd"/>
      <w:r w:rsidRPr="005279C9">
        <w:rPr>
          <w:rFonts w:asciiTheme="majorBidi" w:hAnsiTheme="majorBidi" w:cstheme="majorBidi"/>
          <w:b w:val="0"/>
          <w:bCs w:val="0"/>
          <w:rtl/>
          <w:lang w:bidi="ar-TN"/>
        </w:rPr>
        <w:t xml:space="preserve"> (ع): انظر ما وافق منهما مذهب العامة فاتركه وخذ بما خالفهم قلت: ربما كانا معا موافقين لهم أو مخالفين فكيف اصنع ؟. فقال (ع): إذن فخذ بما فيه الحائطة لدينك واترك ما خالف الاحتياط. فقلت انهما معا موافقان للاحتياط أو مخالفان له فكيف اصنع ؟. فقال (ع): إذن فتخير </w:t>
      </w:r>
      <w:proofErr w:type="gramStart"/>
      <w:r w:rsidRPr="005279C9">
        <w:rPr>
          <w:rFonts w:asciiTheme="majorBidi" w:hAnsiTheme="majorBidi" w:cstheme="majorBidi"/>
          <w:b w:val="0"/>
          <w:bCs w:val="0"/>
          <w:rtl/>
          <w:lang w:bidi="ar-TN"/>
        </w:rPr>
        <w:t>احدهما</w:t>
      </w:r>
      <w:proofErr w:type="gramEnd"/>
      <w:r w:rsidRPr="005279C9">
        <w:rPr>
          <w:rFonts w:asciiTheme="majorBidi" w:hAnsiTheme="majorBidi" w:cstheme="majorBidi"/>
          <w:b w:val="0"/>
          <w:bCs w:val="0"/>
          <w:rtl/>
          <w:lang w:bidi="ar-TN"/>
        </w:rPr>
        <w:t xml:space="preserve"> فتأخذ به وتدع الآخر.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proofErr w:type="gramStart"/>
      <w:r w:rsidRPr="005279C9">
        <w:rPr>
          <w:rFonts w:asciiTheme="majorBidi" w:hAnsiTheme="majorBidi" w:cstheme="majorBidi"/>
          <w:b w:val="0"/>
          <w:bCs w:val="0"/>
          <w:rtl/>
          <w:lang w:bidi="ar-TN"/>
        </w:rPr>
        <w:t>وفي</w:t>
      </w:r>
      <w:proofErr w:type="gramEnd"/>
      <w:r w:rsidRPr="005279C9">
        <w:rPr>
          <w:rFonts w:asciiTheme="majorBidi" w:hAnsiTheme="majorBidi" w:cstheme="majorBidi"/>
          <w:b w:val="0"/>
          <w:bCs w:val="0"/>
          <w:rtl/>
          <w:lang w:bidi="ar-TN"/>
        </w:rPr>
        <w:t xml:space="preserve"> هذه المرفوعة ذكرت مرجحات وهي على الترتيب الشهرة ثم صفات الراوي ثم المخالفة للعامة ثم الموافقة للاحتياط ومع التكافؤ في كل ذلك حكمت بالتخيير. وقد يعترض على الترجيح بالشهرة هنا بنفس ما تقدم في المقبولة من كونها بمعنى استفاضة الرواية وتواترها ولكن هذا الاعتراض غير وجيه هنا لان المرفوعة بعد افتراض شهرة الروايتين معا تنتقل إلى الترجيح بالاوثقية ونحوها من صفات الراوي وذلك لا يناسب الروايتين القطعيتين. ولكن المرفوعة ساقطة سندا بالارسال فلا يمكن التعويل عليها. وهكذا نعرف ان المستخلص مما تقدم ثبوت المرجحين المذكورين في الرواية الاولى من روايات الترجيح وفي حالة عدم توفرهما نرجع إلى مقتضى القاعدة</w:t>
      </w:r>
      <w:r w:rsidRPr="005279C9">
        <w:rPr>
          <w:rFonts w:asciiTheme="majorBidi" w:hAnsiTheme="majorBidi" w:cstheme="majorBidi"/>
          <w:b w:val="0"/>
          <w:bCs w:val="0"/>
        </w:rPr>
        <w:t>.</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بقي علينا ان نشير في ختام روايات العلاج إلى عدة نقاط: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الاولى: - ان العاملين بالمجموعة الاولى المستدل بها على التخيير اختلفوا فيما بينهم في ان التخيير هل هو تخيير في المسألة الاصولية اي في الحجية أو في المسألة الفقهية اي في الجري عملا على وفق احدهما ومعنى الاول ان الانسان لا بد له ان يلتزم بمضمون احد الخبرين فيكون حجة عليه ويسند مؤداه إلى الشارع ومعنى الثاني ان الانسان لا بد له ان يطبق عمله على مؤدي احد الخبرين ومن نتائج الفرق ان الفقيه على الاول يفتي بمضمون ما التزم به واختاره وعلى الثاني يفتي بالتخيير ابتداء وهذا الخلاف لا موضوع له بعد انكار اصل التخيير.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الثانية: - ان هؤلاء اختلفوا ايضا في ان التخيير ابتدائي أو استمراري بمعنى ان المكلف بعد اختيار احد الخبرين التزاما أو عملا هل يجوز له ان يعدل إلى اختيار الآخر أولا ؟ وقد ذهب البعض إلى كونه استمراريا وتمسك بالاستصحاب الا ان هذا الاستصحاب يبدو انه من استصحاب الحكم المعلق إذا كان التخيير في الحجية لان مرجعه إلى ان هذا كان حجة لو اخذنا به سابقا وهو الآن كما كان استصحابا وعلى اي حال فلا موضوع لهذا الخلاف بعد انكار التخيير. </w:t>
      </w:r>
      <w:proofErr w:type="gramStart"/>
      <w:r w:rsidRPr="005279C9">
        <w:rPr>
          <w:rFonts w:asciiTheme="majorBidi" w:hAnsiTheme="majorBidi" w:cstheme="majorBidi"/>
          <w:b w:val="0"/>
          <w:bCs w:val="0"/>
          <w:rtl/>
          <w:lang w:bidi="ar-TN"/>
        </w:rPr>
        <w:t>الثالثة</w:t>
      </w:r>
      <w:proofErr w:type="gramEnd"/>
      <w:r w:rsidRPr="005279C9">
        <w:rPr>
          <w:rFonts w:asciiTheme="majorBidi" w:hAnsiTheme="majorBidi" w:cstheme="majorBidi"/>
          <w:b w:val="0"/>
          <w:bCs w:val="0"/>
          <w:rtl/>
          <w:lang w:bidi="ar-TN"/>
        </w:rPr>
        <w:t xml:space="preserve">: - إذا تمت روايات التخيير وروايات الترجيح المتقدمة فكيف يمكن التوفيق بينهما ؟ فقد يقال بحمل روايات الترجيح على الاستحباب ونلاحظ على ذلك ان الامر في روايات الترجيح </w:t>
      </w:r>
      <w:r w:rsidRPr="005279C9">
        <w:rPr>
          <w:rFonts w:asciiTheme="majorBidi" w:hAnsiTheme="majorBidi" w:cstheme="majorBidi"/>
          <w:b w:val="0"/>
          <w:bCs w:val="0"/>
          <w:rtl/>
          <w:lang w:bidi="ar-TN"/>
        </w:rPr>
        <w:lastRenderedPageBreak/>
        <w:t xml:space="preserve">ارشاد إلى الحجية فلا معنى لحمله على الاستحباب بل المتعين الالتزام بتقيد روايات التخيير بحالة عدم وجود المرجح.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الرابعة: - ان اخبار العلاج هل تشمل موارد الجمع العرفي ؟ قد يقال باطلاق لسان الروايات المذكورة لتلك الموارد فتكون رادعة بالاطلاق عما تقتضيه القاعدة العقلائية. وقد يجاب بان الظاهر من اسئلة الرواة لاخبار العلاج كونهم واقعين في الحيرة بسبب التنافي الذي يجدونه بين</w:t>
      </w:r>
      <w:r w:rsidRPr="005279C9">
        <w:rPr>
          <w:rFonts w:ascii="Times New Roman" w:hAnsiTheme="majorBidi" w:cstheme="majorBidi"/>
          <w:b w:val="0"/>
          <w:bCs w:val="0"/>
          <w:rtl/>
        </w:rPr>
        <w:t xml:space="preserve"> </w:t>
      </w:r>
      <w:r w:rsidRPr="005279C9">
        <w:rPr>
          <w:rFonts w:asciiTheme="majorBidi" w:hAnsiTheme="majorBidi" w:cstheme="majorBidi"/>
          <w:b w:val="0"/>
          <w:bCs w:val="0"/>
          <w:rtl/>
          <w:lang w:bidi="ar-TN"/>
        </w:rPr>
        <w:t>الحديثين ومن البعيد ان يقع الراوي بما هو انسان عرفي في التحير مع وجود جمع عرفي ب</w:t>
      </w:r>
      <w:r w:rsidRPr="005279C9">
        <w:rPr>
          <w:rFonts w:asciiTheme="majorBidi" w:hAnsiTheme="majorBidi" w:cstheme="majorBidi"/>
          <w:b w:val="0"/>
          <w:bCs w:val="0"/>
          <w:rtl/>
          <w:lang w:bidi="ar-SA"/>
        </w:rPr>
        <w:t>ين</w:t>
      </w:r>
      <w:r w:rsidRPr="005279C9">
        <w:rPr>
          <w:rFonts w:asciiTheme="majorBidi" w:hAnsiTheme="majorBidi" w:cstheme="majorBidi"/>
          <w:b w:val="0"/>
          <w:bCs w:val="0"/>
          <w:rtl/>
          <w:lang w:bidi="ar-TN"/>
        </w:rPr>
        <w:t xml:space="preserve"> المتعارضين فهذه قرينة معنوية تصرف ظواهر هذه الاخبار إلى موارد التعارض المستقر خاصة. </w:t>
      </w:r>
    </w:p>
    <w:p w:rsidR="00491A5C" w:rsidRPr="005279C9" w:rsidRDefault="00491A5C" w:rsidP="00491A5C">
      <w:pPr>
        <w:pStyle w:val="Titre4"/>
        <w:bidi/>
        <w:spacing w:before="0" w:after="0" w:line="276" w:lineRule="auto"/>
        <w:jc w:val="both"/>
        <w:rPr>
          <w:rFonts w:ascii="Times New Roman" w:hAnsiTheme="majorBidi" w:cstheme="majorBidi"/>
          <w:b w:val="0"/>
          <w:bCs w:val="0"/>
          <w:rtl/>
        </w:rPr>
      </w:pPr>
      <w:r w:rsidRPr="005279C9">
        <w:rPr>
          <w:rFonts w:asciiTheme="majorBidi" w:hAnsiTheme="majorBidi" w:cstheme="majorBidi"/>
          <w:b w:val="0"/>
          <w:bCs w:val="0"/>
          <w:rtl/>
          <w:lang w:bidi="ar-TN"/>
        </w:rPr>
        <w:t xml:space="preserve">والصحيح ان يقال ان روايات العلاج بنفسها تتضمن قرينة تدل على عدم شمولها لحالات الجمع العرفي فان الرواية الاولى من روايات الترجيح قد افترضت فيها حجية الخبر المخالف للكتاب في نفسه وبقطع النظر عن معارضته بحديث آخر ولذلك صار الامام بصدد علاج التعارض بين خبرين متعارضين احدهما مخالف مع الكتاب والآخر موافق معه فتدل على ان الخبر المخالف للكتاب الكريم لو لم يكن له معارض لكان حجة في نفسه وهذا يعني ان المعارضة الملحوظة بين الخبرين غير المخالفة المفترضة بين الخبر والآية وليس ذلك الا لان تلك المعارضة، من التعارض المستقر وتلك المخالفة من التعارض غير المستقر. </w:t>
      </w:r>
    </w:p>
    <w:p w:rsidR="00491A5C" w:rsidRPr="005279C9" w:rsidRDefault="00491A5C" w:rsidP="00491A5C">
      <w:pPr>
        <w:pStyle w:val="Titre4"/>
        <w:bidi/>
        <w:spacing w:before="0" w:after="0" w:line="276" w:lineRule="auto"/>
        <w:ind w:firstLine="612"/>
        <w:jc w:val="both"/>
        <w:rPr>
          <w:rFonts w:ascii="Times New Roman" w:hAnsiTheme="majorBidi" w:cstheme="majorBidi"/>
          <w:b w:val="0"/>
          <w:bCs w:val="0"/>
          <w:rtl/>
        </w:rPr>
      </w:pPr>
      <w:r w:rsidRPr="005279C9">
        <w:rPr>
          <w:rFonts w:asciiTheme="majorBidi" w:hAnsiTheme="majorBidi" w:cstheme="majorBidi"/>
          <w:b w:val="0"/>
          <w:bCs w:val="0"/>
          <w:rtl/>
          <w:lang w:bidi="ar-TN"/>
        </w:rPr>
        <w:t>الخامسة: - ان اخبار العلاج هل تشمل موارد التعارض المستقر غير المستوعب كحالات التعارض بين العامين من وجه أو لا ؟ وقد نقل عن المحقق النائيني (قدس الله روحه) الجواب على ذلك بالتفصيل بين المرجحات التي ترجع إلى الترجيح بلحاظ السند - وتسمى بالمرجحات السندية - كالترجيح بالاوثقية والمرجحات المضمونية التي ترجع إلى الترجيح بلحاظ المضمون كالترجيح بموافقة الكتاب فاختار رحمه الله ان المرجحات السندية لا تشمل الفرض المذكور لان تطبيقها ان كان على نحو يؤدي إلى اسقاط احد العامين من وجه رأسا فهو بلا موجب لانه لا مسوغ لاسقاطه في مادة الافتراق مع عدم التعارض وان كان على نحو يحافظ فيه على مادتي الافتراق للعامين فهو مستحيل لانه يستلزم التبعيض في السند الواحد بقبول العام في مادة الافتراق ورفضه في مادة الاجتماع مع ان سنده واحد واما المرجحات المضمونية فبالامكان اعمالها في مادة الاجتماع فقط ولا يلزم محذور</w:t>
      </w:r>
      <w:r w:rsidRPr="005279C9">
        <w:rPr>
          <w:rFonts w:asciiTheme="majorBidi" w:hAnsiTheme="majorBidi" w:cstheme="majorBidi"/>
          <w:b w:val="0"/>
          <w:bCs w:val="0"/>
        </w:rPr>
        <w:t>.</w:t>
      </w:r>
    </w:p>
    <w:p w:rsidR="00B0239A" w:rsidRPr="00491A5C" w:rsidRDefault="00491A5C" w:rsidP="00491A5C">
      <w:pPr>
        <w:keepNext/>
        <w:spacing w:line="276" w:lineRule="auto"/>
        <w:jc w:val="both"/>
        <w:rPr>
          <w:rFonts w:asciiTheme="majorBidi" w:hAnsiTheme="majorBidi" w:cstheme="majorBidi"/>
          <w:sz w:val="28"/>
          <w:szCs w:val="28"/>
          <w:rtl/>
          <w:lang w:bidi="ar-KW"/>
        </w:rPr>
      </w:pPr>
      <w:bookmarkStart w:id="0" w:name="_GoBack"/>
      <w:r w:rsidRPr="00491A5C">
        <w:rPr>
          <w:rFonts w:asciiTheme="majorBidi" w:hAnsiTheme="majorBidi" w:cstheme="majorBidi"/>
          <w:sz w:val="28"/>
          <w:szCs w:val="28"/>
          <w:rtl/>
          <w:lang w:bidi="ar-TN"/>
        </w:rPr>
        <w:t xml:space="preserve">هذا ما </w:t>
      </w:r>
      <w:proofErr w:type="gramStart"/>
      <w:r w:rsidRPr="00491A5C">
        <w:rPr>
          <w:rFonts w:asciiTheme="majorBidi" w:hAnsiTheme="majorBidi" w:cstheme="majorBidi"/>
          <w:sz w:val="28"/>
          <w:szCs w:val="28"/>
          <w:rtl/>
          <w:lang w:bidi="ar-TN"/>
        </w:rPr>
        <w:t>أردنا</w:t>
      </w:r>
      <w:proofErr w:type="gramEnd"/>
      <w:r w:rsidRPr="00491A5C">
        <w:rPr>
          <w:rFonts w:asciiTheme="majorBidi" w:hAnsiTheme="majorBidi" w:cstheme="majorBidi"/>
          <w:sz w:val="28"/>
          <w:szCs w:val="28"/>
          <w:rtl/>
          <w:lang w:bidi="ar-TN"/>
        </w:rPr>
        <w:t xml:space="preserve"> استعراضه. من بحوث التعارض في الادلة وبذلك نختم الجزء الثاني من الحلقة الثالثة التي ينتهى الطالب بدراستها من السطوح ويصبح جديرا بحضور بحوث الخارج. وقد وقع الابتداء بكتابة هذا الجزء من الحلقة الثالثة بعد الفراغ من الجزء الاول منها، ووقع الفراغ منه بحول الله تعالى وعونه في اليوم الثالث عشر من شهر ذي القعدة من سنة 1397 ه‍ فنسأله سبحانه الذي يسر ذلك ان يتقبل هذا بلطفه وينفعنا به يوم لا ينفع مال ولا بنون ويعمر قلوبنا بذكره وحبه والحمد لله رب العالمين</w:t>
      </w:r>
    </w:p>
    <w:bookmarkEnd w:id="0"/>
    <w:p w:rsidR="00B0239A" w:rsidRPr="00491A5C" w:rsidRDefault="00B0239A" w:rsidP="00491A5C">
      <w:pPr>
        <w:keepNext/>
        <w:spacing w:line="276" w:lineRule="auto"/>
        <w:jc w:val="both"/>
        <w:rPr>
          <w:rFonts w:asciiTheme="majorBidi" w:hAnsiTheme="majorBidi" w:cstheme="majorBidi"/>
          <w:sz w:val="28"/>
          <w:szCs w:val="28"/>
          <w:rtl/>
          <w:lang w:bidi="ar-KW"/>
        </w:rPr>
      </w:pPr>
    </w:p>
    <w:p w:rsidR="00B0239A" w:rsidRPr="00491A5C" w:rsidRDefault="00B0239A" w:rsidP="00491A5C">
      <w:pPr>
        <w:spacing w:line="276" w:lineRule="auto"/>
        <w:ind w:firstLine="612"/>
        <w:jc w:val="center"/>
        <w:outlineLvl w:val="3"/>
        <w:rPr>
          <w:rFonts w:asciiTheme="majorBidi" w:hAnsiTheme="majorBidi" w:cstheme="majorBidi"/>
          <w:color w:val="000000"/>
          <w:sz w:val="28"/>
          <w:szCs w:val="28"/>
          <w:rtl/>
        </w:rPr>
      </w:pPr>
      <w:proofErr w:type="gramStart"/>
      <w:r w:rsidRPr="00491A5C">
        <w:rPr>
          <w:rFonts w:asciiTheme="majorBidi" w:hAnsiTheme="majorBidi" w:cstheme="majorBidi"/>
          <w:color w:val="000000"/>
          <w:sz w:val="28"/>
          <w:szCs w:val="28"/>
          <w:rtl/>
          <w:lang w:bidi="ar-SA"/>
        </w:rPr>
        <w:t>تعارض</w:t>
      </w:r>
      <w:proofErr w:type="gramEnd"/>
      <w:r w:rsidRPr="00491A5C">
        <w:rPr>
          <w:rFonts w:asciiTheme="majorBidi" w:hAnsiTheme="majorBidi" w:cstheme="majorBidi"/>
          <w:color w:val="000000"/>
          <w:sz w:val="28"/>
          <w:szCs w:val="28"/>
          <w:rtl/>
          <w:lang w:bidi="ar-SA"/>
        </w:rPr>
        <w:t xml:space="preserve"> الأدلّة</w:t>
      </w:r>
    </w:p>
    <w:p w:rsidR="00B0239A" w:rsidRPr="00491A5C" w:rsidRDefault="00B0239A" w:rsidP="00491A5C">
      <w:pPr>
        <w:spacing w:line="276" w:lineRule="auto"/>
        <w:ind w:firstLine="612"/>
        <w:jc w:val="center"/>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rPr>
        <w:t>(</w:t>
      </w:r>
      <w:r w:rsidRPr="00491A5C">
        <w:rPr>
          <w:rFonts w:asciiTheme="majorBidi" w:hAnsiTheme="majorBidi" w:cstheme="majorBidi"/>
          <w:color w:val="000000"/>
          <w:sz w:val="28"/>
          <w:szCs w:val="28"/>
          <w:rtl/>
          <w:lang w:bidi="ar-SA"/>
        </w:rPr>
        <w:t>الصّدر، الحلقة الأولى</w:t>
      </w:r>
      <w:r w:rsidRPr="00491A5C">
        <w:rPr>
          <w:rFonts w:asciiTheme="majorBidi" w:hAnsiTheme="majorBidi" w:cstheme="majorBidi"/>
          <w:color w:val="000000"/>
          <w:sz w:val="28"/>
          <w:szCs w:val="28"/>
          <w:rtl/>
        </w:rPr>
        <w:t>)</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عرفنا فيما سبق أن الادلة على قسمين: وهما الادلة المحرزة والاصول العملية، ومن هنا يقع البحث تارة في التعارض بين دليلين من الادلة المحرزة، وأخرى في التعارض بين أصلين </w:t>
      </w:r>
      <w:r w:rsidRPr="00491A5C">
        <w:rPr>
          <w:rFonts w:asciiTheme="majorBidi" w:hAnsiTheme="majorBidi" w:cstheme="majorBidi"/>
          <w:color w:val="000000"/>
          <w:sz w:val="28"/>
          <w:szCs w:val="28"/>
          <w:rtl/>
          <w:lang w:bidi="ar-TN"/>
        </w:rPr>
        <w:lastRenderedPageBreak/>
        <w:t>عمليين، وثالثة في التعارض بين دليل محرز وأصل عملي، فالكلام في ثلاث نقاط نذكرها فيما يلي تباعا إن شاء الله تعالى.</w:t>
      </w:r>
    </w:p>
    <w:p w:rsidR="00B0239A" w:rsidRPr="00491A5C" w:rsidRDefault="00B0239A" w:rsidP="00491A5C">
      <w:pPr>
        <w:spacing w:line="276" w:lineRule="auto"/>
        <w:ind w:firstLine="612"/>
        <w:jc w:val="both"/>
        <w:outlineLvl w:val="3"/>
        <w:rPr>
          <w:rFonts w:asciiTheme="majorBidi" w:hAnsiTheme="majorBidi" w:cstheme="majorBidi"/>
          <w:b/>
          <w:bCs/>
          <w:color w:val="000000"/>
          <w:sz w:val="28"/>
          <w:szCs w:val="28"/>
          <w:rtl/>
        </w:rPr>
      </w:pPr>
      <w:r w:rsidRPr="00491A5C">
        <w:rPr>
          <w:rFonts w:asciiTheme="majorBidi" w:hAnsiTheme="majorBidi" w:cstheme="majorBidi"/>
          <w:color w:val="000000"/>
          <w:sz w:val="28"/>
          <w:szCs w:val="28"/>
          <w:rtl/>
          <w:lang w:bidi="ar-TN"/>
        </w:rPr>
        <w:t xml:space="preserve"> </w:t>
      </w:r>
      <w:r w:rsidRPr="00491A5C">
        <w:rPr>
          <w:rFonts w:asciiTheme="majorBidi" w:hAnsiTheme="majorBidi" w:cstheme="majorBidi"/>
          <w:b/>
          <w:bCs/>
          <w:color w:val="000000"/>
          <w:sz w:val="28"/>
          <w:szCs w:val="28"/>
          <w:rtl/>
          <w:lang w:bidi="ar-TN"/>
        </w:rPr>
        <w:t>1 التعارض بين الادلة المحرزة</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والتعارض بين دليلين محرزين معناه التنافي بين مدلوليهما، وهو على أقسام منها أن يحصل في نطاق الدليل الشرعي اللفظي بين كلامين صادرين من المعصوم، ومنها أن يحصل بين دليل شرعي لفظي ودليل عقلي، ومنها أن يحصل بين دليلين عقليين.</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حالة التعارض </w:t>
      </w:r>
      <w:proofErr w:type="gramStart"/>
      <w:r w:rsidRPr="00491A5C">
        <w:rPr>
          <w:rFonts w:asciiTheme="majorBidi" w:hAnsiTheme="majorBidi" w:cstheme="majorBidi"/>
          <w:color w:val="000000"/>
          <w:sz w:val="28"/>
          <w:szCs w:val="28"/>
          <w:rtl/>
          <w:lang w:bidi="ar-TN"/>
        </w:rPr>
        <w:t>بين</w:t>
      </w:r>
      <w:proofErr w:type="gramEnd"/>
      <w:r w:rsidRPr="00491A5C">
        <w:rPr>
          <w:rFonts w:asciiTheme="majorBidi" w:hAnsiTheme="majorBidi" w:cstheme="majorBidi"/>
          <w:color w:val="000000"/>
          <w:sz w:val="28"/>
          <w:szCs w:val="28"/>
          <w:rtl/>
          <w:lang w:bidi="ar-TN"/>
        </w:rPr>
        <w:t xml:space="preserve"> دليلين لفظيين:</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في حالة التعارض بين دليلين لفظيين توجد قواعد </w:t>
      </w:r>
      <w:proofErr w:type="gramStart"/>
      <w:r w:rsidRPr="00491A5C">
        <w:rPr>
          <w:rFonts w:asciiTheme="majorBidi" w:hAnsiTheme="majorBidi" w:cstheme="majorBidi"/>
          <w:color w:val="000000"/>
          <w:sz w:val="28"/>
          <w:szCs w:val="28"/>
          <w:rtl/>
          <w:lang w:bidi="ar-TN"/>
        </w:rPr>
        <w:t>نستعرض</w:t>
      </w:r>
      <w:proofErr w:type="gramEnd"/>
      <w:r w:rsidRPr="00491A5C">
        <w:rPr>
          <w:rFonts w:asciiTheme="majorBidi" w:hAnsiTheme="majorBidi" w:cstheme="majorBidi"/>
          <w:color w:val="000000"/>
          <w:sz w:val="28"/>
          <w:szCs w:val="28"/>
          <w:rtl/>
          <w:lang w:bidi="ar-TN"/>
        </w:rPr>
        <w:t xml:space="preserve"> فيما يلي عددا منها:</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1 - من المستحيل أن يوجد كلامان للمعصوم يكشف كل منهما بصورة قطعية عن نوع من الحكم يختلف عن الحكم الذي يكشف عنه الكلام الآخر، لان التعارض بين كلامين صريحين من هذا القبيل يؤدي إلى وقوع المعصوم</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في التناقض، وهو مستحيل.</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2 - قد يكون أحد الكلامين الصادرين من المعصوم نصا صريحا وقطعيا، ويدل الآخر بظهوره على ما ينافي المعنى الصريح لذلك الكلام. ومثاله: أن يقول الشارع في حديث مثلا: " يجوز للصائم أن يرتمس في الماء حال صومه " ويقول في حديث آخر: " لا ترتمس في الماء وأنت صائم "، فالكلام الاول دال بصراحة على إباحة الارتماس للصائم، والكلام الثاني يشتمل على صيغة نهي، وهي تدل بظهورها على الحرمة لان الحرمة هي أقرب المعاني إلى صيغة النهي و</w:t>
      </w:r>
      <w:r w:rsidRPr="00491A5C">
        <w:rPr>
          <w:rFonts w:asciiTheme="majorBidi" w:hAnsiTheme="majorBidi" w:cstheme="majorBidi"/>
          <w:color w:val="000000"/>
          <w:sz w:val="28"/>
          <w:szCs w:val="28"/>
          <w:rtl/>
          <w:lang w:bidi="ar-SA"/>
        </w:rPr>
        <w:t>إ</w:t>
      </w:r>
      <w:r w:rsidRPr="00491A5C">
        <w:rPr>
          <w:rFonts w:asciiTheme="majorBidi" w:hAnsiTheme="majorBidi" w:cstheme="majorBidi"/>
          <w:color w:val="000000"/>
          <w:sz w:val="28"/>
          <w:szCs w:val="28"/>
          <w:rtl/>
          <w:lang w:bidi="ar-TN"/>
        </w:rPr>
        <w:t xml:space="preserve">ن أمكن </w:t>
      </w:r>
      <w:r w:rsidRPr="00491A5C">
        <w:rPr>
          <w:rFonts w:asciiTheme="majorBidi" w:hAnsiTheme="majorBidi" w:cstheme="majorBidi"/>
          <w:color w:val="000000"/>
          <w:sz w:val="28"/>
          <w:szCs w:val="28"/>
          <w:rtl/>
          <w:lang w:bidi="ar-SA"/>
        </w:rPr>
        <w:t>استعمالها</w:t>
      </w:r>
      <w:r w:rsidRPr="00491A5C">
        <w:rPr>
          <w:rFonts w:asciiTheme="majorBidi" w:hAnsiTheme="majorBidi" w:cstheme="majorBidi"/>
          <w:color w:val="000000"/>
          <w:sz w:val="28"/>
          <w:szCs w:val="28"/>
          <w:rtl/>
          <w:lang w:bidi="ar-TN"/>
        </w:rPr>
        <w:t xml:space="preserve"> في الكراهة مجازا، فينشأ التعارض بين صراحة النص الاول في الاباحة وظهور النص الثاني في الحرمة، لان الاباحة والحرمة لا يجتمعان. وفي</w:t>
      </w:r>
      <w:r w:rsidRPr="00491A5C">
        <w:rPr>
          <w:rFonts w:asciiTheme="majorBidi" w:hAnsiTheme="majorBidi" w:cstheme="majorBidi"/>
          <w:color w:val="000000"/>
          <w:sz w:val="28"/>
          <w:szCs w:val="28"/>
          <w:rtl/>
          <w:lang w:bidi="ar-SA"/>
        </w:rPr>
        <w:t xml:space="preserve"> هذه</w:t>
      </w:r>
      <w:r w:rsidRPr="00491A5C">
        <w:rPr>
          <w:rFonts w:asciiTheme="majorBidi" w:hAnsiTheme="majorBidi" w:cstheme="majorBidi"/>
          <w:color w:val="000000"/>
          <w:sz w:val="28"/>
          <w:szCs w:val="28"/>
          <w:rtl/>
          <w:lang w:bidi="ar-TN"/>
        </w:rPr>
        <w:t xml:space="preserve"> الحالة يجب الاخذ بالكلام الصريح القطعي </w:t>
      </w:r>
      <w:r w:rsidRPr="00491A5C">
        <w:rPr>
          <w:rFonts w:asciiTheme="majorBidi" w:hAnsiTheme="majorBidi" w:cstheme="majorBidi"/>
          <w:color w:val="000000"/>
          <w:sz w:val="28"/>
          <w:szCs w:val="28"/>
          <w:rtl/>
          <w:lang w:bidi="ar-SA"/>
        </w:rPr>
        <w:t>لأنه</w:t>
      </w:r>
      <w:r w:rsidRPr="00491A5C">
        <w:rPr>
          <w:rFonts w:asciiTheme="majorBidi" w:hAnsiTheme="majorBidi" w:cstheme="majorBidi"/>
          <w:color w:val="000000"/>
          <w:sz w:val="28"/>
          <w:szCs w:val="28"/>
          <w:rtl/>
          <w:lang w:bidi="ar-TN"/>
        </w:rPr>
        <w:t xml:space="preserve"> يؤدي إلى العلم بالحكم الشرعي فنفسر الكلام الآخر على ضوئه ونحمل صيغة النهي فيه على الكراهة لكي ينسجم مع النص الصريح القطعي الدال على الاباحة. وعلى هذا الاساس يتبع الفقيه في </w:t>
      </w:r>
      <w:r w:rsidRPr="00491A5C">
        <w:rPr>
          <w:rFonts w:asciiTheme="majorBidi" w:hAnsiTheme="majorBidi" w:cstheme="majorBidi"/>
          <w:color w:val="000000"/>
          <w:sz w:val="28"/>
          <w:szCs w:val="28"/>
          <w:rtl/>
          <w:lang w:bidi="ar-SA"/>
        </w:rPr>
        <w:t>استنباطه</w:t>
      </w:r>
      <w:r w:rsidRPr="00491A5C">
        <w:rPr>
          <w:rFonts w:asciiTheme="majorBidi" w:hAnsiTheme="majorBidi" w:cstheme="majorBidi"/>
          <w:color w:val="000000"/>
          <w:sz w:val="28"/>
          <w:szCs w:val="28"/>
          <w:rtl/>
          <w:lang w:bidi="ar-TN"/>
        </w:rPr>
        <w:t xml:space="preserve"> قاعدة عامة، وهي الاخذ بدليل الاباحة والرخصة إذا عارضه دليل آخر يدل على الحرمة أو الوجوب بصيغة نهي أو أمر، لان الصيغة ليست صريحة ودليل الاباحة والرخصة صريح غالبا.</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3 - قد يكون موضوع الحكم الذي يدل عليه أحد الكلامين أضيق نطاقا وأخص دائرة من موضوع الحكم الذي يدل عليه الكلام الآخر. ومثاله أن يقال في نص: " الربا حرام " ويقال في نص آخر: " الربا بين الوالد وولده مباح " فالحرمة التي يدل عليها النص الاول موضوعها عام، </w:t>
      </w:r>
      <w:r w:rsidRPr="00491A5C">
        <w:rPr>
          <w:rFonts w:asciiTheme="majorBidi" w:hAnsiTheme="majorBidi" w:cstheme="majorBidi"/>
          <w:color w:val="000000"/>
          <w:sz w:val="28"/>
          <w:szCs w:val="28"/>
          <w:rtl/>
          <w:lang w:bidi="ar-SA"/>
        </w:rPr>
        <w:t>لأنها</w:t>
      </w:r>
      <w:r w:rsidRPr="00491A5C">
        <w:rPr>
          <w:rFonts w:asciiTheme="majorBidi" w:hAnsiTheme="majorBidi" w:cstheme="majorBidi"/>
          <w:color w:val="000000"/>
          <w:sz w:val="28"/>
          <w:szCs w:val="28"/>
          <w:rtl/>
          <w:lang w:bidi="ar-TN"/>
        </w:rPr>
        <w:t xml:space="preserve"> تمنع بإطلاقها عن التعامل الربوي مع أي شخص، والاباحة في النص الثاني موضوعها خاص، </w:t>
      </w:r>
      <w:r w:rsidRPr="00491A5C">
        <w:rPr>
          <w:rFonts w:asciiTheme="majorBidi" w:hAnsiTheme="majorBidi" w:cstheme="majorBidi"/>
          <w:color w:val="000000"/>
          <w:sz w:val="28"/>
          <w:szCs w:val="28"/>
          <w:rtl/>
          <w:lang w:bidi="ar-SA"/>
        </w:rPr>
        <w:t>لأنها</w:t>
      </w:r>
      <w:r w:rsidRPr="00491A5C">
        <w:rPr>
          <w:rFonts w:asciiTheme="majorBidi" w:hAnsiTheme="majorBidi" w:cstheme="majorBidi"/>
          <w:color w:val="000000"/>
          <w:sz w:val="28"/>
          <w:szCs w:val="28"/>
          <w:rtl/>
          <w:lang w:bidi="ar-TN"/>
        </w:rPr>
        <w:t xml:space="preserve"> تسمح بالربا بين الوالد وولده خاصة، وفي هذه الحالة تقدم النص الثاني على الاول، </w:t>
      </w:r>
      <w:r w:rsidRPr="00491A5C">
        <w:rPr>
          <w:rFonts w:asciiTheme="majorBidi" w:hAnsiTheme="majorBidi" w:cstheme="majorBidi"/>
          <w:color w:val="000000"/>
          <w:sz w:val="28"/>
          <w:szCs w:val="28"/>
          <w:rtl/>
          <w:lang w:bidi="ar-SA"/>
        </w:rPr>
        <w:t>لأنه</w:t>
      </w:r>
      <w:r w:rsidRPr="00491A5C">
        <w:rPr>
          <w:rFonts w:asciiTheme="majorBidi" w:hAnsiTheme="majorBidi" w:cstheme="majorBidi"/>
          <w:color w:val="000000"/>
          <w:sz w:val="28"/>
          <w:szCs w:val="28"/>
          <w:rtl/>
          <w:lang w:bidi="ar-TN"/>
        </w:rPr>
        <w:t xml:space="preserve"> يعتبر بوصفه أخص موضوعا من الاول</w:t>
      </w:r>
      <w:r w:rsidRPr="00491A5C">
        <w:rPr>
          <w:rFonts w:asciiTheme="majorBidi" w:hAnsiTheme="majorBidi" w:cstheme="majorBidi"/>
          <w:color w:val="000000"/>
          <w:sz w:val="28"/>
          <w:szCs w:val="28"/>
          <w:rtl/>
        </w:rPr>
        <w:t xml:space="preserve"> </w:t>
      </w:r>
      <w:r w:rsidRPr="00491A5C">
        <w:rPr>
          <w:rFonts w:asciiTheme="majorBidi" w:hAnsiTheme="majorBidi" w:cstheme="majorBidi"/>
          <w:color w:val="000000"/>
          <w:sz w:val="28"/>
          <w:szCs w:val="28"/>
          <w:rtl/>
          <w:lang w:bidi="ar-TN"/>
        </w:rPr>
        <w:t xml:space="preserve">قرينة عليه، بدليل أن المتكلم لو أوصل كلامه الثاني بكلامه الاول فقال: " الربا في التعامل مع أي شخص حرام، ولا بأس به بين الوالد وولده " </w:t>
      </w:r>
      <w:r w:rsidRPr="00491A5C">
        <w:rPr>
          <w:rFonts w:asciiTheme="majorBidi" w:hAnsiTheme="majorBidi" w:cstheme="majorBidi"/>
          <w:color w:val="000000"/>
          <w:sz w:val="28"/>
          <w:szCs w:val="28"/>
          <w:rtl/>
          <w:lang w:bidi="ar-SA"/>
        </w:rPr>
        <w:t>لأبطل</w:t>
      </w:r>
      <w:r w:rsidRPr="00491A5C">
        <w:rPr>
          <w:rFonts w:asciiTheme="majorBidi" w:hAnsiTheme="majorBidi" w:cstheme="majorBidi"/>
          <w:color w:val="000000"/>
          <w:sz w:val="28"/>
          <w:szCs w:val="28"/>
          <w:rtl/>
          <w:lang w:bidi="ar-TN"/>
        </w:rPr>
        <w:t xml:space="preserve"> الخاص مفعول العام وظهوره في العموم. </w:t>
      </w:r>
      <w:proofErr w:type="gramStart"/>
      <w:r w:rsidRPr="00491A5C">
        <w:rPr>
          <w:rFonts w:asciiTheme="majorBidi" w:hAnsiTheme="majorBidi" w:cstheme="majorBidi"/>
          <w:color w:val="000000"/>
          <w:sz w:val="28"/>
          <w:szCs w:val="28"/>
          <w:rtl/>
          <w:lang w:bidi="ar-TN"/>
        </w:rPr>
        <w:t>وقد</w:t>
      </w:r>
      <w:proofErr w:type="gramEnd"/>
      <w:r w:rsidRPr="00491A5C">
        <w:rPr>
          <w:rFonts w:asciiTheme="majorBidi" w:hAnsiTheme="majorBidi" w:cstheme="majorBidi"/>
          <w:color w:val="000000"/>
          <w:sz w:val="28"/>
          <w:szCs w:val="28"/>
          <w:rtl/>
          <w:lang w:bidi="ar-TN"/>
        </w:rPr>
        <w:t xml:space="preserve"> عرفنا سابقا أن القرينة تقدم على ذي القرينة، سواء كانت متصلة أو منفصلة. ويسمى تقديم الخاص على العام تخصيصا للعام إذا كان عمومه ثابتا بأداة من أدوات العموم، وتقيدا له إذا كان عمومه ثابتا بالاطلاق وعدم ذكر القيد. ويسمى الخاص في الحالة الاولى " مخصصا " وفي الحالة الثانية " مقيدا ". وعلى هذا الاساس يتبع الفقيه في الاستنباط قاعدة عامة، وهي الاخذ بالمخصص والمقيد وتقديمهما على العام </w:t>
      </w:r>
      <w:r w:rsidRPr="00491A5C">
        <w:rPr>
          <w:rFonts w:asciiTheme="majorBidi" w:hAnsiTheme="majorBidi" w:cstheme="majorBidi"/>
          <w:color w:val="000000"/>
          <w:sz w:val="28"/>
          <w:szCs w:val="28"/>
          <w:rtl/>
          <w:lang w:bidi="ar-TN"/>
        </w:rPr>
        <w:lastRenderedPageBreak/>
        <w:t>والمطلق. إلا أن العام والمطلق يظل حجة في غير ما خرج بالتخصيص والتقييد، إذ لا يجوز رفع اليد عن الحجة إلا بمقدار ما تقوم الحجة على الاقوى على الخلاف لا أكثر.</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4 - وقد يكون أحد الكلامين دالا على ثبوت حكم لموضوع، والكلام الآخر ينفي ذلك في حالة معينة بنفي ذلك الموضوع. </w:t>
      </w:r>
      <w:proofErr w:type="gramStart"/>
      <w:r w:rsidRPr="00491A5C">
        <w:rPr>
          <w:rFonts w:asciiTheme="majorBidi" w:hAnsiTheme="majorBidi" w:cstheme="majorBidi"/>
          <w:color w:val="000000"/>
          <w:sz w:val="28"/>
          <w:szCs w:val="28"/>
          <w:rtl/>
          <w:lang w:bidi="ar-TN"/>
        </w:rPr>
        <w:t>ومثاله</w:t>
      </w:r>
      <w:proofErr w:type="gramEnd"/>
      <w:r w:rsidRPr="00491A5C">
        <w:rPr>
          <w:rFonts w:asciiTheme="majorBidi" w:hAnsiTheme="majorBidi" w:cstheme="majorBidi"/>
          <w:color w:val="000000"/>
          <w:sz w:val="28"/>
          <w:szCs w:val="28"/>
          <w:rtl/>
          <w:lang w:bidi="ar-TN"/>
        </w:rPr>
        <w:t xml:space="preserve"> أن يقال في كلام ". يجب الحج على المستطيع " ويقال في كلام آخر: " المدين ليس مستطيعا " فالكلام الاول يوجب الحج على موضوع محدد وهو المستطيع والكلام الثاني ينفي صفة المستطيع عن المدين، فيؤخذ بالثاني ويسمى " حاكما " ويسمى الدليل الاول " محكوما ". وتسمى القواعد التي إقتضت تقديم أحد الدليلين على الآخر في هذه الفقرة والفقرتين السابقتين بقواعد الجمع العرفي.</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5 - إذا لم يوجد في النصين المتعارضين كلام صريح قطعي، ولا ما يصلح أن يكون قرينة على تفسير الآخر ومخصصا له أو مقيدا أو حاكما عليه فلا يجوز العمل بأي واحد من الدليلين المتعارضين لانهما على مستوى واحد</w:t>
      </w:r>
      <w:r w:rsidRPr="00491A5C">
        <w:rPr>
          <w:rFonts w:asciiTheme="majorBidi" w:hAnsiTheme="majorBidi" w:cstheme="majorBidi"/>
          <w:color w:val="000000"/>
          <w:sz w:val="28"/>
          <w:szCs w:val="28"/>
          <w:rtl/>
        </w:rPr>
        <w:t xml:space="preserve"> </w:t>
      </w:r>
      <w:r w:rsidRPr="00491A5C">
        <w:rPr>
          <w:rFonts w:asciiTheme="majorBidi" w:hAnsiTheme="majorBidi" w:cstheme="majorBidi"/>
          <w:color w:val="000000"/>
          <w:sz w:val="28"/>
          <w:szCs w:val="28"/>
          <w:rtl/>
          <w:lang w:bidi="ar-TN"/>
        </w:rPr>
        <w:t>ولا ترجيح لاحدهما على الآخر.</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حالات التعارض الاخرى</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وحالات التعارض بين دليل لفظي ودليل من نوع آخر أو دليلين من غير الادلة اللفظية لها قواعد أيضا نشير إليها ضمن النقاط التالية:</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1 - الدليل اللفظي القطعي لا يمكن أن يعارضه دليل عقلي قطعي، لان دليلا من هذا القبيل إذا عارض نصا صريحا من المعصوم عليه السلام أدى ذلك إلى تكذيب المعصوم (ع) وتخطئته وهو مستحيل. </w:t>
      </w:r>
      <w:proofErr w:type="gramStart"/>
      <w:r w:rsidRPr="00491A5C">
        <w:rPr>
          <w:rFonts w:asciiTheme="majorBidi" w:hAnsiTheme="majorBidi" w:cstheme="majorBidi"/>
          <w:color w:val="000000"/>
          <w:sz w:val="28"/>
          <w:szCs w:val="28"/>
          <w:rtl/>
          <w:lang w:bidi="ar-TN"/>
        </w:rPr>
        <w:t>ولهذا</w:t>
      </w:r>
      <w:proofErr w:type="gramEnd"/>
      <w:r w:rsidRPr="00491A5C">
        <w:rPr>
          <w:rFonts w:asciiTheme="majorBidi" w:hAnsiTheme="majorBidi" w:cstheme="majorBidi"/>
          <w:color w:val="000000"/>
          <w:sz w:val="28"/>
          <w:szCs w:val="28"/>
          <w:rtl/>
          <w:lang w:bidi="ar-TN"/>
        </w:rPr>
        <w:t xml:space="preserve"> يقول علماء الشريعة: إن من المستحيل أن يوجد أي تعارض بين النصوص الشرعية الصريحة وأدلة العقل القطعية. </w:t>
      </w:r>
      <w:proofErr w:type="gramStart"/>
      <w:r w:rsidRPr="00491A5C">
        <w:rPr>
          <w:rFonts w:asciiTheme="majorBidi" w:hAnsiTheme="majorBidi" w:cstheme="majorBidi"/>
          <w:color w:val="000000"/>
          <w:sz w:val="28"/>
          <w:szCs w:val="28"/>
          <w:rtl/>
          <w:lang w:bidi="ar-TN"/>
        </w:rPr>
        <w:t>وهذه</w:t>
      </w:r>
      <w:proofErr w:type="gramEnd"/>
      <w:r w:rsidRPr="00491A5C">
        <w:rPr>
          <w:rFonts w:asciiTheme="majorBidi" w:hAnsiTheme="majorBidi" w:cstheme="majorBidi"/>
          <w:color w:val="000000"/>
          <w:sz w:val="28"/>
          <w:szCs w:val="28"/>
          <w:rtl/>
          <w:lang w:bidi="ar-TN"/>
        </w:rPr>
        <w:t xml:space="preserve"> الحقيقة لا تفرضها العقيدة فحسب، بل يبرهن عليها الاستقراء في النصوص الشرعية ودراسة المعطيات القطعية للكتاب والسنة، فإنها جميعا تتفق مع العقل ولا يوجد فيها ما يتعارض مع أحكام العقل القطعية إطلاقا.</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2 - إذا وجد تعارض بين دليل لفظي ودليل آخر ليس لفظيا ولا قطعيا قدمنا الدليل اللفظي </w:t>
      </w:r>
      <w:r w:rsidRPr="00491A5C">
        <w:rPr>
          <w:rFonts w:asciiTheme="majorBidi" w:hAnsiTheme="majorBidi" w:cstheme="majorBidi"/>
          <w:color w:val="000000"/>
          <w:sz w:val="28"/>
          <w:szCs w:val="28"/>
          <w:rtl/>
          <w:lang w:bidi="ar-SA"/>
        </w:rPr>
        <w:t>لأنه</w:t>
      </w:r>
      <w:r w:rsidRPr="00491A5C">
        <w:rPr>
          <w:rFonts w:asciiTheme="majorBidi" w:hAnsiTheme="majorBidi" w:cstheme="majorBidi"/>
          <w:color w:val="000000"/>
          <w:sz w:val="28"/>
          <w:szCs w:val="28"/>
          <w:rtl/>
          <w:lang w:bidi="ar-TN"/>
        </w:rPr>
        <w:t xml:space="preserve"> حجة، وأما الدليل غير اللفظي فهو ليس حجة ما دام لا يؤدي إلى القطع.</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3 - إذا عارض الدليل اللفظي غير الصريح دليلا عقليا قطعيا قدم العقلي على اللفظي، لان العقلي يؤدي إلى العلم بالحكم الشرعي، وأما الدليل اللفظي غير الصريح فهو إنما يدل بالظهور، والظهور إنما يكون حجة بحكم الشارع إذا لم نعلم ببطلانه، ونحن هنا على ضوء الدليل العقلي القطعي نعلم بأن الدليل اللفظي لم يرد المعصوم (ع) منه معناه الظاهر الذي يتعارض مع دليل العقل، فلا مجال </w:t>
      </w:r>
      <w:r w:rsidRPr="00491A5C">
        <w:rPr>
          <w:rFonts w:asciiTheme="majorBidi" w:hAnsiTheme="majorBidi" w:cstheme="majorBidi"/>
          <w:color w:val="000000"/>
          <w:sz w:val="28"/>
          <w:szCs w:val="28"/>
          <w:rtl/>
          <w:lang w:bidi="ar-SA"/>
        </w:rPr>
        <w:t>للأخذ</w:t>
      </w:r>
      <w:r w:rsidRPr="00491A5C">
        <w:rPr>
          <w:rFonts w:asciiTheme="majorBidi" w:hAnsiTheme="majorBidi" w:cstheme="majorBidi"/>
          <w:color w:val="000000"/>
          <w:sz w:val="28"/>
          <w:szCs w:val="28"/>
          <w:rtl/>
          <w:lang w:bidi="ar-TN"/>
        </w:rPr>
        <w:t xml:space="preserve"> بالظهور.</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4 - إذا تعارض دليلان من غير الادلة اللفظية فمن المستحيل أن يكون كلاهما قطعيا، لان ذلك يؤدي إلى التناقض، وإنما قد يكون أحدهما قطعيا دون الآخر، فيؤخذ بالدليل القطعي.</w:t>
      </w:r>
    </w:p>
    <w:p w:rsidR="00B0239A" w:rsidRPr="00491A5C" w:rsidRDefault="00B0239A" w:rsidP="00491A5C">
      <w:pPr>
        <w:spacing w:line="276" w:lineRule="auto"/>
        <w:ind w:firstLine="612"/>
        <w:jc w:val="both"/>
        <w:outlineLvl w:val="3"/>
        <w:rPr>
          <w:rFonts w:asciiTheme="majorBidi" w:hAnsiTheme="majorBidi" w:cstheme="majorBidi"/>
          <w:b/>
          <w:bCs/>
          <w:color w:val="000000"/>
          <w:sz w:val="28"/>
          <w:szCs w:val="28"/>
          <w:rtl/>
        </w:rPr>
      </w:pPr>
      <w:r w:rsidRPr="00491A5C">
        <w:rPr>
          <w:rFonts w:asciiTheme="majorBidi" w:hAnsiTheme="majorBidi" w:cstheme="majorBidi"/>
          <w:b/>
          <w:bCs/>
          <w:color w:val="000000"/>
          <w:sz w:val="28"/>
          <w:szCs w:val="28"/>
          <w:rtl/>
          <w:lang w:bidi="ar-TN"/>
        </w:rPr>
        <w:t xml:space="preserve"> 2 - التعارض بين الاصول</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وأما التعارض بين الاصول فالحالة البارزة له هي التعارض بين البراءة والاستصحاب، ومثالها أنا نعلم بوجوب الصوم عند طلوع الفجر من نهار شهر رمضان حتى غروب الشمس ونشك في بقاء الوجوب بعد الغروب إلى غياب الحمرة، ففي هذه الحالة تتوفر أركان </w:t>
      </w:r>
      <w:r w:rsidRPr="00491A5C">
        <w:rPr>
          <w:rFonts w:asciiTheme="majorBidi" w:hAnsiTheme="majorBidi" w:cstheme="majorBidi"/>
          <w:color w:val="000000"/>
          <w:sz w:val="28"/>
          <w:szCs w:val="28"/>
          <w:rtl/>
          <w:lang w:bidi="ar-SA"/>
        </w:rPr>
        <w:t>الاستصحاب من اليقين بالوجوب أوّ</w:t>
      </w:r>
      <w:r w:rsidRPr="00491A5C">
        <w:rPr>
          <w:rFonts w:asciiTheme="majorBidi" w:hAnsiTheme="majorBidi" w:cstheme="majorBidi"/>
          <w:color w:val="000000"/>
          <w:sz w:val="28"/>
          <w:szCs w:val="28"/>
          <w:rtl/>
          <w:lang w:bidi="ar-TN"/>
        </w:rPr>
        <w:t xml:space="preserve">لا والشك في بقائه ثانيا، وبحكم الاستصحاب يتعين الالتزام عمليا ببقاء الوجوب. ومن ناحية أخرى نلاحظ أن الحالة تندرج ضمن نطاق أصل البراءة </w:t>
      </w:r>
      <w:r w:rsidRPr="00491A5C">
        <w:rPr>
          <w:rFonts w:asciiTheme="majorBidi" w:hAnsiTheme="majorBidi" w:cstheme="majorBidi"/>
          <w:color w:val="000000"/>
          <w:sz w:val="28"/>
          <w:szCs w:val="28"/>
          <w:rtl/>
          <w:lang w:bidi="ar-SA"/>
        </w:rPr>
        <w:t>لأنها</w:t>
      </w:r>
      <w:r w:rsidRPr="00491A5C">
        <w:rPr>
          <w:rFonts w:asciiTheme="majorBidi" w:hAnsiTheme="majorBidi" w:cstheme="majorBidi"/>
          <w:color w:val="000000"/>
          <w:sz w:val="28"/>
          <w:szCs w:val="28"/>
          <w:rtl/>
          <w:lang w:bidi="ar-TN"/>
        </w:rPr>
        <w:t xml:space="preserve"> شبهة بدوية في التكليف غير مقترنة بالعلم الاجمالي، وأصل البراءة ينفي وجوب الاحتياط ويرفع عنا الوجوب عمليا، فبأي الاصلين نأخذ ؟ والجواب أنا نأخذ بالاستصحاب ونقدمه على أصل </w:t>
      </w:r>
      <w:r w:rsidRPr="00491A5C">
        <w:rPr>
          <w:rFonts w:asciiTheme="majorBidi" w:hAnsiTheme="majorBidi" w:cstheme="majorBidi"/>
          <w:color w:val="000000"/>
          <w:sz w:val="28"/>
          <w:szCs w:val="28"/>
          <w:rtl/>
          <w:lang w:bidi="ar-TN"/>
        </w:rPr>
        <w:lastRenderedPageBreak/>
        <w:t xml:space="preserve">البراءة، وهذا متفق عليه بين الاصوليين، والرأي السائد بينهم لتبرير ذلك أن دليل الاستصحاب حاكم على دليل أصل البراءة، لان دليل أصل البراءة هو النص النبوي القائل " رفع ما لا يعلمون " وموضوعه كل ما لا يعلم، ودليل الاستصحاب هو النص القائل " لا ينقض اليقين أبدا بالشك " وبالتدقيق في النصين نلاحظ أن دليل الاستصحاب يلغي الشك ويفترض كأن اليقين باق على حاله، فيرفع بذلك موضوع أصل البراءة. </w:t>
      </w:r>
      <w:proofErr w:type="gramStart"/>
      <w:r w:rsidRPr="00491A5C">
        <w:rPr>
          <w:rFonts w:asciiTheme="majorBidi" w:hAnsiTheme="majorBidi" w:cstheme="majorBidi"/>
          <w:color w:val="000000"/>
          <w:sz w:val="28"/>
          <w:szCs w:val="28"/>
          <w:rtl/>
          <w:lang w:bidi="ar-TN"/>
        </w:rPr>
        <w:t>ففي</w:t>
      </w:r>
      <w:proofErr w:type="gramEnd"/>
      <w:r w:rsidRPr="00491A5C">
        <w:rPr>
          <w:rFonts w:asciiTheme="majorBidi" w:hAnsiTheme="majorBidi" w:cstheme="majorBidi"/>
          <w:color w:val="000000"/>
          <w:sz w:val="28"/>
          <w:szCs w:val="28"/>
          <w:rtl/>
          <w:lang w:bidi="ar-TN"/>
        </w:rPr>
        <w:t xml:space="preserve"> مثال وجوب الصوم، لا يمكن أن نستند إلى أصل البراءة عن وجوب الصوم بعد غروب الشمس بوصفه وجوبا مشكوكا، لان الاستصحاب</w:t>
      </w:r>
      <w:r w:rsidRPr="00491A5C">
        <w:rPr>
          <w:rFonts w:asciiTheme="majorBidi" w:hAnsiTheme="majorBidi" w:cstheme="majorBidi"/>
          <w:color w:val="000000"/>
          <w:sz w:val="28"/>
          <w:szCs w:val="28"/>
          <w:rtl/>
        </w:rPr>
        <w:t xml:space="preserve"> </w:t>
      </w:r>
      <w:r w:rsidRPr="00491A5C">
        <w:rPr>
          <w:rFonts w:asciiTheme="majorBidi" w:hAnsiTheme="majorBidi" w:cstheme="majorBidi"/>
          <w:color w:val="000000"/>
          <w:sz w:val="28"/>
          <w:szCs w:val="28"/>
          <w:rtl/>
          <w:lang w:bidi="ar-TN"/>
        </w:rPr>
        <w:t xml:space="preserve">يفترض هذا الوجوب معلوما، فيكون دليل الاستصحاب حاكما على دليل البراءة، </w:t>
      </w:r>
      <w:r w:rsidRPr="00491A5C">
        <w:rPr>
          <w:rFonts w:asciiTheme="majorBidi" w:hAnsiTheme="majorBidi" w:cstheme="majorBidi"/>
          <w:color w:val="000000"/>
          <w:sz w:val="28"/>
          <w:szCs w:val="28"/>
          <w:rtl/>
          <w:lang w:bidi="ar-SA"/>
        </w:rPr>
        <w:t>لأنه</w:t>
      </w:r>
      <w:r w:rsidRPr="00491A5C">
        <w:rPr>
          <w:rFonts w:asciiTheme="majorBidi" w:hAnsiTheme="majorBidi" w:cstheme="majorBidi"/>
          <w:color w:val="000000"/>
          <w:sz w:val="28"/>
          <w:szCs w:val="28"/>
          <w:rtl/>
          <w:lang w:bidi="ar-TN"/>
        </w:rPr>
        <w:t xml:space="preserve"> ينفي موضوع البراءة.</w:t>
      </w:r>
    </w:p>
    <w:p w:rsidR="00B0239A" w:rsidRPr="00491A5C" w:rsidRDefault="00B0239A" w:rsidP="00491A5C">
      <w:pPr>
        <w:spacing w:line="276" w:lineRule="auto"/>
        <w:ind w:firstLine="612"/>
        <w:jc w:val="both"/>
        <w:outlineLvl w:val="3"/>
        <w:rPr>
          <w:rFonts w:asciiTheme="majorBidi" w:hAnsiTheme="majorBidi" w:cstheme="majorBidi"/>
          <w:b/>
          <w:bCs/>
          <w:color w:val="000000"/>
          <w:sz w:val="28"/>
          <w:szCs w:val="28"/>
          <w:rtl/>
        </w:rPr>
      </w:pPr>
      <w:r w:rsidRPr="00491A5C">
        <w:rPr>
          <w:rFonts w:asciiTheme="majorBidi" w:hAnsiTheme="majorBidi" w:cstheme="majorBidi"/>
          <w:b/>
          <w:bCs/>
          <w:color w:val="000000"/>
          <w:sz w:val="28"/>
          <w:szCs w:val="28"/>
          <w:rtl/>
          <w:lang w:bidi="ar-TN"/>
        </w:rPr>
        <w:t xml:space="preserve"> 3 - التعارض بين النوعين</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w:t>
      </w:r>
      <w:proofErr w:type="gramStart"/>
      <w:r w:rsidRPr="00491A5C">
        <w:rPr>
          <w:rFonts w:asciiTheme="majorBidi" w:hAnsiTheme="majorBidi" w:cstheme="majorBidi"/>
          <w:color w:val="000000"/>
          <w:sz w:val="28"/>
          <w:szCs w:val="28"/>
          <w:rtl/>
          <w:lang w:bidi="ar-TN"/>
        </w:rPr>
        <w:t>ونصل</w:t>
      </w:r>
      <w:proofErr w:type="gramEnd"/>
      <w:r w:rsidRPr="00491A5C">
        <w:rPr>
          <w:rFonts w:asciiTheme="majorBidi" w:hAnsiTheme="majorBidi" w:cstheme="majorBidi"/>
          <w:color w:val="000000"/>
          <w:sz w:val="28"/>
          <w:szCs w:val="28"/>
          <w:rtl/>
          <w:lang w:bidi="ar-TN"/>
        </w:rPr>
        <w:t xml:space="preserve"> الآن إلى فرضية التعارض بين دليل محرز وأصل عملي كأصل البراءة أو الاستصحاب.</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والحقيقة أن الدليل إذا كان قطعيا فالتعارض غير متصور عقلا بينه وبين الاصل، لان الدليل القطعي على الوجوب مثلا يؤدي إلى العلم بالحكم الشرعي ومع العلم بالحكم الشرعي لا مجال للاستناد إلى أي قاعدة عملية، لان القواعد العملية إنما تجري في ظرف الشك، إذ قد عرفنا سابقا أن أصل البراءة موضوعه كل ما لا يعلم، والاستصحاب موضوعه أن نشك في بقاء ما كنا على يقين منه، فإذا كان الدليل قطعيا لم يبق موضوع هذه الاصول والقواعد العملية.</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وإنما يمكن </w:t>
      </w:r>
      <w:r w:rsidRPr="00491A5C">
        <w:rPr>
          <w:rFonts w:asciiTheme="majorBidi" w:hAnsiTheme="majorBidi" w:cstheme="majorBidi"/>
          <w:color w:val="000000"/>
          <w:sz w:val="28"/>
          <w:szCs w:val="28"/>
          <w:rtl/>
          <w:lang w:bidi="ar-SA"/>
        </w:rPr>
        <w:t>افتراض</w:t>
      </w:r>
      <w:r w:rsidRPr="00491A5C">
        <w:rPr>
          <w:rFonts w:asciiTheme="majorBidi" w:hAnsiTheme="majorBidi" w:cstheme="majorBidi"/>
          <w:color w:val="000000"/>
          <w:sz w:val="28"/>
          <w:szCs w:val="28"/>
          <w:rtl/>
          <w:lang w:bidi="ar-TN"/>
        </w:rPr>
        <w:t xml:space="preserve"> لون من التعارض </w:t>
      </w:r>
      <w:r w:rsidRPr="00491A5C">
        <w:rPr>
          <w:rFonts w:asciiTheme="majorBidi" w:hAnsiTheme="majorBidi" w:cstheme="majorBidi"/>
          <w:color w:val="000000"/>
          <w:sz w:val="28"/>
          <w:szCs w:val="28"/>
          <w:rtl/>
          <w:lang w:bidi="ar-SA"/>
        </w:rPr>
        <w:t>بي</w:t>
      </w:r>
      <w:r w:rsidRPr="00491A5C">
        <w:rPr>
          <w:rFonts w:asciiTheme="majorBidi" w:hAnsiTheme="majorBidi" w:cstheme="majorBidi"/>
          <w:color w:val="000000"/>
          <w:sz w:val="28"/>
          <w:szCs w:val="28"/>
          <w:rtl/>
          <w:lang w:bidi="ar-TN"/>
        </w:rPr>
        <w:t xml:space="preserve">ن الدليل والاصل إذا لم يكن الدليل قطعيا، كما إذا دل خبر الثقة على الوجوب أو الحرمة - وخبر الثقة كما مر بنا دليل ظني حكم الشارع بوجوب إتباعه </w:t>
      </w:r>
      <w:r w:rsidRPr="00491A5C">
        <w:rPr>
          <w:rFonts w:asciiTheme="majorBidi" w:hAnsiTheme="majorBidi" w:cstheme="majorBidi"/>
          <w:color w:val="000000"/>
          <w:sz w:val="28"/>
          <w:szCs w:val="28"/>
          <w:rtl/>
          <w:lang w:bidi="ar-SA"/>
        </w:rPr>
        <w:t>واتخاذه</w:t>
      </w:r>
      <w:r w:rsidRPr="00491A5C">
        <w:rPr>
          <w:rFonts w:asciiTheme="majorBidi" w:hAnsiTheme="majorBidi" w:cstheme="majorBidi"/>
          <w:color w:val="000000"/>
          <w:sz w:val="28"/>
          <w:szCs w:val="28"/>
          <w:rtl/>
          <w:lang w:bidi="ar-TN"/>
        </w:rPr>
        <w:t xml:space="preserve"> دليلا - وكان أصل البراءة من ناحية أخرى يوسع ويرخص.</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 ومثاله: خبر الثقة الدال على حرمة الارتماس على الصائم، فإن هذه الحرمة إذا لاحظناها من ناحية الخبر فهي حكم شرعي قد قام عليه الدليل الظني، وإذا لاحظناها بوصفها تكليفا غير معلوم نجد أن دليل البراءة - رفع ما لا يعلمون - يشملها فهل يحدد الفقيه في هذه الحالة موقفه على أساس الدليل الظني المعتبر أو على أساس الاصل العملي ؟.</w:t>
      </w:r>
    </w:p>
    <w:p w:rsidR="00B0239A" w:rsidRPr="00491A5C" w:rsidRDefault="00B0239A" w:rsidP="00491A5C">
      <w:pPr>
        <w:spacing w:line="276" w:lineRule="auto"/>
        <w:ind w:firstLine="612"/>
        <w:jc w:val="both"/>
        <w:outlineLvl w:val="3"/>
        <w:rPr>
          <w:rFonts w:asciiTheme="majorBidi" w:hAnsiTheme="majorBidi" w:cstheme="majorBidi"/>
          <w:color w:val="000000"/>
          <w:sz w:val="28"/>
          <w:szCs w:val="28"/>
          <w:rtl/>
        </w:rPr>
      </w:pPr>
      <w:r w:rsidRPr="00491A5C">
        <w:rPr>
          <w:rFonts w:asciiTheme="majorBidi" w:hAnsiTheme="majorBidi" w:cstheme="majorBidi"/>
          <w:color w:val="000000"/>
          <w:sz w:val="28"/>
          <w:szCs w:val="28"/>
          <w:rtl/>
          <w:lang w:bidi="ar-TN"/>
        </w:rPr>
        <w:t xml:space="preserve">ويسمى الاصوليون الدليل الظني بالامارة، ويطلقون على هذه الحالة </w:t>
      </w:r>
      <w:r w:rsidRPr="00491A5C">
        <w:rPr>
          <w:rFonts w:asciiTheme="majorBidi" w:hAnsiTheme="majorBidi" w:cstheme="majorBidi"/>
          <w:color w:val="000000"/>
          <w:sz w:val="28"/>
          <w:szCs w:val="28"/>
          <w:rtl/>
          <w:lang w:bidi="ar-SA"/>
        </w:rPr>
        <w:t>اسم</w:t>
      </w:r>
      <w:r w:rsidRPr="00491A5C">
        <w:rPr>
          <w:rFonts w:asciiTheme="majorBidi" w:hAnsiTheme="majorBidi" w:cstheme="majorBidi"/>
          <w:color w:val="000000"/>
          <w:sz w:val="28"/>
          <w:szCs w:val="28"/>
          <w:rtl/>
          <w:lang w:bidi="ar-TN"/>
        </w:rPr>
        <w:t xml:space="preserve"> التعارض بين الامارات والاصول. ولا شك في هذه الحالة لدى علماء الاصول في تقديم خبر الثقة وما إليه من الادلة الظنية المعتبرة على أصل البراءة ونحوه من الاصول العملية، لان الدليل الظني الذي حكم الشارع بحجيته يؤدي بحكم الشارع هذا دور الدليل القطعي، فكما أن الدليل القطعي </w:t>
      </w:r>
      <w:r w:rsidRPr="00491A5C">
        <w:rPr>
          <w:rFonts w:asciiTheme="majorBidi" w:hAnsiTheme="majorBidi" w:cstheme="majorBidi"/>
          <w:color w:val="000000"/>
          <w:sz w:val="28"/>
          <w:szCs w:val="28"/>
          <w:rtl/>
          <w:lang w:bidi="ar-SA"/>
        </w:rPr>
        <w:t>ي</w:t>
      </w:r>
      <w:r w:rsidRPr="00491A5C">
        <w:rPr>
          <w:rFonts w:asciiTheme="majorBidi" w:hAnsiTheme="majorBidi" w:cstheme="majorBidi"/>
          <w:color w:val="000000"/>
          <w:sz w:val="28"/>
          <w:szCs w:val="28"/>
          <w:rtl/>
          <w:lang w:bidi="ar-TN"/>
        </w:rPr>
        <w:t xml:space="preserve">نفي موضوع الاصل ولا يبقي مجالا </w:t>
      </w:r>
      <w:r w:rsidRPr="00491A5C">
        <w:rPr>
          <w:rFonts w:asciiTheme="majorBidi" w:hAnsiTheme="majorBidi" w:cstheme="majorBidi"/>
          <w:color w:val="000000"/>
          <w:sz w:val="28"/>
          <w:szCs w:val="28"/>
          <w:rtl/>
          <w:lang w:bidi="ar-SA"/>
        </w:rPr>
        <w:t>لأي</w:t>
      </w:r>
      <w:r w:rsidRPr="00491A5C">
        <w:rPr>
          <w:rFonts w:asciiTheme="majorBidi" w:hAnsiTheme="majorBidi" w:cstheme="majorBidi"/>
          <w:color w:val="000000"/>
          <w:sz w:val="28"/>
          <w:szCs w:val="28"/>
          <w:rtl/>
          <w:lang w:bidi="ar-TN"/>
        </w:rPr>
        <w:t xml:space="preserve"> قاعدة عملية، فكذلك الدليل الظني الذي أسند إليه الشارع نفس الدور وأمرنا </w:t>
      </w:r>
      <w:r w:rsidRPr="00491A5C">
        <w:rPr>
          <w:rFonts w:asciiTheme="majorBidi" w:hAnsiTheme="majorBidi" w:cstheme="majorBidi"/>
          <w:color w:val="000000"/>
          <w:sz w:val="28"/>
          <w:szCs w:val="28"/>
          <w:rtl/>
          <w:lang w:bidi="ar-SA"/>
        </w:rPr>
        <w:t>باتخاذه</w:t>
      </w:r>
      <w:r w:rsidRPr="00491A5C">
        <w:rPr>
          <w:rFonts w:asciiTheme="majorBidi" w:hAnsiTheme="majorBidi" w:cstheme="majorBidi"/>
          <w:color w:val="000000"/>
          <w:sz w:val="28"/>
          <w:szCs w:val="28"/>
          <w:rtl/>
          <w:lang w:bidi="ar-TN"/>
        </w:rPr>
        <w:t xml:space="preserve"> دليلا، ولهذا يقال عادة: إن الامارة حاكمة على الاصول العملية.</w:t>
      </w:r>
    </w:p>
    <w:p w:rsidR="008847BD" w:rsidRPr="00491A5C" w:rsidRDefault="008847BD" w:rsidP="00491A5C">
      <w:pPr>
        <w:spacing w:line="276" w:lineRule="auto"/>
        <w:jc w:val="both"/>
        <w:rPr>
          <w:rFonts w:asciiTheme="majorBidi" w:hAnsiTheme="majorBidi" w:cstheme="majorBidi"/>
          <w:sz w:val="28"/>
          <w:szCs w:val="28"/>
        </w:rPr>
      </w:pPr>
    </w:p>
    <w:sectPr w:rsidR="008847BD" w:rsidRPr="00491A5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015" w:rsidRDefault="00061015" w:rsidP="00B0239A">
      <w:r>
        <w:separator/>
      </w:r>
    </w:p>
  </w:endnote>
  <w:endnote w:type="continuationSeparator" w:id="0">
    <w:p w:rsidR="00061015" w:rsidRDefault="00061015" w:rsidP="00B0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abic Transparent">
    <w:panose1 w:val="020B0604020202020204"/>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015" w:rsidRDefault="00061015" w:rsidP="00B0239A">
      <w:r>
        <w:separator/>
      </w:r>
    </w:p>
  </w:footnote>
  <w:footnote w:type="continuationSeparator" w:id="0">
    <w:p w:rsidR="00061015" w:rsidRDefault="00061015" w:rsidP="00B023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39A"/>
    <w:rsid w:val="00061015"/>
    <w:rsid w:val="00232547"/>
    <w:rsid w:val="00491A5C"/>
    <w:rsid w:val="00743369"/>
    <w:rsid w:val="007560D9"/>
    <w:rsid w:val="008847BD"/>
    <w:rsid w:val="009B1966"/>
    <w:rsid w:val="00B0239A"/>
    <w:rsid w:val="00C22121"/>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39A"/>
    <w:pPr>
      <w:bidi/>
      <w:spacing w:after="0" w:line="240" w:lineRule="auto"/>
    </w:pPr>
    <w:rPr>
      <w:rFonts w:eastAsiaTheme="minorEastAsia" w:cs="Times New Roman"/>
      <w:sz w:val="24"/>
      <w:szCs w:val="24"/>
      <w:lang w:val="en-US" w:bidi="en-US"/>
    </w:rPr>
  </w:style>
  <w:style w:type="paragraph" w:styleId="Titre4">
    <w:name w:val="heading 4"/>
    <w:basedOn w:val="Normal"/>
    <w:next w:val="Normal"/>
    <w:link w:val="Titre4Car"/>
    <w:uiPriority w:val="9"/>
    <w:unhideWhenUsed/>
    <w:qFormat/>
    <w:rsid w:val="009B1966"/>
    <w:pPr>
      <w:keepNext/>
      <w:bidi w:val="0"/>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nhideWhenUsed/>
    <w:qFormat/>
    <w:rsid w:val="00B0239A"/>
    <w:pPr>
      <w:widowControl w:val="0"/>
      <w:autoSpaceDE w:val="0"/>
      <w:autoSpaceDN w:val="0"/>
      <w:bidi w:val="0"/>
    </w:pPr>
    <w:rPr>
      <w:rFonts w:ascii="Times New Roman" w:hAnsi="Times New Roman" w:cs="Arabic Transparent"/>
      <w:sz w:val="20"/>
      <w:szCs w:val="20"/>
      <w:lang w:val="fr-FR" w:eastAsia="fr-FR"/>
    </w:rPr>
  </w:style>
  <w:style w:type="character" w:customStyle="1" w:styleId="NotedebasdepageCar">
    <w:name w:val="Note de bas de page Car"/>
    <w:basedOn w:val="Policepardfaut"/>
    <w:link w:val="Notedebasdepage"/>
    <w:rsid w:val="00B0239A"/>
    <w:rPr>
      <w:rFonts w:ascii="Times New Roman" w:eastAsiaTheme="minorEastAsia" w:hAnsi="Times New Roman" w:cs="Arabic Transparent"/>
      <w:sz w:val="20"/>
      <w:szCs w:val="20"/>
      <w:lang w:eastAsia="fr-FR" w:bidi="en-US"/>
    </w:rPr>
  </w:style>
  <w:style w:type="character" w:styleId="Appelnotedebasdep">
    <w:name w:val="footnote reference"/>
    <w:basedOn w:val="Policepardfaut"/>
    <w:semiHidden/>
    <w:unhideWhenUsed/>
    <w:rsid w:val="00B0239A"/>
    <w:rPr>
      <w:rFonts w:ascii="Times New Roman" w:hAnsi="Times New Roman" w:cs="Times New Roman" w:hint="default"/>
      <w:vertAlign w:val="superscript"/>
    </w:rPr>
  </w:style>
  <w:style w:type="paragraph" w:styleId="Textedebulles">
    <w:name w:val="Balloon Text"/>
    <w:basedOn w:val="Normal"/>
    <w:link w:val="TextedebullesCar"/>
    <w:uiPriority w:val="99"/>
    <w:semiHidden/>
    <w:unhideWhenUsed/>
    <w:rsid w:val="00B0239A"/>
    <w:rPr>
      <w:rFonts w:ascii="Tahoma" w:hAnsi="Tahoma" w:cs="Tahoma"/>
      <w:sz w:val="16"/>
      <w:szCs w:val="16"/>
    </w:rPr>
  </w:style>
  <w:style w:type="character" w:customStyle="1" w:styleId="TextedebullesCar">
    <w:name w:val="Texte de bulles Car"/>
    <w:basedOn w:val="Policepardfaut"/>
    <w:link w:val="Textedebulles"/>
    <w:uiPriority w:val="99"/>
    <w:semiHidden/>
    <w:rsid w:val="00B0239A"/>
    <w:rPr>
      <w:rFonts w:ascii="Tahoma" w:eastAsiaTheme="minorEastAsia" w:hAnsi="Tahoma" w:cs="Tahoma"/>
      <w:sz w:val="16"/>
      <w:szCs w:val="16"/>
      <w:lang w:val="en-US" w:bidi="en-US"/>
    </w:rPr>
  </w:style>
  <w:style w:type="character" w:customStyle="1" w:styleId="Titre4Car">
    <w:name w:val="Titre 4 Car"/>
    <w:basedOn w:val="Policepardfaut"/>
    <w:link w:val="Titre4"/>
    <w:uiPriority w:val="9"/>
    <w:rsid w:val="009B1966"/>
    <w:rPr>
      <w:rFonts w:eastAsiaTheme="minorEastAsia" w:cs="Times New Roman"/>
      <w:b/>
      <w:bCs/>
      <w:sz w:val="28"/>
      <w:szCs w:val="28"/>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39A"/>
    <w:pPr>
      <w:bidi/>
      <w:spacing w:after="0" w:line="240" w:lineRule="auto"/>
    </w:pPr>
    <w:rPr>
      <w:rFonts w:eastAsiaTheme="minorEastAsia" w:cs="Times New Roman"/>
      <w:sz w:val="24"/>
      <w:szCs w:val="24"/>
      <w:lang w:val="en-US" w:bidi="en-US"/>
    </w:rPr>
  </w:style>
  <w:style w:type="paragraph" w:styleId="Titre4">
    <w:name w:val="heading 4"/>
    <w:basedOn w:val="Normal"/>
    <w:next w:val="Normal"/>
    <w:link w:val="Titre4Car"/>
    <w:uiPriority w:val="9"/>
    <w:unhideWhenUsed/>
    <w:qFormat/>
    <w:rsid w:val="009B1966"/>
    <w:pPr>
      <w:keepNext/>
      <w:bidi w:val="0"/>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nhideWhenUsed/>
    <w:qFormat/>
    <w:rsid w:val="00B0239A"/>
    <w:pPr>
      <w:widowControl w:val="0"/>
      <w:autoSpaceDE w:val="0"/>
      <w:autoSpaceDN w:val="0"/>
      <w:bidi w:val="0"/>
    </w:pPr>
    <w:rPr>
      <w:rFonts w:ascii="Times New Roman" w:hAnsi="Times New Roman" w:cs="Arabic Transparent"/>
      <w:sz w:val="20"/>
      <w:szCs w:val="20"/>
      <w:lang w:val="fr-FR" w:eastAsia="fr-FR"/>
    </w:rPr>
  </w:style>
  <w:style w:type="character" w:customStyle="1" w:styleId="NotedebasdepageCar">
    <w:name w:val="Note de bas de page Car"/>
    <w:basedOn w:val="Policepardfaut"/>
    <w:link w:val="Notedebasdepage"/>
    <w:rsid w:val="00B0239A"/>
    <w:rPr>
      <w:rFonts w:ascii="Times New Roman" w:eastAsiaTheme="minorEastAsia" w:hAnsi="Times New Roman" w:cs="Arabic Transparent"/>
      <w:sz w:val="20"/>
      <w:szCs w:val="20"/>
      <w:lang w:eastAsia="fr-FR" w:bidi="en-US"/>
    </w:rPr>
  </w:style>
  <w:style w:type="character" w:styleId="Appelnotedebasdep">
    <w:name w:val="footnote reference"/>
    <w:basedOn w:val="Policepardfaut"/>
    <w:semiHidden/>
    <w:unhideWhenUsed/>
    <w:rsid w:val="00B0239A"/>
    <w:rPr>
      <w:rFonts w:ascii="Times New Roman" w:hAnsi="Times New Roman" w:cs="Times New Roman" w:hint="default"/>
      <w:vertAlign w:val="superscript"/>
    </w:rPr>
  </w:style>
  <w:style w:type="paragraph" w:styleId="Textedebulles">
    <w:name w:val="Balloon Text"/>
    <w:basedOn w:val="Normal"/>
    <w:link w:val="TextedebullesCar"/>
    <w:uiPriority w:val="99"/>
    <w:semiHidden/>
    <w:unhideWhenUsed/>
    <w:rsid w:val="00B0239A"/>
    <w:rPr>
      <w:rFonts w:ascii="Tahoma" w:hAnsi="Tahoma" w:cs="Tahoma"/>
      <w:sz w:val="16"/>
      <w:szCs w:val="16"/>
    </w:rPr>
  </w:style>
  <w:style w:type="character" w:customStyle="1" w:styleId="TextedebullesCar">
    <w:name w:val="Texte de bulles Car"/>
    <w:basedOn w:val="Policepardfaut"/>
    <w:link w:val="Textedebulles"/>
    <w:uiPriority w:val="99"/>
    <w:semiHidden/>
    <w:rsid w:val="00B0239A"/>
    <w:rPr>
      <w:rFonts w:ascii="Tahoma" w:eastAsiaTheme="minorEastAsia" w:hAnsi="Tahoma" w:cs="Tahoma"/>
      <w:sz w:val="16"/>
      <w:szCs w:val="16"/>
      <w:lang w:val="en-US" w:bidi="en-US"/>
    </w:rPr>
  </w:style>
  <w:style w:type="character" w:customStyle="1" w:styleId="Titre4Car">
    <w:name w:val="Titre 4 Car"/>
    <w:basedOn w:val="Policepardfaut"/>
    <w:link w:val="Titre4"/>
    <w:uiPriority w:val="9"/>
    <w:rsid w:val="009B1966"/>
    <w:rPr>
      <w:rFonts w:eastAsiaTheme="minorEastAsia" w:cs="Times New Roman"/>
      <w:b/>
      <w:bCs/>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37</Pages>
  <Words>15469</Words>
  <Characters>85082</Characters>
  <Application>Microsoft Office Word</Application>
  <DocSecurity>0</DocSecurity>
  <Lines>709</Lines>
  <Paragraphs>200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2010-08-28T10:36:00Z</dcterms:created>
  <dcterms:modified xsi:type="dcterms:W3CDTF">2010-08-28T11:55:00Z</dcterms:modified>
</cp:coreProperties>
</file>