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bidiVisual/>
        <w:tblW w:w="0" w:type="auto"/>
        <w:jc w:val="center"/>
        <w:tblCellSpacing w:w="0" w:type="dxa"/>
        <w:tblCellMar>
          <w:left w:w="0" w:type="dxa"/>
          <w:right w:w="0" w:type="dxa"/>
        </w:tblCellMar>
        <w:tblLook w:val="04A0" w:firstRow="1" w:lastRow="0" w:firstColumn="1" w:lastColumn="0" w:noHBand="0" w:noVBand="1"/>
      </w:tblPr>
      <w:tblGrid>
        <w:gridCol w:w="420"/>
        <w:gridCol w:w="786"/>
        <w:gridCol w:w="420"/>
      </w:tblGrid>
      <w:tr w:rsidR="00570409" w:rsidRPr="00570409" w:rsidTr="00570409">
        <w:trPr>
          <w:tblCellSpacing w:w="0" w:type="dxa"/>
          <w:jc w:val="center"/>
        </w:trPr>
        <w:tc>
          <w:tcPr>
            <w:tcW w:w="0" w:type="auto"/>
            <w:vAlign w:val="center"/>
            <w:hideMark/>
          </w:tcPr>
          <w:p w:rsidR="00570409" w:rsidRPr="00570409" w:rsidRDefault="00570409" w:rsidP="00570409">
            <w:pPr>
              <w:bidi/>
              <w:spacing w:after="0" w:line="240" w:lineRule="auto"/>
              <w:jc w:val="both"/>
              <w:rPr>
                <w:rFonts w:ascii="Times New Roman" w:eastAsia="Times New Roman" w:hAnsi="Times New Roman" w:cs="Times New Roman"/>
                <w:sz w:val="24"/>
                <w:szCs w:val="24"/>
                <w:lang w:eastAsia="fr-FR"/>
              </w:rPr>
            </w:pPr>
            <w:bookmarkStart w:id="0" w:name="_GoBack"/>
            <w:r w:rsidRPr="00570409">
              <w:rPr>
                <w:rFonts w:ascii="Times New Roman" w:eastAsia="Times New Roman" w:hAnsi="Times New Roman" w:cs="Times New Roman"/>
                <w:noProof/>
                <w:sz w:val="24"/>
                <w:szCs w:val="24"/>
                <w:lang w:eastAsia="fr-FR"/>
              </w:rPr>
              <w:drawing>
                <wp:inline distT="0" distB="0" distL="0" distR="0" wp14:anchorId="74628988" wp14:editId="03430B30">
                  <wp:extent cx="264795" cy="277495"/>
                  <wp:effectExtent l="0" t="0" r="1905" b="8255"/>
                  <wp:docPr id="2" name="Image 2" descr="http://www.u-of-islam.net/uofislam/behoth/images/right_t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of-islam.net/uofislam/behoth/images/right_t1.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4795" cy="277495"/>
                          </a:xfrm>
                          <a:prstGeom prst="rect">
                            <a:avLst/>
                          </a:prstGeom>
                          <a:noFill/>
                          <a:ln>
                            <a:noFill/>
                          </a:ln>
                        </pic:spPr>
                      </pic:pic>
                    </a:graphicData>
                  </a:graphic>
                </wp:inline>
              </w:drawing>
            </w:r>
          </w:p>
        </w:tc>
        <w:tc>
          <w:tcPr>
            <w:tcW w:w="0" w:type="auto"/>
            <w:shd w:val="clear" w:color="auto" w:fill="003366"/>
            <w:vAlign w:val="center"/>
            <w:hideMark/>
          </w:tcPr>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570409">
              <w:rPr>
                <w:rFonts w:ascii="Simplified Arabic" w:eastAsia="Times New Roman" w:hAnsi="Simplified Arabic" w:cs="Simplified Arabic"/>
                <w:sz w:val="24"/>
                <w:szCs w:val="24"/>
                <w:rtl/>
                <w:lang w:eastAsia="fr-FR"/>
              </w:rPr>
              <w:t>فلسفة</w:t>
            </w:r>
            <w:proofErr w:type="gramEnd"/>
            <w:r w:rsidRPr="00570409">
              <w:rPr>
                <w:rFonts w:ascii="Simplified Arabic" w:eastAsia="Times New Roman" w:hAnsi="Simplified Arabic" w:cs="Simplified Arabic"/>
                <w:sz w:val="24"/>
                <w:szCs w:val="24"/>
                <w:rtl/>
                <w:lang w:eastAsia="fr-FR"/>
              </w:rPr>
              <w:t xml:space="preserve"> الفقه</w:t>
            </w:r>
          </w:p>
        </w:tc>
        <w:tc>
          <w:tcPr>
            <w:tcW w:w="0" w:type="auto"/>
            <w:vAlign w:val="center"/>
            <w:hideMark/>
          </w:tcPr>
          <w:p w:rsidR="00570409" w:rsidRPr="00570409" w:rsidRDefault="00570409" w:rsidP="00570409">
            <w:pPr>
              <w:bidi/>
              <w:spacing w:after="0" w:line="240" w:lineRule="auto"/>
              <w:jc w:val="both"/>
              <w:rPr>
                <w:rFonts w:ascii="Times New Roman" w:eastAsia="Times New Roman" w:hAnsi="Times New Roman" w:cs="Times New Roman"/>
                <w:sz w:val="24"/>
                <w:szCs w:val="24"/>
                <w:lang w:eastAsia="fr-FR"/>
              </w:rPr>
            </w:pPr>
            <w:r w:rsidRPr="00570409">
              <w:rPr>
                <w:rFonts w:ascii="Times New Roman" w:eastAsia="Times New Roman" w:hAnsi="Times New Roman" w:cs="Times New Roman"/>
                <w:noProof/>
                <w:sz w:val="24"/>
                <w:szCs w:val="24"/>
                <w:lang w:eastAsia="fr-FR"/>
              </w:rPr>
              <w:drawing>
                <wp:inline distT="0" distB="0" distL="0" distR="0" wp14:anchorId="3E10EFC1" wp14:editId="2ACA8540">
                  <wp:extent cx="264795" cy="277495"/>
                  <wp:effectExtent l="0" t="0" r="1905" b="8255"/>
                  <wp:docPr id="1" name="Image 1" descr="http://www.u-of-islam.net/uofislam/behoth/images/right_t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u-of-islam.net/uofislam/behoth/images/right_t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4795" cy="277495"/>
                          </a:xfrm>
                          <a:prstGeom prst="rect">
                            <a:avLst/>
                          </a:prstGeom>
                          <a:noFill/>
                          <a:ln>
                            <a:noFill/>
                          </a:ln>
                        </pic:spPr>
                      </pic:pic>
                    </a:graphicData>
                  </a:graphic>
                </wp:inline>
              </w:drawing>
            </w:r>
          </w:p>
        </w:tc>
      </w:tr>
    </w:tbl>
    <w:p w:rsidR="00570409" w:rsidRPr="00570409" w:rsidRDefault="00570409" w:rsidP="00570409">
      <w:pPr>
        <w:bidi/>
        <w:spacing w:before="100" w:beforeAutospacing="1" w:after="240" w:line="240" w:lineRule="auto"/>
        <w:jc w:val="both"/>
        <w:rPr>
          <w:rFonts w:ascii="Times New Roman" w:eastAsia="Times New Roman" w:hAnsi="Times New Roman" w:cs="Times New Roman"/>
          <w:sz w:val="24"/>
          <w:szCs w:val="24"/>
          <w:lang w:eastAsia="fr-FR"/>
        </w:rPr>
      </w:pPr>
      <w:r w:rsidRPr="00570409">
        <w:rPr>
          <w:rFonts w:ascii="Simplified Arabic" w:eastAsia="Times New Roman" w:hAnsi="Simplified Arabic" w:cs="Simplified Arabic"/>
          <w:sz w:val="24"/>
          <w:szCs w:val="24"/>
          <w:rtl/>
          <w:lang w:eastAsia="fr-FR"/>
        </w:rPr>
        <w:t>آية الله جعفر السبحاني</w:t>
      </w:r>
    </w:p>
    <w:p w:rsidR="00570409" w:rsidRPr="00570409" w:rsidRDefault="00570409" w:rsidP="00570409">
      <w:pPr>
        <w:bidi/>
        <w:spacing w:before="100" w:beforeAutospacing="1" w:after="100" w:afterAutospacing="1" w:line="240" w:lineRule="auto"/>
        <w:jc w:val="both"/>
        <w:rPr>
          <w:rFonts w:ascii="Simplified Arabic" w:eastAsia="Times New Roman" w:hAnsi="Simplified Arabic" w:cs="Simplified Arabic" w:hint="cs"/>
          <w:sz w:val="24"/>
          <w:szCs w:val="24"/>
          <w:rtl/>
          <w:lang w:eastAsia="fr-FR"/>
        </w:rPr>
      </w:pPr>
      <w:r w:rsidRPr="00570409">
        <w:rPr>
          <w:rFonts w:ascii="Simplified Arabic" w:eastAsia="Times New Roman" w:hAnsi="Simplified Arabic" w:cs="Simplified Arabic"/>
          <w:sz w:val="24"/>
          <w:szCs w:val="24"/>
          <w:rtl/>
          <w:lang w:eastAsia="fr-FR"/>
        </w:rPr>
        <w:t>تعني لفظة ((الفلسفة)) عندما ترد مفردة دون إضافةٍ: ((معرفة الوجود))، وإذا أضيفت إلى لفظة أخرى، كما لو أُلحقت بها كلمة ((التاريخ)) مثلاً، فإنّها تكتسب معنى آخر يتناسب مع ما يعكسه المركب الجديد؛ فالتاريخ هو العلم الذي يبحث في أحداث ووقائع العالم وعللها ونتائجها بشكل مقاطع، في حين تهتم ((فلسفة التاريخ)) بالسُّنَن العامة التي يسير التاريخ وفقاً لها. فعندما ينظر المؤرخ إلى التاريخ نظرة تجزيئية مرحلية، ينظر باحثو فلسفة التاريخ إلى ((تاريخ العالم)) نظرة عامة، ترمي إلى مناقشة قوانينه واستكشاف سننه. وكنموذج لذلك: فالبحث في السبب الذي أدى إلى انتصار المسلمين وانكسار المشركين في ((بدر))، بحثٌ تاريخي، بينما البحث في كون التاريخ خاضعاً لقوانين وسنن، بحثٌ مختص بفلسفة التاريخ؛ أو أن البحث في العامل الموجِّه للتاريخ، أَهو واحد، كأن يكون الاقتصاد مثلاً، أو متعدد؟ يُعدّ من بحوث فلسفة التاريخ.</w:t>
      </w:r>
      <w:r w:rsidRPr="00570409">
        <w:rPr>
          <w:rFonts w:ascii="Simplified Arabic" w:eastAsia="Times New Roman" w:hAnsi="Simplified Arabic" w:cs="Simplified Arabic"/>
          <w:sz w:val="24"/>
          <w:szCs w:val="24"/>
          <w:rtl/>
          <w:lang w:eastAsia="fr-FR"/>
        </w:rPr>
        <w:br/>
        <w:t xml:space="preserve">نفس هذا القول ينطبق </w:t>
      </w:r>
      <w:proofErr w:type="gramStart"/>
      <w:r w:rsidRPr="00570409">
        <w:rPr>
          <w:rFonts w:ascii="Simplified Arabic" w:eastAsia="Times New Roman" w:hAnsi="Simplified Arabic" w:cs="Simplified Arabic"/>
          <w:sz w:val="24"/>
          <w:szCs w:val="24"/>
          <w:rtl/>
          <w:lang w:eastAsia="fr-FR"/>
        </w:rPr>
        <w:t>على</w:t>
      </w:r>
      <w:proofErr w:type="gramEnd"/>
      <w:r w:rsidRPr="00570409">
        <w:rPr>
          <w:rFonts w:ascii="Simplified Arabic" w:eastAsia="Times New Roman" w:hAnsi="Simplified Arabic" w:cs="Simplified Arabic"/>
          <w:sz w:val="24"/>
          <w:szCs w:val="24"/>
          <w:rtl/>
          <w:lang w:eastAsia="fr-FR"/>
        </w:rPr>
        <w:t xml:space="preserve"> ((الفقه)) و ((فلسفة الفقه)). فالفقه يبحث في ((أحكام فعل المكلف))، ويقنن الحلال والحرام، ويرسم حدود حركة الإنسان، بينما يجري البحث في ((فلسفة الفقه)) عن المبادئ التصورية والتصديقية للأحكام وخصائصها وأهدافها.</w:t>
      </w:r>
      <w:r w:rsidRPr="00570409">
        <w:rPr>
          <w:rFonts w:ascii="Simplified Arabic" w:eastAsia="Times New Roman" w:hAnsi="Simplified Arabic" w:cs="Simplified Arabic"/>
          <w:sz w:val="24"/>
          <w:szCs w:val="24"/>
          <w:rtl/>
          <w:lang w:eastAsia="fr-FR"/>
        </w:rPr>
        <w:br/>
        <w:t xml:space="preserve">فعندما يبحث الفقيه في تفريعات المسائل ويدرسها واحدة </w:t>
      </w:r>
      <w:proofErr w:type="spellStart"/>
      <w:r w:rsidRPr="00570409">
        <w:rPr>
          <w:rFonts w:ascii="Simplified Arabic" w:eastAsia="Times New Roman" w:hAnsi="Simplified Arabic" w:cs="Simplified Arabic"/>
          <w:sz w:val="24"/>
          <w:szCs w:val="24"/>
          <w:rtl/>
          <w:lang w:eastAsia="fr-FR"/>
        </w:rPr>
        <w:t>واحدة</w:t>
      </w:r>
      <w:proofErr w:type="spellEnd"/>
      <w:r w:rsidRPr="00570409">
        <w:rPr>
          <w:rFonts w:ascii="Simplified Arabic" w:eastAsia="Times New Roman" w:hAnsi="Simplified Arabic" w:cs="Simplified Arabic"/>
          <w:sz w:val="24"/>
          <w:szCs w:val="24"/>
          <w:rtl/>
          <w:lang w:eastAsia="fr-FR"/>
        </w:rPr>
        <w:t>، يُلقي باحث فلسفة الفقه نظرة شمولية تتناول الفقه ـ الذي هو أحكام الله ـ ككل، فيصنِّف أحكامه إلى واقعية وثانوية، وتكليفية ووضعية، ويحدد نطاق الثابت منها ونطاق المتغير، كما ويبين علاقة الفقه بالعلوم الاخرى؛ وهو ما قد نجد بعضه مبثوثاً في علم الأصول، أو في غيره من العلوم، لكن فلسفة الفقه كعلم، يمكن القول انها علم حديث الظهور، لذا ينبغي إعارته اهتماماً أكبر وإدخاله وتدريسه لطلبة مدارس الفقه.</w:t>
      </w:r>
      <w:r w:rsidRPr="00570409">
        <w:rPr>
          <w:rFonts w:ascii="Simplified Arabic" w:eastAsia="Times New Roman" w:hAnsi="Simplified Arabic" w:cs="Simplified Arabic"/>
          <w:sz w:val="24"/>
          <w:szCs w:val="24"/>
          <w:rtl/>
          <w:lang w:eastAsia="fr-FR"/>
        </w:rPr>
        <w:br/>
        <w:t xml:space="preserve">كانت هذه مقدمة بدأنا بها تمهيداً لمناقشة مقال صدر مؤخراً لأحد الكتاب في مجلة ((كيان)) العدد 46، دار حول خصائص الفقه الإسلامي، وكان مقالاً نقدياً، وهو ما نرحب به، لأننا نعتبر النقد طريقاً للتكامل، ففي رحم تضارب الأفكار تولد الحقيقة، وفي أحضانها تترعرع. إليك مناقشة النقاط النقدية التي أثارها المقال نطرحها بصيغة </w:t>
      </w:r>
      <w:proofErr w:type="gramStart"/>
      <w:r w:rsidRPr="00570409">
        <w:rPr>
          <w:rFonts w:ascii="Simplified Arabic" w:eastAsia="Times New Roman" w:hAnsi="Simplified Arabic" w:cs="Simplified Arabic"/>
          <w:sz w:val="24"/>
          <w:szCs w:val="24"/>
          <w:rtl/>
          <w:lang w:eastAsia="fr-FR"/>
        </w:rPr>
        <w:t>أسئلة</w:t>
      </w:r>
      <w:proofErr w:type="gramEnd"/>
      <w:r w:rsidRPr="00570409">
        <w:rPr>
          <w:rFonts w:ascii="Simplified Arabic" w:eastAsia="Times New Roman" w:hAnsi="Simplified Arabic" w:cs="Simplified Arabic"/>
          <w:sz w:val="24"/>
          <w:szCs w:val="24"/>
          <w:rtl/>
          <w:lang w:eastAsia="fr-FR"/>
        </w:rPr>
        <w:t>:</w:t>
      </w:r>
    </w:p>
    <w:tbl>
      <w:tblPr>
        <w:bidiVisual/>
        <w:tblW w:w="0" w:type="auto"/>
        <w:jc w:val="center"/>
        <w:tblCellSpacing w:w="0" w:type="dxa"/>
        <w:tblCellMar>
          <w:left w:w="0" w:type="dxa"/>
          <w:right w:w="0" w:type="dxa"/>
        </w:tblCellMar>
        <w:tblLook w:val="04A0" w:firstRow="1" w:lastRow="0" w:firstColumn="1" w:lastColumn="0" w:noHBand="0" w:noVBand="1"/>
      </w:tblPr>
      <w:tblGrid>
        <w:gridCol w:w="420"/>
        <w:gridCol w:w="932"/>
        <w:gridCol w:w="420"/>
      </w:tblGrid>
      <w:tr w:rsidR="00570409" w:rsidRPr="00570409" w:rsidTr="00570409">
        <w:trPr>
          <w:tblCellSpacing w:w="0" w:type="dxa"/>
          <w:jc w:val="center"/>
        </w:trPr>
        <w:tc>
          <w:tcPr>
            <w:tcW w:w="0" w:type="auto"/>
            <w:vAlign w:val="center"/>
            <w:hideMark/>
          </w:tcPr>
          <w:p w:rsidR="00570409" w:rsidRPr="00570409" w:rsidRDefault="00570409" w:rsidP="00570409">
            <w:pPr>
              <w:bidi/>
              <w:spacing w:after="0" w:line="240" w:lineRule="auto"/>
              <w:jc w:val="both"/>
              <w:rPr>
                <w:rFonts w:ascii="Times New Roman" w:eastAsia="Times New Roman" w:hAnsi="Times New Roman" w:cs="Times New Roman"/>
                <w:sz w:val="24"/>
                <w:szCs w:val="24"/>
                <w:lang w:eastAsia="fr-FR"/>
              </w:rPr>
            </w:pPr>
            <w:r w:rsidRPr="00570409">
              <w:rPr>
                <w:rFonts w:ascii="Times New Roman" w:eastAsia="Times New Roman" w:hAnsi="Times New Roman" w:cs="Times New Roman"/>
                <w:noProof/>
                <w:sz w:val="24"/>
                <w:szCs w:val="24"/>
                <w:lang w:eastAsia="fr-FR"/>
              </w:rPr>
              <w:drawing>
                <wp:inline distT="0" distB="0" distL="0" distR="0" wp14:anchorId="3666B354" wp14:editId="1CFA7782">
                  <wp:extent cx="264795" cy="277495"/>
                  <wp:effectExtent l="0" t="0" r="1905" b="8255"/>
                  <wp:docPr id="4" name="Image 4" descr="http://www.u-of-islam.net/uofislam/behoth/images/right_t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u-of-islam.net/uofislam/behoth/images/right_t1.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4795" cy="277495"/>
                          </a:xfrm>
                          <a:prstGeom prst="rect">
                            <a:avLst/>
                          </a:prstGeom>
                          <a:noFill/>
                          <a:ln>
                            <a:noFill/>
                          </a:ln>
                        </pic:spPr>
                      </pic:pic>
                    </a:graphicData>
                  </a:graphic>
                </wp:inline>
              </w:drawing>
            </w:r>
          </w:p>
        </w:tc>
        <w:tc>
          <w:tcPr>
            <w:tcW w:w="0" w:type="auto"/>
            <w:shd w:val="clear" w:color="auto" w:fill="003366"/>
            <w:vAlign w:val="center"/>
            <w:hideMark/>
          </w:tcPr>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570409">
              <w:rPr>
                <w:rFonts w:ascii="Simplified Arabic" w:eastAsia="Times New Roman" w:hAnsi="Simplified Arabic" w:cs="Simplified Arabic"/>
                <w:sz w:val="24"/>
                <w:szCs w:val="24"/>
                <w:rtl/>
                <w:lang w:eastAsia="fr-FR"/>
              </w:rPr>
              <w:t>السؤال</w:t>
            </w:r>
            <w:proofErr w:type="gramEnd"/>
            <w:r w:rsidRPr="00570409">
              <w:rPr>
                <w:rFonts w:ascii="Simplified Arabic" w:eastAsia="Times New Roman" w:hAnsi="Simplified Arabic" w:cs="Simplified Arabic"/>
                <w:sz w:val="24"/>
                <w:szCs w:val="24"/>
                <w:rtl/>
                <w:lang w:eastAsia="fr-FR"/>
              </w:rPr>
              <w:t xml:space="preserve"> الأول</w:t>
            </w:r>
          </w:p>
        </w:tc>
        <w:tc>
          <w:tcPr>
            <w:tcW w:w="0" w:type="auto"/>
            <w:vAlign w:val="center"/>
            <w:hideMark/>
          </w:tcPr>
          <w:p w:rsidR="00570409" w:rsidRPr="00570409" w:rsidRDefault="00570409" w:rsidP="00570409">
            <w:pPr>
              <w:bidi/>
              <w:spacing w:after="0" w:line="240" w:lineRule="auto"/>
              <w:jc w:val="both"/>
              <w:rPr>
                <w:rFonts w:ascii="Times New Roman" w:eastAsia="Times New Roman" w:hAnsi="Times New Roman" w:cs="Times New Roman"/>
                <w:sz w:val="24"/>
                <w:szCs w:val="24"/>
                <w:lang w:eastAsia="fr-FR"/>
              </w:rPr>
            </w:pPr>
            <w:r w:rsidRPr="00570409">
              <w:rPr>
                <w:rFonts w:ascii="Times New Roman" w:eastAsia="Times New Roman" w:hAnsi="Times New Roman" w:cs="Times New Roman"/>
                <w:noProof/>
                <w:sz w:val="24"/>
                <w:szCs w:val="24"/>
                <w:lang w:eastAsia="fr-FR"/>
              </w:rPr>
              <w:drawing>
                <wp:inline distT="0" distB="0" distL="0" distR="0" wp14:anchorId="4FC76F79" wp14:editId="310C461B">
                  <wp:extent cx="264795" cy="277495"/>
                  <wp:effectExtent l="0" t="0" r="1905" b="8255"/>
                  <wp:docPr id="3" name="Image 3" descr="http://www.u-of-islam.net/uofislam/behoth/images/right_t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u-of-islam.net/uofislam/behoth/images/right_t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4795" cy="277495"/>
                          </a:xfrm>
                          <a:prstGeom prst="rect">
                            <a:avLst/>
                          </a:prstGeom>
                          <a:noFill/>
                          <a:ln>
                            <a:noFill/>
                          </a:ln>
                        </pic:spPr>
                      </pic:pic>
                    </a:graphicData>
                  </a:graphic>
                </wp:inline>
              </w:drawing>
            </w:r>
          </w:p>
        </w:tc>
      </w:tr>
    </w:tbl>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570409">
        <w:rPr>
          <w:rFonts w:ascii="Simplified Arabic" w:eastAsia="Times New Roman" w:hAnsi="Simplified Arabic" w:cs="Simplified Arabic"/>
          <w:sz w:val="24"/>
          <w:szCs w:val="24"/>
          <w:rtl/>
          <w:lang w:eastAsia="fr-FR"/>
        </w:rPr>
        <w:t xml:space="preserve">بما أن الفقه </w:t>
      </w:r>
      <w:proofErr w:type="gramStart"/>
      <w:r w:rsidRPr="00570409">
        <w:rPr>
          <w:rFonts w:ascii="Simplified Arabic" w:eastAsia="Times New Roman" w:hAnsi="Simplified Arabic" w:cs="Simplified Arabic"/>
          <w:sz w:val="24"/>
          <w:szCs w:val="24"/>
          <w:rtl/>
          <w:lang w:eastAsia="fr-FR"/>
        </w:rPr>
        <w:t>علم</w:t>
      </w:r>
      <w:proofErr w:type="gramEnd"/>
      <w:r w:rsidRPr="00570409">
        <w:rPr>
          <w:rFonts w:ascii="Simplified Arabic" w:eastAsia="Times New Roman" w:hAnsi="Simplified Arabic" w:cs="Simplified Arabic"/>
          <w:sz w:val="24"/>
          <w:szCs w:val="24"/>
          <w:rtl/>
          <w:lang w:eastAsia="fr-FR"/>
        </w:rPr>
        <w:t xml:space="preserve"> بشري، فانه يبقى ناقصاً وقابلاً للتكامل. ولا يختص ذلك بنفس مسائل الفقه، بل بإمكان تطورات علم الأصول ان تحدث نقلات نوعية في علم الفقه، لذا لا وجه لادّعاء تكامله.</w:t>
      </w:r>
    </w:p>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rtl/>
          <w:lang w:eastAsia="fr-FR"/>
        </w:rPr>
      </w:pPr>
      <w:r w:rsidRPr="00570409">
        <w:rPr>
          <w:rFonts w:ascii="Simplified Arabic" w:eastAsia="Times New Roman" w:hAnsi="Simplified Arabic" w:cs="Simplified Arabic"/>
          <w:sz w:val="24"/>
          <w:szCs w:val="24"/>
          <w:rtl/>
          <w:lang w:eastAsia="fr-FR"/>
        </w:rPr>
        <w:t>الجواب: أُثيرت في هذا السؤال قضيتان:</w:t>
      </w:r>
    </w:p>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rtl/>
          <w:lang w:eastAsia="fr-FR"/>
        </w:rPr>
      </w:pPr>
      <w:r w:rsidRPr="00570409">
        <w:rPr>
          <w:rFonts w:ascii="Simplified Arabic" w:eastAsia="Times New Roman" w:hAnsi="Simplified Arabic" w:cs="Simplified Arabic"/>
          <w:sz w:val="24"/>
          <w:szCs w:val="24"/>
          <w:rtl/>
          <w:lang w:eastAsia="fr-FR"/>
        </w:rPr>
        <w:t>1_ ان الفقه علم بشري.</w:t>
      </w:r>
    </w:p>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rtl/>
          <w:lang w:eastAsia="fr-FR"/>
        </w:rPr>
      </w:pPr>
      <w:r w:rsidRPr="00570409">
        <w:rPr>
          <w:rFonts w:ascii="Simplified Arabic" w:eastAsia="Times New Roman" w:hAnsi="Simplified Arabic" w:cs="Simplified Arabic"/>
          <w:sz w:val="24"/>
          <w:szCs w:val="24"/>
          <w:rtl/>
          <w:lang w:eastAsia="fr-FR"/>
        </w:rPr>
        <w:t>2_ ان الفقه علم غير كامل.</w:t>
      </w:r>
    </w:p>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rtl/>
          <w:lang w:eastAsia="fr-FR"/>
        </w:rPr>
      </w:pPr>
      <w:proofErr w:type="gramStart"/>
      <w:r w:rsidRPr="00570409">
        <w:rPr>
          <w:rFonts w:ascii="Simplified&#10; Arabic" w:eastAsia="Times New Roman" w:hAnsi="Simplified&#10; Arabic" w:cs="Simplified Arabic"/>
          <w:sz w:val="24"/>
          <w:szCs w:val="24"/>
          <w:rtl/>
          <w:lang w:eastAsia="fr-FR"/>
        </w:rPr>
        <w:lastRenderedPageBreak/>
        <w:t>حسناً</w:t>
      </w:r>
      <w:proofErr w:type="gramEnd"/>
      <w:r w:rsidRPr="00570409">
        <w:rPr>
          <w:rFonts w:ascii="Simplified&#10; Arabic" w:eastAsia="Times New Roman" w:hAnsi="Simplified&#10; Arabic" w:cs="Simplified Arabic"/>
          <w:sz w:val="24"/>
          <w:szCs w:val="24"/>
          <w:rtl/>
          <w:lang w:eastAsia="fr-FR"/>
        </w:rPr>
        <w:t xml:space="preserve">، لنناقش هاتين النقطتين: إن كان المقصود من الفقه الذي اعتبره علماً بشرياً، هو ((الكتب الفقهية))، فلا شك أن كتب الفقه عبارة عن عصارة تدبُّر الفقهاء الأعلام في الكتاب والسنة وسواهما من مصادر الفقه. </w:t>
      </w:r>
      <w:proofErr w:type="gramStart"/>
      <w:r w:rsidRPr="00570409">
        <w:rPr>
          <w:rFonts w:ascii="Simplified&#10; Arabic" w:eastAsia="Times New Roman" w:hAnsi="Simplified&#10; Arabic" w:cs="Simplified Arabic"/>
          <w:sz w:val="24"/>
          <w:szCs w:val="24"/>
          <w:rtl/>
          <w:lang w:eastAsia="fr-FR"/>
        </w:rPr>
        <w:t>وإن</w:t>
      </w:r>
      <w:proofErr w:type="gramEnd"/>
      <w:r w:rsidRPr="00570409">
        <w:rPr>
          <w:rFonts w:ascii="Simplified&#10; Arabic" w:eastAsia="Times New Roman" w:hAnsi="Simplified&#10; Arabic" w:cs="Simplified Arabic"/>
          <w:sz w:val="24"/>
          <w:szCs w:val="24"/>
          <w:rtl/>
          <w:lang w:eastAsia="fr-FR"/>
        </w:rPr>
        <w:t xml:space="preserve"> كان المقصود منه ((مصادر القفه))، فلا شك أن الكتاب والسنة، كمصدرين للفقه، لا علاقة لهما بالعلم البشري، لان منشأهما الوحي الإلهي.</w:t>
      </w:r>
      <w:r w:rsidRPr="00570409">
        <w:rPr>
          <w:rFonts w:ascii="Simplified&#10; Arabic" w:eastAsia="Times New Roman" w:hAnsi="Simplified&#10; Arabic" w:cs="Simplified Arabic"/>
          <w:sz w:val="24"/>
          <w:szCs w:val="24"/>
          <w:rtl/>
          <w:lang w:eastAsia="fr-FR"/>
        </w:rPr>
        <w:br/>
        <w:t>أمّا القول بنقص أو كمال الفقه فله معنيان أيضاً، فإما ان يُقصد به ان الفقه بشكله الراهن لا يستوعب مستحدثات المسائل. فهذا قول من يرى ان باب الاجتهاد مسدود، لان توقف الاجتهاد يجعل الفقه عاجزاً حقاً عن رفد ما يستحدث من المسائل بالأحكام اللازمة، لكنّ هناك من يعتقد ببقاء باب الاجتهاد مفتوحاً، وهؤلاء يرون أن الفقه قادر على تلبية كل متطلبات البشرية، ولا معنى للنقص في هذه الصورة.</w:t>
      </w:r>
      <w:r w:rsidRPr="00570409">
        <w:rPr>
          <w:rFonts w:ascii="Simplified&#10; Arabic" w:eastAsia="Times New Roman" w:hAnsi="Simplified&#10; Arabic" w:cs="Simplified Arabic"/>
          <w:sz w:val="24"/>
          <w:szCs w:val="24"/>
          <w:rtl/>
          <w:lang w:eastAsia="fr-FR"/>
        </w:rPr>
        <w:br/>
        <w:t>وإن كان المراد منه أن الفقه الحالي بفكره المحدود عاجز عن تقديم إجابات لأسئلة سيأتي بها القرن المقبل، وذلك لعدم توفره على علم مسبق بالموضوعات التي سيطرحها القرن القادم، فهذا قول صائب، لكنّ هذا ليس عيباً في الفقه، لان الفقه قادر على مواكبة قضايا القرن القادم في ضوء ما يتمتع به الكتاب والسنة من عمق وسعة، كما كان حاله في هذا القرن والقرون التي قبله.</w:t>
      </w:r>
      <w:r w:rsidRPr="00570409">
        <w:rPr>
          <w:rFonts w:ascii="Simplified&#10; Arabic" w:eastAsia="Times New Roman" w:hAnsi="Simplified&#10; Arabic" w:cs="Simplified Arabic"/>
          <w:sz w:val="24"/>
          <w:szCs w:val="24"/>
          <w:rtl/>
          <w:lang w:eastAsia="fr-FR"/>
        </w:rPr>
        <w:br/>
        <w:t xml:space="preserve">نحن ندعي كمال الدين لا كمال الفقه، وكمال الدين بإمكانه في كل عصر ان يرتقي بالفقه إلى حد الكمال، فلو عجز فقه عصرٍ ما عن الإجابة، لعدم اطلاعه على مستحدثات المسائل، فسيكون فقه العصر اللاحق قادراً على ذلك باستناده إلى الكتاب والسنة. ومن له </w:t>
      </w:r>
      <w:proofErr w:type="gramStart"/>
      <w:r w:rsidRPr="00570409">
        <w:rPr>
          <w:rFonts w:ascii="Simplified&#10; Arabic" w:eastAsia="Times New Roman" w:hAnsi="Simplified&#10; Arabic" w:cs="Simplified Arabic"/>
          <w:sz w:val="24"/>
          <w:szCs w:val="24"/>
          <w:rtl/>
          <w:lang w:eastAsia="fr-FR"/>
        </w:rPr>
        <w:t>معرفة</w:t>
      </w:r>
      <w:proofErr w:type="gramEnd"/>
      <w:r w:rsidRPr="00570409">
        <w:rPr>
          <w:rFonts w:ascii="Simplified&#10; Arabic" w:eastAsia="Times New Roman" w:hAnsi="Simplified&#10; Arabic" w:cs="Simplified Arabic"/>
          <w:sz w:val="24"/>
          <w:szCs w:val="24"/>
          <w:rtl/>
          <w:lang w:eastAsia="fr-FR"/>
        </w:rPr>
        <w:t xml:space="preserve"> بالفقه الإسلامي، يعلم </w:t>
      </w:r>
    </w:p>
    <w:p w:rsidR="00570409" w:rsidRPr="00570409" w:rsidRDefault="00570409" w:rsidP="00570409">
      <w:pPr>
        <w:bidi/>
        <w:spacing w:beforeAutospacing="1" w:after="240" w:line="240" w:lineRule="auto"/>
        <w:jc w:val="both"/>
        <w:rPr>
          <w:rFonts w:ascii="Times New Roman" w:eastAsia="Times New Roman" w:hAnsi="Times New Roman" w:cs="Times New Roman"/>
          <w:sz w:val="24"/>
          <w:szCs w:val="24"/>
          <w:lang w:eastAsia="fr-FR"/>
        </w:rPr>
      </w:pPr>
      <w:r w:rsidRPr="00570409">
        <w:rPr>
          <w:rFonts w:ascii="Simplified Arabic" w:eastAsia="Times New Roman" w:hAnsi="Simplified Arabic" w:cs="Simplified Arabic"/>
          <w:sz w:val="24"/>
          <w:szCs w:val="24"/>
          <w:rtl/>
          <w:lang w:eastAsia="fr-FR"/>
        </w:rPr>
        <w:t>ان الشيخ الطوسي رغم انه كان أعظم فقهاء عصره، إلا ان أهم كتبه الفقهية وهو ((المبسوط)) لا يناهز مستواه مستوى كتاب ((الجواهر))، هذا بالرغم من أن صاحب الجواهر كان يرى نفسه تلميذاً للشيخ الطوسي، والسبب في ذلك ان الفقه قد شهد مع مرور الزمن تطوراً من خلال التدبر والتعمق في الكتاب والسنة.</w:t>
      </w:r>
    </w:p>
    <w:tbl>
      <w:tblPr>
        <w:bidiVisual/>
        <w:tblW w:w="0" w:type="auto"/>
        <w:jc w:val="center"/>
        <w:tblCellSpacing w:w="0" w:type="dxa"/>
        <w:tblCellMar>
          <w:left w:w="0" w:type="dxa"/>
          <w:right w:w="0" w:type="dxa"/>
        </w:tblCellMar>
        <w:tblLook w:val="04A0" w:firstRow="1" w:lastRow="0" w:firstColumn="1" w:lastColumn="0" w:noHBand="0" w:noVBand="1"/>
      </w:tblPr>
      <w:tblGrid>
        <w:gridCol w:w="420"/>
        <w:gridCol w:w="956"/>
        <w:gridCol w:w="420"/>
      </w:tblGrid>
      <w:tr w:rsidR="00570409" w:rsidRPr="00570409" w:rsidTr="00570409">
        <w:trPr>
          <w:tblCellSpacing w:w="0" w:type="dxa"/>
          <w:jc w:val="center"/>
        </w:trPr>
        <w:tc>
          <w:tcPr>
            <w:tcW w:w="0" w:type="auto"/>
            <w:vAlign w:val="center"/>
            <w:hideMark/>
          </w:tcPr>
          <w:p w:rsidR="00570409" w:rsidRPr="00570409" w:rsidRDefault="00570409" w:rsidP="00570409">
            <w:pPr>
              <w:bidi/>
              <w:spacing w:after="0" w:line="240" w:lineRule="auto"/>
              <w:jc w:val="both"/>
              <w:rPr>
                <w:rFonts w:ascii="Times New Roman" w:eastAsia="Times New Roman" w:hAnsi="Times New Roman" w:cs="Times New Roman"/>
                <w:sz w:val="24"/>
                <w:szCs w:val="24"/>
                <w:lang w:eastAsia="fr-FR"/>
              </w:rPr>
            </w:pPr>
            <w:r w:rsidRPr="00570409">
              <w:rPr>
                <w:rFonts w:ascii="Times New Roman" w:eastAsia="Times New Roman" w:hAnsi="Times New Roman" w:cs="Times New Roman"/>
                <w:noProof/>
                <w:sz w:val="24"/>
                <w:szCs w:val="24"/>
                <w:lang w:eastAsia="fr-FR"/>
              </w:rPr>
              <w:drawing>
                <wp:inline distT="0" distB="0" distL="0" distR="0" wp14:anchorId="3EEA48C9" wp14:editId="3CF70BBB">
                  <wp:extent cx="264795" cy="277495"/>
                  <wp:effectExtent l="0" t="0" r="1905" b="8255"/>
                  <wp:docPr id="11" name="Image 11" descr="http://www.u-of-islam.net/uofislam/behoth/images/right_t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u-of-islam.net/uofislam/behoth/images/right_t1.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4795" cy="277495"/>
                          </a:xfrm>
                          <a:prstGeom prst="rect">
                            <a:avLst/>
                          </a:prstGeom>
                          <a:noFill/>
                          <a:ln>
                            <a:noFill/>
                          </a:ln>
                        </pic:spPr>
                      </pic:pic>
                    </a:graphicData>
                  </a:graphic>
                </wp:inline>
              </w:drawing>
            </w:r>
          </w:p>
        </w:tc>
        <w:tc>
          <w:tcPr>
            <w:tcW w:w="0" w:type="auto"/>
            <w:shd w:val="clear" w:color="auto" w:fill="003366"/>
            <w:vAlign w:val="center"/>
            <w:hideMark/>
          </w:tcPr>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570409">
              <w:rPr>
                <w:rFonts w:ascii="Simplified Arabic" w:eastAsia="Times New Roman" w:hAnsi="Simplified Arabic" w:cs="Simplified Arabic"/>
                <w:sz w:val="24"/>
                <w:szCs w:val="24"/>
                <w:rtl/>
                <w:lang w:eastAsia="fr-FR"/>
              </w:rPr>
              <w:t>السؤال</w:t>
            </w:r>
            <w:proofErr w:type="gramEnd"/>
            <w:r w:rsidRPr="00570409">
              <w:rPr>
                <w:rFonts w:ascii="Simplified Arabic" w:eastAsia="Times New Roman" w:hAnsi="Simplified Arabic" w:cs="Simplified Arabic"/>
                <w:sz w:val="24"/>
                <w:szCs w:val="24"/>
                <w:rtl/>
                <w:lang w:eastAsia="fr-FR"/>
              </w:rPr>
              <w:t xml:space="preserve"> الثاني</w:t>
            </w:r>
          </w:p>
        </w:tc>
        <w:tc>
          <w:tcPr>
            <w:tcW w:w="0" w:type="auto"/>
            <w:vAlign w:val="center"/>
            <w:hideMark/>
          </w:tcPr>
          <w:p w:rsidR="00570409" w:rsidRPr="00570409" w:rsidRDefault="00570409" w:rsidP="00570409">
            <w:pPr>
              <w:bidi/>
              <w:spacing w:after="0" w:line="240" w:lineRule="auto"/>
              <w:jc w:val="both"/>
              <w:rPr>
                <w:rFonts w:ascii="Times New Roman" w:eastAsia="Times New Roman" w:hAnsi="Times New Roman" w:cs="Times New Roman"/>
                <w:sz w:val="24"/>
                <w:szCs w:val="24"/>
                <w:lang w:eastAsia="fr-FR"/>
              </w:rPr>
            </w:pPr>
            <w:r w:rsidRPr="00570409">
              <w:rPr>
                <w:rFonts w:ascii="Times New Roman" w:eastAsia="Times New Roman" w:hAnsi="Times New Roman" w:cs="Times New Roman"/>
                <w:noProof/>
                <w:sz w:val="24"/>
                <w:szCs w:val="24"/>
                <w:lang w:eastAsia="fr-FR"/>
              </w:rPr>
              <w:drawing>
                <wp:inline distT="0" distB="0" distL="0" distR="0" wp14:anchorId="6C89CE10" wp14:editId="7DB32070">
                  <wp:extent cx="264795" cy="277495"/>
                  <wp:effectExtent l="0" t="0" r="1905" b="8255"/>
                  <wp:docPr id="10" name="Image 10" descr="http://www.u-of-islam.net/uofislam/behoth/images/right_t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u-of-islam.net/uofislam/behoth/images/right_t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4795" cy="277495"/>
                          </a:xfrm>
                          <a:prstGeom prst="rect">
                            <a:avLst/>
                          </a:prstGeom>
                          <a:noFill/>
                          <a:ln>
                            <a:noFill/>
                          </a:ln>
                        </pic:spPr>
                      </pic:pic>
                    </a:graphicData>
                  </a:graphic>
                </wp:inline>
              </w:drawing>
            </w:r>
          </w:p>
        </w:tc>
      </w:tr>
    </w:tbl>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rtl/>
          <w:lang w:eastAsia="fr-FR"/>
        </w:rPr>
      </w:pPr>
      <w:r w:rsidRPr="00570409">
        <w:rPr>
          <w:rFonts w:ascii="Simplified Arabic" w:eastAsia="Times New Roman" w:hAnsi="Simplified Arabic" w:cs="Simplified Arabic"/>
          <w:sz w:val="24"/>
          <w:szCs w:val="24"/>
          <w:rtl/>
          <w:lang w:eastAsia="fr-FR"/>
        </w:rPr>
        <w:t xml:space="preserve">ان الفقه علمٌ تابع، أي انه ليس واضعاً لبرنامج، ولا دخل له بصياغة المجتمع، فأحكامه إنّما تصدر بعد أن يأخذ المجتمع شكله ويكتسب طابعه الخاص. </w:t>
      </w:r>
      <w:proofErr w:type="gramStart"/>
      <w:r w:rsidRPr="00570409">
        <w:rPr>
          <w:rFonts w:ascii="Simplified Arabic" w:eastAsia="Times New Roman" w:hAnsi="Simplified Arabic" w:cs="Simplified Arabic"/>
          <w:sz w:val="24"/>
          <w:szCs w:val="24"/>
          <w:rtl/>
          <w:lang w:eastAsia="fr-FR"/>
        </w:rPr>
        <w:t>فالفقهاء</w:t>
      </w:r>
      <w:proofErr w:type="gramEnd"/>
      <w:r w:rsidRPr="00570409">
        <w:rPr>
          <w:rFonts w:ascii="Simplified Arabic" w:eastAsia="Times New Roman" w:hAnsi="Simplified Arabic" w:cs="Simplified Arabic"/>
          <w:sz w:val="24"/>
          <w:szCs w:val="24"/>
          <w:rtl/>
          <w:lang w:eastAsia="fr-FR"/>
        </w:rPr>
        <w:t xml:space="preserve"> لم </w:t>
      </w:r>
      <w:proofErr w:type="spellStart"/>
      <w:r w:rsidRPr="00570409">
        <w:rPr>
          <w:rFonts w:ascii="Simplified Arabic" w:eastAsia="Times New Roman" w:hAnsi="Simplified Arabic" w:cs="Simplified Arabic"/>
          <w:sz w:val="24"/>
          <w:szCs w:val="24"/>
          <w:rtl/>
          <w:lang w:eastAsia="fr-FR"/>
        </w:rPr>
        <w:t>يبتكروا</w:t>
      </w:r>
      <w:proofErr w:type="spellEnd"/>
      <w:r w:rsidRPr="00570409">
        <w:rPr>
          <w:rFonts w:ascii="Simplified Arabic" w:eastAsia="Times New Roman" w:hAnsi="Simplified Arabic" w:cs="Simplified Arabic"/>
          <w:sz w:val="24"/>
          <w:szCs w:val="24"/>
          <w:rtl/>
          <w:lang w:eastAsia="fr-FR"/>
        </w:rPr>
        <w:t xml:space="preserve"> التأمين، ولا الانتخابات، ولا تقسيم سلطات الدولة، كما لم يلغوا الرق، ولا نظام الإقطاع… بل على العكس، فقد اتخذوا مواقف سلبية من جميع ذلك أولاً، ثم خضعوا لها بالتدريج رغماً عنهم.</w:t>
      </w:r>
    </w:p>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rtl/>
          <w:lang w:eastAsia="fr-FR"/>
        </w:rPr>
      </w:pPr>
      <w:r w:rsidRPr="00570409">
        <w:rPr>
          <w:rFonts w:ascii="Simplified Arabic" w:eastAsia="Times New Roman" w:hAnsi="Simplified Arabic" w:cs="Simplified Arabic"/>
          <w:sz w:val="24"/>
          <w:szCs w:val="24"/>
          <w:rtl/>
          <w:lang w:eastAsia="fr-FR"/>
        </w:rPr>
        <w:t>الجواب: يعود هذا السؤال إلى نقطتين:</w:t>
      </w:r>
    </w:p>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rtl/>
          <w:lang w:eastAsia="fr-FR"/>
        </w:rPr>
      </w:pPr>
      <w:r w:rsidRPr="00570409">
        <w:rPr>
          <w:rFonts w:ascii="Simplified Arabic" w:eastAsia="Times New Roman" w:hAnsi="Simplified Arabic" w:cs="Simplified Arabic"/>
          <w:sz w:val="24"/>
          <w:szCs w:val="24"/>
          <w:rtl/>
          <w:lang w:eastAsia="fr-FR"/>
        </w:rPr>
        <w:t>1_ ان علم الفقه تابع.</w:t>
      </w:r>
    </w:p>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rtl/>
          <w:lang w:eastAsia="fr-FR"/>
        </w:rPr>
      </w:pPr>
      <w:r w:rsidRPr="00570409">
        <w:rPr>
          <w:rFonts w:ascii="Simplified&#10; Arabic" w:eastAsia="Times New Roman" w:hAnsi="Simplified&#10; Arabic" w:cs="Simplified Arabic"/>
          <w:sz w:val="24"/>
          <w:szCs w:val="24"/>
          <w:rtl/>
          <w:lang w:eastAsia="fr-FR"/>
        </w:rPr>
        <w:t>2_ ان الفقه ليس واضعاً لبرنامج، ولا دخل له بصياغة المجتمع.</w:t>
      </w:r>
    </w:p>
    <w:p w:rsidR="00570409" w:rsidRPr="00570409" w:rsidRDefault="00570409" w:rsidP="00570409">
      <w:pPr>
        <w:bidi/>
        <w:spacing w:before="100" w:beforeAutospacing="1" w:after="100" w:afterAutospacing="1" w:line="240" w:lineRule="auto"/>
        <w:jc w:val="both"/>
        <w:rPr>
          <w:rFonts w:ascii="Simplified Arabic" w:eastAsia="Times New Roman" w:hAnsi="Simplified Arabic" w:cs="Simplified Arabic" w:hint="cs"/>
          <w:sz w:val="24"/>
          <w:szCs w:val="24"/>
          <w:rtl/>
          <w:lang w:eastAsia="fr-FR"/>
        </w:rPr>
      </w:pPr>
      <w:r w:rsidRPr="00570409">
        <w:rPr>
          <w:rFonts w:ascii="Simplified Arabic" w:eastAsia="Times New Roman" w:hAnsi="Simplified Arabic" w:cs="Simplified Arabic"/>
          <w:sz w:val="24"/>
          <w:szCs w:val="24"/>
          <w:rtl/>
          <w:lang w:eastAsia="fr-FR"/>
        </w:rPr>
        <w:t xml:space="preserve">أمّا الأول فهو صحيح إذا قصد منه ان وظيفة الفقه هي بيان حكم ما يظهر في الحياة من موضوعات. وبعبارة أخرى: ان الفقه لا دخل له بصناعة الموضوعات، لان المجتمع والطبيعة هما اللذان يفرزان الموضوعات، ثم يأتي الفقه في المرحلة اللاحقة لظهور الموضوعات ليصدر الأحكام بشأنها، ولا يدعي الفقه الإسلامي أكثر من ذلك. </w:t>
      </w:r>
      <w:proofErr w:type="gramStart"/>
      <w:r w:rsidRPr="00570409">
        <w:rPr>
          <w:rFonts w:ascii="Simplified Arabic" w:eastAsia="Times New Roman" w:hAnsi="Simplified Arabic" w:cs="Simplified Arabic"/>
          <w:sz w:val="24"/>
          <w:szCs w:val="24"/>
          <w:rtl/>
          <w:lang w:eastAsia="fr-FR"/>
        </w:rPr>
        <w:t>فمثلاً</w:t>
      </w:r>
      <w:proofErr w:type="gramEnd"/>
      <w:r w:rsidRPr="00570409">
        <w:rPr>
          <w:rFonts w:ascii="Simplified Arabic" w:eastAsia="Times New Roman" w:hAnsi="Simplified Arabic" w:cs="Simplified Arabic"/>
          <w:sz w:val="24"/>
          <w:szCs w:val="24"/>
          <w:rtl/>
          <w:lang w:eastAsia="fr-FR"/>
        </w:rPr>
        <w:t xml:space="preserve"> ((التأمين)) الذي لم يكن موجوداً من قبل، عندما ظهر في المجتمع انبرى الفقيه ليفتي بحكمه في </w:t>
      </w:r>
      <w:r w:rsidRPr="00570409">
        <w:rPr>
          <w:rFonts w:ascii="Simplified Arabic" w:eastAsia="Times New Roman" w:hAnsi="Simplified Arabic" w:cs="Simplified Arabic"/>
          <w:sz w:val="24"/>
          <w:szCs w:val="24"/>
          <w:rtl/>
          <w:lang w:eastAsia="fr-FR"/>
        </w:rPr>
        <w:lastRenderedPageBreak/>
        <w:t xml:space="preserve">ضوء الاجتهاد والتعمق في مصادر الفقه. </w:t>
      </w:r>
      <w:proofErr w:type="gramStart"/>
      <w:r w:rsidRPr="00570409">
        <w:rPr>
          <w:rFonts w:ascii="Simplified Arabic" w:eastAsia="Times New Roman" w:hAnsi="Simplified Arabic" w:cs="Simplified Arabic"/>
          <w:sz w:val="24"/>
          <w:szCs w:val="24"/>
          <w:rtl/>
          <w:lang w:eastAsia="fr-FR"/>
        </w:rPr>
        <w:t>وهكذا</w:t>
      </w:r>
      <w:proofErr w:type="gramEnd"/>
      <w:r w:rsidRPr="00570409">
        <w:rPr>
          <w:rFonts w:ascii="Simplified Arabic" w:eastAsia="Times New Roman" w:hAnsi="Simplified Arabic" w:cs="Simplified Arabic"/>
          <w:sz w:val="24"/>
          <w:szCs w:val="24"/>
          <w:rtl/>
          <w:lang w:eastAsia="fr-FR"/>
        </w:rPr>
        <w:t xml:space="preserve"> ((بيع وشراء الأسهم))، إذ لم يبيِّن الفقه حكمه قبل وجوده، لكنه فعل ذلك عندما ظهر في المجتمع. وهذا الأمر ليس مدعاةً </w:t>
      </w:r>
      <w:proofErr w:type="spellStart"/>
      <w:r w:rsidRPr="00570409">
        <w:rPr>
          <w:rFonts w:ascii="Simplified Arabic" w:eastAsia="Times New Roman" w:hAnsi="Simplified Arabic" w:cs="Simplified Arabic"/>
          <w:sz w:val="24"/>
          <w:szCs w:val="24"/>
          <w:rtl/>
          <w:lang w:eastAsia="fr-FR"/>
        </w:rPr>
        <w:t>للإنتقاص</w:t>
      </w:r>
      <w:proofErr w:type="spellEnd"/>
      <w:r w:rsidRPr="00570409">
        <w:rPr>
          <w:rFonts w:ascii="Simplified Arabic" w:eastAsia="Times New Roman" w:hAnsi="Simplified Arabic" w:cs="Simplified Arabic"/>
          <w:sz w:val="24"/>
          <w:szCs w:val="24"/>
          <w:rtl/>
          <w:lang w:eastAsia="fr-FR"/>
        </w:rPr>
        <w:t xml:space="preserve"> من الفقه، بل هو دليل على طاقته الذاتية الكامنة في رفد موضوعات الحياة بالأحكام دون تلكؤ.</w:t>
      </w:r>
      <w:r w:rsidRPr="00570409">
        <w:rPr>
          <w:rFonts w:ascii="Simplified Arabic" w:eastAsia="Times New Roman" w:hAnsi="Simplified Arabic" w:cs="Simplified Arabic"/>
          <w:sz w:val="24"/>
          <w:szCs w:val="24"/>
          <w:rtl/>
          <w:lang w:eastAsia="fr-FR"/>
        </w:rPr>
        <w:br/>
        <w:t xml:space="preserve">أمّا كون الفقه ليس واضعاً لبرنامج فهو غير دقيق من ناحيتين: أولاً: ان القائل بهذا أقتصر في نظره على مسائل الحلال والحرام، ولم يلتفت إلى السنن والمستحبات المبثوثة في مختلف أبواب الفقه، والتي هي جميعاً مؤسِّسة، أي انها تعطي نموذجاً لما ينبغي ان تكون الحياة عليه. فالقسم الأعظم من روايات </w:t>
      </w:r>
      <w:proofErr w:type="gramStart"/>
      <w:r w:rsidRPr="00570409">
        <w:rPr>
          <w:rFonts w:ascii="Simplified Arabic" w:eastAsia="Times New Roman" w:hAnsi="Simplified Arabic" w:cs="Simplified Arabic"/>
          <w:sz w:val="24"/>
          <w:szCs w:val="24"/>
          <w:rtl/>
          <w:lang w:eastAsia="fr-FR"/>
        </w:rPr>
        <w:t>كتاب</w:t>
      </w:r>
      <w:proofErr w:type="gramEnd"/>
      <w:r w:rsidRPr="00570409">
        <w:rPr>
          <w:rFonts w:ascii="Simplified Arabic" w:eastAsia="Times New Roman" w:hAnsi="Simplified Arabic" w:cs="Simplified Arabic"/>
          <w:sz w:val="24"/>
          <w:szCs w:val="24"/>
          <w:rtl/>
          <w:lang w:eastAsia="fr-FR"/>
        </w:rPr>
        <w:t xml:space="preserve"> المعاشرة تحمل هذا المعنى.</w:t>
      </w:r>
    </w:p>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570409">
        <w:rPr>
          <w:rFonts w:ascii="Simplified Arabic" w:eastAsia="Times New Roman" w:hAnsi="Simplified Arabic" w:cs="Simplified Arabic"/>
          <w:sz w:val="24"/>
          <w:szCs w:val="24"/>
          <w:rtl/>
          <w:lang w:eastAsia="fr-FR"/>
        </w:rPr>
        <w:t xml:space="preserve">ثانياً: ان توقّعنا وضع الفقه لبرنامج للمجتمع، يشبه توقعنا حل المشاكل الفيزيائية من قبل علم الكيمياء، وهو توقع ليس في محله. فالإسلام لم يأت ليجمد جميع الأفكار والتطلعات، وينفرد في ميدان الحياة يحدد لكل شيء مهمته، بل لقد دعا الإسلام المجتمع إلى التفكر والتدبر والتخطيط والسعي والتشاور في شؤون حياته. ثم يأتي </w:t>
      </w:r>
      <w:proofErr w:type="gramStart"/>
      <w:r w:rsidRPr="00570409">
        <w:rPr>
          <w:rFonts w:ascii="Simplified Arabic" w:eastAsia="Times New Roman" w:hAnsi="Simplified Arabic" w:cs="Simplified Arabic"/>
          <w:sz w:val="24"/>
          <w:szCs w:val="24"/>
          <w:rtl/>
          <w:lang w:eastAsia="fr-FR"/>
        </w:rPr>
        <w:t>دور</w:t>
      </w:r>
      <w:proofErr w:type="gramEnd"/>
      <w:r w:rsidRPr="00570409">
        <w:rPr>
          <w:rFonts w:ascii="Simplified Arabic" w:eastAsia="Times New Roman" w:hAnsi="Simplified Arabic" w:cs="Simplified Arabic"/>
          <w:sz w:val="24"/>
          <w:szCs w:val="24"/>
          <w:rtl/>
          <w:lang w:eastAsia="fr-FR"/>
        </w:rPr>
        <w:t xml:space="preserve"> الفقه في صيانة التخطيط بفرز الجائز من غير الجائز. وهذا هو سر </w:t>
      </w:r>
      <w:proofErr w:type="spellStart"/>
      <w:r w:rsidRPr="00570409">
        <w:rPr>
          <w:rFonts w:ascii="Simplified Arabic" w:eastAsia="Times New Roman" w:hAnsi="Simplified Arabic" w:cs="Simplified Arabic"/>
          <w:sz w:val="24"/>
          <w:szCs w:val="24"/>
          <w:rtl/>
          <w:lang w:eastAsia="fr-FR"/>
        </w:rPr>
        <w:t>خاتمية</w:t>
      </w:r>
      <w:proofErr w:type="spellEnd"/>
      <w:r w:rsidRPr="00570409">
        <w:rPr>
          <w:rFonts w:ascii="Simplified Arabic" w:eastAsia="Times New Roman" w:hAnsi="Simplified Arabic" w:cs="Simplified Arabic"/>
          <w:sz w:val="24"/>
          <w:szCs w:val="24"/>
          <w:rtl/>
          <w:lang w:eastAsia="fr-FR"/>
        </w:rPr>
        <w:t xml:space="preserve"> الإسلام، حيث اكتفى في دعوته بالعموميات، وأوكل التفاصيل إلى مقتضيات الزمان، ولو انه كان قد وضع برنامجاً عاماً منذ اليوم الأول، لما انسجم تخطيطه مع جميع صيغ الحياة بلا شك</w:t>
      </w:r>
      <w:r w:rsidRPr="00570409">
        <w:rPr>
          <w:rFonts w:ascii="Simplified Arabic" w:eastAsia="Times New Roman" w:hAnsi="Simplified Arabic" w:cs="Simplified Arabic"/>
          <w:sz w:val="24"/>
          <w:szCs w:val="24"/>
          <w:lang w:eastAsia="fr-FR"/>
        </w:rPr>
        <w:t>.</w:t>
      </w:r>
      <w:r w:rsidRPr="00570409">
        <w:rPr>
          <w:rFonts w:ascii="Simplified Arabic" w:eastAsia="Times New Roman" w:hAnsi="Simplified Arabic" w:cs="Simplified Arabic"/>
          <w:sz w:val="24"/>
          <w:szCs w:val="24"/>
          <w:lang w:eastAsia="fr-FR"/>
        </w:rPr>
        <w:br/>
      </w:r>
      <w:proofErr w:type="gramStart"/>
      <w:r w:rsidRPr="00570409">
        <w:rPr>
          <w:rFonts w:ascii="Simplified Arabic" w:eastAsia="Times New Roman" w:hAnsi="Simplified Arabic" w:cs="Simplified Arabic"/>
          <w:sz w:val="24"/>
          <w:szCs w:val="24"/>
          <w:rtl/>
          <w:lang w:eastAsia="fr-FR"/>
        </w:rPr>
        <w:t>وما</w:t>
      </w:r>
      <w:proofErr w:type="gramEnd"/>
      <w:r w:rsidRPr="00570409">
        <w:rPr>
          <w:rFonts w:ascii="Simplified Arabic" w:eastAsia="Times New Roman" w:hAnsi="Simplified Arabic" w:cs="Simplified Arabic"/>
          <w:sz w:val="24"/>
          <w:szCs w:val="24"/>
          <w:rtl/>
          <w:lang w:eastAsia="fr-FR"/>
        </w:rPr>
        <w:t xml:space="preserve"> نسبه صاحب المقال إلى الفقهاء من المواقف السلبية إزاء تحرير العبيد وإلغاء نظام الإقطاع، كلام لا أساس له. لان إحدى موارد صرف الزكاة التي عيّنها الإسلام هي ((عتق رقبة العبد))، هذا فضلاً عن انه جعل عتق الرقبة كفّارة للذنوب، أمّا ما بَدَر من فقهاء الإسلام في بعض الموارد، عندما تصدوا لبعض الدعوات التي ظاهرها الإصلاح، فذلك لاطلاعهم على ان حقيقة الأمر تخالف ظاهره. فتقسيم الأراضي في إيران مثلاً، كان الهدف منه توجيه ضربة إلى الزراعة كي يصبح البلد تابعاً للغرب بالكامل، وهو ما حدث بالفعل. </w:t>
      </w:r>
      <w:proofErr w:type="gramStart"/>
      <w:r w:rsidRPr="00570409">
        <w:rPr>
          <w:rFonts w:ascii="Simplified Arabic" w:eastAsia="Times New Roman" w:hAnsi="Simplified Arabic" w:cs="Simplified Arabic"/>
          <w:sz w:val="24"/>
          <w:szCs w:val="24"/>
          <w:rtl/>
          <w:lang w:eastAsia="fr-FR"/>
        </w:rPr>
        <w:t>إذ</w:t>
      </w:r>
      <w:proofErr w:type="gramEnd"/>
      <w:r w:rsidRPr="00570409">
        <w:rPr>
          <w:rFonts w:ascii="Simplified Arabic" w:eastAsia="Times New Roman" w:hAnsi="Simplified Arabic" w:cs="Simplified Arabic"/>
          <w:sz w:val="24"/>
          <w:szCs w:val="24"/>
          <w:rtl/>
          <w:lang w:eastAsia="fr-FR"/>
        </w:rPr>
        <w:t xml:space="preserve"> أُلغيت الإدارات التقليدية السابقة، دون تقديم البديل لها، مما أوجد ظاهرة الهجرة من الريف إلى المدينة، التي شكلت بداية مرحلة التخلي عن الزراعة</w:t>
      </w:r>
      <w:r w:rsidRPr="00570409">
        <w:rPr>
          <w:rFonts w:ascii="Simplified Arabic" w:eastAsia="Times New Roman" w:hAnsi="Simplified Arabic" w:cs="Simplified Arabic"/>
          <w:sz w:val="24"/>
          <w:szCs w:val="24"/>
          <w:lang w:eastAsia="fr-FR"/>
        </w:rPr>
        <w:t>…</w:t>
      </w:r>
    </w:p>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570409">
        <w:rPr>
          <w:rFonts w:ascii="Simplified Arabic" w:eastAsia="Times New Roman" w:hAnsi="Simplified Arabic" w:cs="Simplified Arabic"/>
          <w:sz w:val="24"/>
          <w:szCs w:val="24"/>
          <w:rtl/>
          <w:lang w:eastAsia="fr-FR"/>
        </w:rPr>
        <w:t xml:space="preserve">ودَع عنك </w:t>
      </w:r>
      <w:proofErr w:type="gramStart"/>
      <w:r w:rsidRPr="00570409">
        <w:rPr>
          <w:rFonts w:ascii="Simplified Arabic" w:eastAsia="Times New Roman" w:hAnsi="Simplified Arabic" w:cs="Simplified Arabic"/>
          <w:sz w:val="24"/>
          <w:szCs w:val="24"/>
          <w:rtl/>
          <w:lang w:eastAsia="fr-FR"/>
        </w:rPr>
        <w:t>نَهْباً</w:t>
      </w:r>
      <w:proofErr w:type="gramEnd"/>
      <w:r w:rsidRPr="00570409">
        <w:rPr>
          <w:rFonts w:ascii="Simplified Arabic" w:eastAsia="Times New Roman" w:hAnsi="Simplified Arabic" w:cs="Simplified Arabic"/>
          <w:sz w:val="24"/>
          <w:szCs w:val="24"/>
          <w:rtl/>
          <w:lang w:eastAsia="fr-FR"/>
        </w:rPr>
        <w:t xml:space="preserve"> صِيحَ في حَجَراتِهِ</w:t>
      </w:r>
    </w:p>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rtl/>
          <w:lang w:eastAsia="fr-FR"/>
        </w:rPr>
      </w:pPr>
      <w:r w:rsidRPr="00570409">
        <w:rPr>
          <w:rFonts w:ascii="Simplified Arabic" w:eastAsia="Times New Roman" w:hAnsi="Simplified Arabic" w:cs="Simplified Arabic"/>
          <w:sz w:val="24"/>
          <w:szCs w:val="24"/>
          <w:rtl/>
          <w:lang w:eastAsia="fr-FR"/>
        </w:rPr>
        <w:t xml:space="preserve">ولكنْ </w:t>
      </w:r>
      <w:proofErr w:type="gramStart"/>
      <w:r w:rsidRPr="00570409">
        <w:rPr>
          <w:rFonts w:ascii="Simplified Arabic" w:eastAsia="Times New Roman" w:hAnsi="Simplified Arabic" w:cs="Simplified Arabic"/>
          <w:sz w:val="24"/>
          <w:szCs w:val="24"/>
          <w:rtl/>
          <w:lang w:eastAsia="fr-FR"/>
        </w:rPr>
        <w:t>حديثاً</w:t>
      </w:r>
      <w:proofErr w:type="gramEnd"/>
      <w:r w:rsidRPr="00570409">
        <w:rPr>
          <w:rFonts w:ascii="Simplified Arabic" w:eastAsia="Times New Roman" w:hAnsi="Simplified Arabic" w:cs="Simplified Arabic"/>
          <w:sz w:val="24"/>
          <w:szCs w:val="24"/>
          <w:rtl/>
          <w:lang w:eastAsia="fr-FR"/>
        </w:rPr>
        <w:t xml:space="preserve"> ما حديثُ الرَّواحلِ</w:t>
      </w:r>
    </w:p>
    <w:p w:rsidR="00570409" w:rsidRPr="00570409" w:rsidRDefault="00570409" w:rsidP="00570409">
      <w:pPr>
        <w:bidi/>
        <w:spacing w:before="100" w:beforeAutospacing="1" w:after="240" w:line="240" w:lineRule="auto"/>
        <w:jc w:val="both"/>
        <w:rPr>
          <w:rFonts w:ascii="Times New Roman" w:eastAsia="Times New Roman" w:hAnsi="Times New Roman" w:cs="Times New Roman"/>
          <w:sz w:val="24"/>
          <w:szCs w:val="24"/>
          <w:rtl/>
          <w:lang w:eastAsia="fr-FR"/>
        </w:rPr>
      </w:pPr>
      <w:r w:rsidRPr="00570409">
        <w:rPr>
          <w:rFonts w:ascii="Simplified Arabic" w:eastAsia="Times New Roman" w:hAnsi="Simplified Arabic" w:cs="Simplified Arabic"/>
          <w:sz w:val="24"/>
          <w:szCs w:val="24"/>
          <w:rtl/>
          <w:lang w:eastAsia="fr-FR"/>
        </w:rPr>
        <w:t xml:space="preserve">ففي عام 1959 عندما بدأ الحديث عن استصلاح الأراضي، وتصدى له المرحوم آية الله </w:t>
      </w:r>
      <w:proofErr w:type="spellStart"/>
      <w:r w:rsidRPr="00570409">
        <w:rPr>
          <w:rFonts w:ascii="Simplified Arabic" w:eastAsia="Times New Roman" w:hAnsi="Simplified Arabic" w:cs="Simplified Arabic"/>
          <w:sz w:val="24"/>
          <w:szCs w:val="24"/>
          <w:rtl/>
          <w:lang w:eastAsia="fr-FR"/>
        </w:rPr>
        <w:t>البروجردي</w:t>
      </w:r>
      <w:proofErr w:type="spellEnd"/>
      <w:r w:rsidRPr="00570409">
        <w:rPr>
          <w:rFonts w:ascii="Simplified Arabic" w:eastAsia="Times New Roman" w:hAnsi="Simplified Arabic" w:cs="Simplified Arabic"/>
          <w:sz w:val="24"/>
          <w:szCs w:val="24"/>
          <w:rtl/>
          <w:lang w:eastAsia="fr-FR"/>
        </w:rPr>
        <w:t xml:space="preserve">، سمعت من الإمام (الخميني) قوله: ((ان الشاه يريد تدمير زراعة البلد، ولا شأن له باستصلاحها.)) وعليه فالفقهاء كانوا </w:t>
      </w:r>
      <w:proofErr w:type="gramStart"/>
      <w:r w:rsidRPr="00570409">
        <w:rPr>
          <w:rFonts w:ascii="Simplified Arabic" w:eastAsia="Times New Roman" w:hAnsi="Simplified Arabic" w:cs="Simplified Arabic"/>
          <w:sz w:val="24"/>
          <w:szCs w:val="24"/>
          <w:rtl/>
          <w:lang w:eastAsia="fr-FR"/>
        </w:rPr>
        <w:t>على</w:t>
      </w:r>
      <w:proofErr w:type="gramEnd"/>
      <w:r w:rsidRPr="00570409">
        <w:rPr>
          <w:rFonts w:ascii="Simplified Arabic" w:eastAsia="Times New Roman" w:hAnsi="Simplified Arabic" w:cs="Simplified Arabic"/>
          <w:sz w:val="24"/>
          <w:szCs w:val="24"/>
          <w:rtl/>
          <w:lang w:eastAsia="fr-FR"/>
        </w:rPr>
        <w:t xml:space="preserve"> طول التاريخ مخالفين للظلم والحرام، مدافعين عن أوامر الله وفرائضه.</w:t>
      </w:r>
    </w:p>
    <w:tbl>
      <w:tblPr>
        <w:bidiVisual/>
        <w:tblW w:w="0" w:type="auto"/>
        <w:jc w:val="center"/>
        <w:tblCellSpacing w:w="0" w:type="dxa"/>
        <w:tblCellMar>
          <w:left w:w="0" w:type="dxa"/>
          <w:right w:w="0" w:type="dxa"/>
        </w:tblCellMar>
        <w:tblLook w:val="04A0" w:firstRow="1" w:lastRow="0" w:firstColumn="1" w:lastColumn="0" w:noHBand="0" w:noVBand="1"/>
      </w:tblPr>
      <w:tblGrid>
        <w:gridCol w:w="420"/>
        <w:gridCol w:w="977"/>
        <w:gridCol w:w="420"/>
      </w:tblGrid>
      <w:tr w:rsidR="00570409" w:rsidRPr="00570409" w:rsidTr="00570409">
        <w:trPr>
          <w:tblCellSpacing w:w="0" w:type="dxa"/>
          <w:jc w:val="center"/>
        </w:trPr>
        <w:tc>
          <w:tcPr>
            <w:tcW w:w="0" w:type="auto"/>
            <w:vAlign w:val="center"/>
            <w:hideMark/>
          </w:tcPr>
          <w:p w:rsidR="00570409" w:rsidRPr="00570409" w:rsidRDefault="00570409" w:rsidP="00570409">
            <w:pPr>
              <w:bidi/>
              <w:spacing w:after="0" w:line="240" w:lineRule="auto"/>
              <w:jc w:val="both"/>
              <w:rPr>
                <w:rFonts w:ascii="Times New Roman" w:eastAsia="Times New Roman" w:hAnsi="Times New Roman" w:cs="Times New Roman"/>
                <w:sz w:val="24"/>
                <w:szCs w:val="24"/>
                <w:lang w:eastAsia="fr-FR"/>
              </w:rPr>
            </w:pPr>
            <w:r w:rsidRPr="00570409">
              <w:rPr>
                <w:rFonts w:ascii="Times New Roman" w:eastAsia="Times New Roman" w:hAnsi="Times New Roman" w:cs="Times New Roman"/>
                <w:noProof/>
                <w:sz w:val="24"/>
                <w:szCs w:val="24"/>
                <w:lang w:eastAsia="fr-FR"/>
              </w:rPr>
              <w:drawing>
                <wp:inline distT="0" distB="0" distL="0" distR="0" wp14:anchorId="5BF066CA" wp14:editId="30A44833">
                  <wp:extent cx="264795" cy="277495"/>
                  <wp:effectExtent l="0" t="0" r="1905" b="8255"/>
                  <wp:docPr id="13" name="Image 13" descr="http://www.u-of-islam.net/uofislam/behoth/images/right_t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u-of-islam.net/uofislam/behoth/images/right_t1.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4795" cy="277495"/>
                          </a:xfrm>
                          <a:prstGeom prst="rect">
                            <a:avLst/>
                          </a:prstGeom>
                          <a:noFill/>
                          <a:ln>
                            <a:noFill/>
                          </a:ln>
                        </pic:spPr>
                      </pic:pic>
                    </a:graphicData>
                  </a:graphic>
                </wp:inline>
              </w:drawing>
            </w:r>
          </w:p>
        </w:tc>
        <w:tc>
          <w:tcPr>
            <w:tcW w:w="0" w:type="auto"/>
            <w:shd w:val="clear" w:color="auto" w:fill="003366"/>
            <w:vAlign w:val="center"/>
            <w:hideMark/>
          </w:tcPr>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570409">
              <w:rPr>
                <w:rFonts w:ascii="Simplified Arabic" w:eastAsia="Times New Roman" w:hAnsi="Simplified Arabic" w:cs="Simplified Arabic"/>
                <w:sz w:val="24"/>
                <w:szCs w:val="24"/>
                <w:rtl/>
                <w:lang w:eastAsia="fr-FR"/>
              </w:rPr>
              <w:t>السؤال</w:t>
            </w:r>
            <w:proofErr w:type="gramEnd"/>
            <w:r w:rsidRPr="00570409">
              <w:rPr>
                <w:rFonts w:ascii="Simplified Arabic" w:eastAsia="Times New Roman" w:hAnsi="Simplified Arabic" w:cs="Simplified Arabic"/>
                <w:sz w:val="24"/>
                <w:szCs w:val="24"/>
                <w:rtl/>
                <w:lang w:eastAsia="fr-FR"/>
              </w:rPr>
              <w:t xml:space="preserve"> الثالث</w:t>
            </w:r>
          </w:p>
        </w:tc>
        <w:tc>
          <w:tcPr>
            <w:tcW w:w="0" w:type="auto"/>
            <w:vAlign w:val="center"/>
            <w:hideMark/>
          </w:tcPr>
          <w:p w:rsidR="00570409" w:rsidRPr="00570409" w:rsidRDefault="00570409" w:rsidP="00570409">
            <w:pPr>
              <w:bidi/>
              <w:spacing w:after="0" w:line="240" w:lineRule="auto"/>
              <w:jc w:val="both"/>
              <w:rPr>
                <w:rFonts w:ascii="Times New Roman" w:eastAsia="Times New Roman" w:hAnsi="Times New Roman" w:cs="Times New Roman"/>
                <w:sz w:val="24"/>
                <w:szCs w:val="24"/>
                <w:lang w:eastAsia="fr-FR"/>
              </w:rPr>
            </w:pPr>
            <w:r w:rsidRPr="00570409">
              <w:rPr>
                <w:rFonts w:ascii="Times New Roman" w:eastAsia="Times New Roman" w:hAnsi="Times New Roman" w:cs="Times New Roman"/>
                <w:noProof/>
                <w:sz w:val="24"/>
                <w:szCs w:val="24"/>
                <w:lang w:eastAsia="fr-FR"/>
              </w:rPr>
              <w:drawing>
                <wp:inline distT="0" distB="0" distL="0" distR="0" wp14:anchorId="297286D3" wp14:editId="29AB0C45">
                  <wp:extent cx="264795" cy="277495"/>
                  <wp:effectExtent l="0" t="0" r="1905" b="8255"/>
                  <wp:docPr id="12" name="Image 12" descr="http://www.u-of-islam.net/uofislam/behoth/images/right_t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u-of-islam.net/uofislam/behoth/images/right_t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4795" cy="277495"/>
                          </a:xfrm>
                          <a:prstGeom prst="rect">
                            <a:avLst/>
                          </a:prstGeom>
                          <a:noFill/>
                          <a:ln>
                            <a:noFill/>
                          </a:ln>
                        </pic:spPr>
                      </pic:pic>
                    </a:graphicData>
                  </a:graphic>
                </wp:inline>
              </w:drawing>
            </w:r>
          </w:p>
        </w:tc>
      </w:tr>
    </w:tbl>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rtl/>
          <w:lang w:eastAsia="fr-FR"/>
        </w:rPr>
      </w:pPr>
      <w:r w:rsidRPr="00570409">
        <w:rPr>
          <w:rFonts w:ascii="Simplified&#10; Arabic" w:eastAsia="Times New Roman" w:hAnsi="Simplified&#10; Arabic" w:cs="Simplified Arabic"/>
          <w:sz w:val="24"/>
          <w:szCs w:val="24"/>
          <w:rtl/>
          <w:lang w:eastAsia="fr-FR"/>
        </w:rPr>
        <w:t>ان الفقه علم متحايل، شأنه في ذلك شأن علم القانون، وهي صفة تُنبي عن طابع دنيوي لا مجال للمواربة فيه.</w:t>
      </w:r>
    </w:p>
    <w:p w:rsidR="00570409" w:rsidRPr="00570409" w:rsidRDefault="00570409" w:rsidP="00570409">
      <w:pPr>
        <w:pStyle w:val="NormalWeb"/>
        <w:bidi/>
        <w:jc w:val="both"/>
      </w:pPr>
      <w:r w:rsidRPr="00570409">
        <w:rPr>
          <w:rFonts w:ascii="Simplified Arabic" w:hAnsi="Simplified Arabic" w:cs="Simplified Arabic"/>
          <w:rtl/>
        </w:rPr>
        <w:t xml:space="preserve">الجواب: </w:t>
      </w:r>
      <w:proofErr w:type="gramStart"/>
      <w:r w:rsidRPr="00570409">
        <w:rPr>
          <w:rFonts w:ascii="Simplified Arabic" w:hAnsi="Simplified Arabic" w:cs="Simplified Arabic"/>
          <w:rtl/>
        </w:rPr>
        <w:t>تعود</w:t>
      </w:r>
      <w:proofErr w:type="gramEnd"/>
      <w:r w:rsidRPr="00570409">
        <w:rPr>
          <w:rFonts w:ascii="Simplified Arabic" w:hAnsi="Simplified Arabic" w:cs="Simplified Arabic"/>
          <w:rtl/>
        </w:rPr>
        <w:t xml:space="preserve"> هذه الخصوصية إلى أمرين</w:t>
      </w:r>
      <w:r w:rsidRPr="00570409">
        <w:rPr>
          <w:rFonts w:ascii="Simplified Arabic" w:hAnsi="Simplified Arabic" w:cs="Simplified Arabic"/>
        </w:rPr>
        <w:t>:</w:t>
      </w:r>
    </w:p>
    <w:p w:rsidR="00570409" w:rsidRPr="00570409" w:rsidRDefault="00570409" w:rsidP="00570409">
      <w:pPr>
        <w:pStyle w:val="NormalWeb"/>
        <w:bidi/>
        <w:jc w:val="both"/>
      </w:pPr>
      <w:r w:rsidRPr="00570409">
        <w:rPr>
          <w:rFonts w:ascii="Simplified Arabic" w:hAnsi="Simplified Arabic" w:cs="Simplified Arabic"/>
          <w:rtl/>
        </w:rPr>
        <w:t>1 _ ان الفقه علم دنيوي.</w:t>
      </w:r>
    </w:p>
    <w:p w:rsidR="00570409" w:rsidRPr="00570409" w:rsidRDefault="00570409" w:rsidP="00570409">
      <w:pPr>
        <w:pStyle w:val="NormalWeb"/>
        <w:bidi/>
        <w:jc w:val="both"/>
        <w:rPr>
          <w:rtl/>
        </w:rPr>
      </w:pPr>
      <w:r w:rsidRPr="00570409">
        <w:rPr>
          <w:rFonts w:ascii="Simplified Arabic" w:hAnsi="Simplified Arabic" w:cs="Simplified Arabic"/>
          <w:rtl/>
        </w:rPr>
        <w:lastRenderedPageBreak/>
        <w:t>2 _ ان الفقه متحايل.</w:t>
      </w:r>
    </w:p>
    <w:p w:rsidR="00570409" w:rsidRPr="00570409" w:rsidRDefault="00570409" w:rsidP="00570409">
      <w:pPr>
        <w:pStyle w:val="NormalWeb"/>
        <w:bidi/>
        <w:jc w:val="both"/>
        <w:rPr>
          <w:rtl/>
        </w:rPr>
      </w:pPr>
      <w:r w:rsidRPr="00570409">
        <w:rPr>
          <w:rFonts w:ascii="Simplified Arabic" w:hAnsi="Simplified Arabic" w:cs="Simplified Arabic"/>
          <w:rtl/>
        </w:rPr>
        <w:t xml:space="preserve">فلو كان المقصود من الخصوصية الأولى، ان مهمة الفقه تنظيم حياة البشر في هذا العالم والإشراف عليها، فلا شك ان للفقه خصوصيةً كهذه، وهي إحدى أهم مميزاته، التي لولا تحلِّيه بها، لتحول الإسلام إلى رهبانية لا صلاحية له إلا في نطاق الأديرة. أمّا لو أريد منها ان الفقه مقتصر باهتمامه على دنيا البشر، ولا شأن له بالأبعاد النفسية والتربوية والأخلاقية للشخصية الإنسانية، فهو قول خاطئ جداً. فالفقه ينقسم إلى أربعة أقسام أحدها العبادات، التي يشترط في صحتها </w:t>
      </w:r>
      <w:proofErr w:type="gramStart"/>
      <w:r w:rsidRPr="00570409">
        <w:rPr>
          <w:rFonts w:ascii="Simplified Arabic" w:hAnsi="Simplified Arabic" w:cs="Simplified Arabic"/>
          <w:rtl/>
        </w:rPr>
        <w:t>قصد</w:t>
      </w:r>
      <w:proofErr w:type="gramEnd"/>
      <w:r w:rsidRPr="00570409">
        <w:rPr>
          <w:rFonts w:ascii="Simplified Arabic" w:hAnsi="Simplified Arabic" w:cs="Simplified Arabic"/>
          <w:rtl/>
        </w:rPr>
        <w:t xml:space="preserve"> القربة والقيام لله والابتعاد عن مراءاة الناس.</w:t>
      </w:r>
      <w:r w:rsidRPr="00570409">
        <w:rPr>
          <w:rFonts w:ascii="Simplified Arabic" w:hAnsi="Simplified Arabic" w:cs="Simplified Arabic"/>
          <w:rtl/>
        </w:rPr>
        <w:br/>
        <w:t xml:space="preserve">فلا بد ان يكون دافع المسلم لأداء الوضوء والغُسل والصلاة والزكاة والجهاد والحج القرب من الله. فكيف يمكن </w:t>
      </w:r>
      <w:proofErr w:type="gramStart"/>
      <w:r w:rsidRPr="00570409">
        <w:rPr>
          <w:rFonts w:ascii="Simplified Arabic" w:hAnsi="Simplified Arabic" w:cs="Simplified Arabic"/>
          <w:rtl/>
        </w:rPr>
        <w:t>والحالة</w:t>
      </w:r>
      <w:proofErr w:type="gramEnd"/>
      <w:r w:rsidRPr="00570409">
        <w:rPr>
          <w:rFonts w:ascii="Simplified Arabic" w:hAnsi="Simplified Arabic" w:cs="Simplified Arabic"/>
          <w:rtl/>
        </w:rPr>
        <w:t xml:space="preserve"> هذه القول بأن الفقه لا يُعنى بغير الدنيا؟ ان النوافل الليلية وكثير من المستحبات الواردة في الفقه كلها ذات طابع </w:t>
      </w:r>
      <w:proofErr w:type="spellStart"/>
      <w:r w:rsidRPr="00570409">
        <w:rPr>
          <w:rFonts w:ascii="Simplified Arabic" w:hAnsi="Simplified Arabic" w:cs="Simplified Arabic"/>
          <w:rtl/>
        </w:rPr>
        <w:t>أخروي</w:t>
      </w:r>
      <w:proofErr w:type="spellEnd"/>
      <w:r w:rsidRPr="00570409">
        <w:rPr>
          <w:rFonts w:ascii="Simplified Arabic" w:hAnsi="Simplified Arabic" w:cs="Simplified Arabic"/>
          <w:rtl/>
        </w:rPr>
        <w:t xml:space="preserve"> ومعنوي، وهذه الآية الكريمة تصوغ لنا أساس الفقه: ((قُلْ إِنَّما أَعِظُكُمْ بِواحِدَةٍ أَنْ تَقُومُوا لِلَّهِ مَثْنى‏ وَفُرادى‏)). نعم ان الفقهاء متفقون جميعاً على اعتبار قصد القربة يمثل روح العبادة في كافة الأعمال العبادية، وإلا فالعمل بدونها لغو لا طائل منه. وهو ما سنفصّل الحديث بصدده لدى مناقشتنا للسؤال الرابع.</w:t>
      </w:r>
      <w:r w:rsidRPr="00570409">
        <w:rPr>
          <w:rFonts w:ascii="Simplified Arabic" w:hAnsi="Simplified Arabic" w:cs="Simplified Arabic"/>
          <w:rtl/>
        </w:rPr>
        <w:br/>
        <w:t xml:space="preserve">أمّا فيما يتعلق بالخصوصية الثانية، فننوّه أولاً إلى انه قد ساوى في هذا الشأن الفقه الشيعي بفقه بعض المذاهب، إذ تذكر المصادر الفقهية ان أبا حنيفة قد أوجد مبدأ ((فتح الذرائع))، الذي يرفضه فقهاء الشيعة </w:t>
      </w:r>
      <w:proofErr w:type="spellStart"/>
      <w:r w:rsidRPr="00570409">
        <w:rPr>
          <w:rFonts w:ascii="Simplified Arabic" w:hAnsi="Simplified Arabic" w:cs="Simplified Arabic"/>
          <w:rtl/>
        </w:rPr>
        <w:t>بالاضافة</w:t>
      </w:r>
      <w:proofErr w:type="spellEnd"/>
      <w:r w:rsidRPr="00570409">
        <w:rPr>
          <w:rFonts w:ascii="Simplified Arabic" w:hAnsi="Simplified Arabic" w:cs="Simplified Arabic"/>
          <w:rtl/>
        </w:rPr>
        <w:t xml:space="preserve"> إلى جمع من فقهاء السنة. </w:t>
      </w:r>
      <w:proofErr w:type="spellStart"/>
      <w:r w:rsidRPr="00570409">
        <w:rPr>
          <w:rFonts w:ascii="Simplified Arabic" w:hAnsi="Simplified Arabic" w:cs="Simplified Arabic"/>
          <w:rtl/>
        </w:rPr>
        <w:t>لانه</w:t>
      </w:r>
      <w:proofErr w:type="spellEnd"/>
      <w:r w:rsidRPr="00570409">
        <w:rPr>
          <w:rFonts w:ascii="Simplified Arabic" w:hAnsi="Simplified Arabic" w:cs="Simplified Arabic"/>
          <w:rtl/>
        </w:rPr>
        <w:t xml:space="preserve"> مبدأ يرمي إلى تحويل بعض الحرام إلى حلال وبالعكس، وذلك باللجوء إلى حيل شرعية الظاهر، في حين ان فقهاء آخرين يعتقدون بمبدأ آخر عرف باسم ((سد الذرائع)).</w:t>
      </w:r>
      <w:r w:rsidRPr="00570409">
        <w:rPr>
          <w:rFonts w:ascii="Simplified Arabic" w:hAnsi="Simplified Arabic" w:cs="Simplified Arabic"/>
          <w:rtl/>
        </w:rPr>
        <w:br/>
        <w:t xml:space="preserve">يقول الفقه </w:t>
      </w:r>
      <w:proofErr w:type="spellStart"/>
      <w:r w:rsidRPr="00570409">
        <w:rPr>
          <w:rFonts w:ascii="Simplified Arabic" w:hAnsi="Simplified Arabic" w:cs="Simplified Arabic"/>
          <w:rtl/>
        </w:rPr>
        <w:t>الإمامي</w:t>
      </w:r>
      <w:proofErr w:type="spellEnd"/>
      <w:r w:rsidRPr="00570409">
        <w:rPr>
          <w:rFonts w:ascii="Simplified Arabic" w:hAnsi="Simplified Arabic" w:cs="Simplified Arabic"/>
          <w:rtl/>
        </w:rPr>
        <w:t xml:space="preserve">: ان التهرب من الحكم يكون مقبولاً متى ما عينه الشرع نفسه، كما لو قال مثلاً على الإنسان ان يصوم إذا كان في حضر، ثم يأذن الشارع نفسه بالإفطار للمكلف المسافر، مخيِّراً له بين إقامته وسفره. وهذا اللون من التحايل من الشرع نفسه لا من الفقه، بل الصواب ان </w:t>
      </w:r>
    </w:p>
    <w:p w:rsidR="00570409" w:rsidRPr="00570409" w:rsidRDefault="00570409" w:rsidP="00570409">
      <w:pPr>
        <w:bidi/>
        <w:spacing w:before="100" w:beforeAutospacing="1" w:after="240" w:line="240" w:lineRule="auto"/>
        <w:jc w:val="both"/>
        <w:rPr>
          <w:rFonts w:ascii="Times New Roman" w:eastAsia="Times New Roman" w:hAnsi="Times New Roman" w:cs="Times New Roman"/>
          <w:sz w:val="24"/>
          <w:szCs w:val="24"/>
          <w:lang w:eastAsia="fr-FR"/>
        </w:rPr>
      </w:pPr>
      <w:proofErr w:type="gramStart"/>
      <w:r w:rsidRPr="00570409">
        <w:rPr>
          <w:rFonts w:ascii="Simplified Arabic" w:eastAsia="Times New Roman" w:hAnsi="Simplified Arabic" w:cs="Simplified Arabic"/>
          <w:sz w:val="24"/>
          <w:szCs w:val="24"/>
          <w:rtl/>
          <w:lang w:eastAsia="fr-FR"/>
        </w:rPr>
        <w:t>لا</w:t>
      </w:r>
      <w:proofErr w:type="gramEnd"/>
      <w:r w:rsidRPr="00570409">
        <w:rPr>
          <w:rFonts w:ascii="Simplified Arabic" w:eastAsia="Times New Roman" w:hAnsi="Simplified Arabic" w:cs="Simplified Arabic"/>
          <w:sz w:val="24"/>
          <w:szCs w:val="24"/>
          <w:rtl/>
          <w:lang w:eastAsia="fr-FR"/>
        </w:rPr>
        <w:t xml:space="preserve"> نسمي حالة كهذه حيلة شرعية، لان الحاضر والمسافر موضوعان يباين أحدهما الآخر، ولكل منهما حكمه الخاص</w:t>
      </w:r>
      <w:r w:rsidRPr="00570409">
        <w:rPr>
          <w:rFonts w:ascii="Simplified Arabic" w:eastAsia="Times New Roman" w:hAnsi="Simplified Arabic" w:cs="Simplified Arabic"/>
          <w:sz w:val="24"/>
          <w:szCs w:val="24"/>
          <w:lang w:eastAsia="fr-FR"/>
        </w:rPr>
        <w:t>.</w:t>
      </w:r>
      <w:r w:rsidRPr="00570409">
        <w:rPr>
          <w:rFonts w:ascii="Simplified Arabic" w:eastAsia="Times New Roman" w:hAnsi="Simplified Arabic" w:cs="Simplified Arabic"/>
          <w:sz w:val="24"/>
          <w:szCs w:val="24"/>
          <w:lang w:eastAsia="fr-FR"/>
        </w:rPr>
        <w:br/>
      </w:r>
      <w:r w:rsidRPr="00570409">
        <w:rPr>
          <w:rFonts w:ascii="Simplified Arabic" w:eastAsia="Times New Roman" w:hAnsi="Simplified Arabic" w:cs="Simplified Arabic"/>
          <w:sz w:val="24"/>
          <w:szCs w:val="24"/>
          <w:rtl/>
          <w:lang w:eastAsia="fr-FR"/>
        </w:rPr>
        <w:t xml:space="preserve">ان احتراف التحايل من خصائص اليهود، الذين كانوا عرفوا بتملصهم من تنفيذ الأحكام بحيل متعددة، وقد تطرق القرآن الكريم إلى ماضيهم في سورة الأعراف في الآية 163 وما بعدها. فقد حرم الله عليهم الصيد في يوم السبت امتحاناً لهم، في الوقت الذي كانت أمواج البحر لا تأتي بالحِيتان إلى الساحل إلا في يوم السبت بالذات، ففكروا بحيلة </w:t>
      </w:r>
      <w:proofErr w:type="spellStart"/>
      <w:r w:rsidRPr="00570409">
        <w:rPr>
          <w:rFonts w:ascii="Simplified Arabic" w:eastAsia="Times New Roman" w:hAnsi="Simplified Arabic" w:cs="Simplified Arabic"/>
          <w:sz w:val="24"/>
          <w:szCs w:val="24"/>
          <w:rtl/>
          <w:lang w:eastAsia="fr-FR"/>
        </w:rPr>
        <w:t>للإلتفاف</w:t>
      </w:r>
      <w:proofErr w:type="spellEnd"/>
      <w:r w:rsidRPr="00570409">
        <w:rPr>
          <w:rFonts w:ascii="Simplified Arabic" w:eastAsia="Times New Roman" w:hAnsi="Simplified Arabic" w:cs="Simplified Arabic"/>
          <w:sz w:val="24"/>
          <w:szCs w:val="24"/>
          <w:rtl/>
          <w:lang w:eastAsia="fr-FR"/>
        </w:rPr>
        <w:t xml:space="preserve"> على الحكم، فحفروا جداول تتصل بالبحر بحيث تمتلئ بالماء إذ كان البحر مداً، فإذا حل يوم السبت وملأت المياه الجداول، دخلتها الحيتان مع المد فلا يصطادون منها شيئاً، ولكن يعمدون إلى نهايات الجداول فيغلقونها، فإذا صار البحر جزراً وجاء يوم الأحد اصطادوا، فكان ذلك سبباً أن أنزل الله عليهم العذاب، وقال لهم كونوا قردة خاسئين، يقول تعالى: ((</w:t>
      </w:r>
      <w:proofErr w:type="spellStart"/>
      <w:r w:rsidRPr="00570409">
        <w:rPr>
          <w:rFonts w:ascii="Simplified Arabic" w:eastAsia="Times New Roman" w:hAnsi="Simplified Arabic" w:cs="Simplified Arabic"/>
          <w:sz w:val="24"/>
          <w:szCs w:val="24"/>
          <w:rtl/>
          <w:lang w:eastAsia="fr-FR"/>
        </w:rPr>
        <w:t>وَسْئَلْهُمْ</w:t>
      </w:r>
      <w:proofErr w:type="spellEnd"/>
      <w:r w:rsidRPr="00570409">
        <w:rPr>
          <w:rFonts w:ascii="Simplified Arabic" w:eastAsia="Times New Roman" w:hAnsi="Simplified Arabic" w:cs="Simplified Arabic"/>
          <w:sz w:val="24"/>
          <w:szCs w:val="24"/>
          <w:rtl/>
          <w:lang w:eastAsia="fr-FR"/>
        </w:rPr>
        <w:t xml:space="preserve"> عَنِ الْقَرْيَةِ الَّتِي كانَتْ حاضِرَةَ الْبَحْرِ إِذْ يَعْدُونَ فِي السَّبْتِ إِذْ تَأْتِيهِمْ حِيتانُهُمْ يَوْمَ سَبْتِهِمْ شُرَّعاً وَيَوْمَ لا يَسْبِتُونَ لا تَأْتِيهِمْ كَذلِكَ نَبْلُوهُمْ بِما كانُوا يَفْسُقُونَ</w:t>
      </w:r>
      <w:r w:rsidRPr="00570409">
        <w:rPr>
          <w:rFonts w:ascii="Simplified Arabic" w:eastAsia="Times New Roman" w:hAnsi="Simplified Arabic" w:cs="Simplified Arabic"/>
          <w:sz w:val="24"/>
          <w:szCs w:val="24"/>
          <w:lang w:eastAsia="fr-FR"/>
        </w:rPr>
        <w:t>)).</w:t>
      </w:r>
      <w:r w:rsidRPr="00570409">
        <w:rPr>
          <w:rFonts w:ascii="Simplified Arabic" w:eastAsia="Times New Roman" w:hAnsi="Simplified Arabic" w:cs="Simplified Arabic"/>
          <w:sz w:val="24"/>
          <w:szCs w:val="24"/>
          <w:lang w:eastAsia="fr-FR"/>
        </w:rPr>
        <w:br/>
      </w:r>
      <w:r w:rsidRPr="00570409">
        <w:rPr>
          <w:rFonts w:ascii="Simplified Arabic" w:eastAsia="Times New Roman" w:hAnsi="Simplified Arabic" w:cs="Simplified Arabic"/>
          <w:sz w:val="24"/>
          <w:szCs w:val="24"/>
          <w:rtl/>
          <w:lang w:eastAsia="fr-FR"/>
        </w:rPr>
        <w:t xml:space="preserve">يرى الإمام الخميني (ره) ان كل الحيل الشرعية باطلة ولا قيمة لها. والآن كيف أمكن ان ينسبوا إلى الفقه حكماً كهذا، شيء يدعو إلى العجب حقاً! نعم، لقد أعاد بعض الفقهاء النظر في بعض المسائل، ولكن ليس ذلك بهدف ابتكار حيلة، بل سعياً منهم لحل ما بدأت تخلقه تبعية اقتصاد البلد للغرب من مشاكل يومية للناس، وذلك بزيادة بعض الشروط وتقليص بعضها الآخر، وإدخال الموضوع تحت عنوان آخر. كما حصل اليوم مع موضوع المضاربة، إذ أمكن بواسطتها حل بعض المسائل المتعلقة بالربا، بشرط التزام الطرفين بالشروط بشكل دقيق يميز </w:t>
      </w:r>
      <w:r w:rsidRPr="00570409">
        <w:rPr>
          <w:rFonts w:ascii="Simplified Arabic" w:eastAsia="Times New Roman" w:hAnsi="Simplified Arabic" w:cs="Simplified Arabic"/>
          <w:sz w:val="24"/>
          <w:szCs w:val="24"/>
          <w:rtl/>
          <w:lang w:eastAsia="fr-FR"/>
        </w:rPr>
        <w:lastRenderedPageBreak/>
        <w:t>بين الربا والمضاربة، حيث أحل الله المضاربة وحرم الربا، وبناء على ذلك، فليس واضحاً بأي معيار أفتى صاحب المقال بحكم كهذا</w:t>
      </w:r>
      <w:r w:rsidRPr="00570409">
        <w:rPr>
          <w:rFonts w:ascii="Simplified Arabic" w:eastAsia="Times New Roman" w:hAnsi="Simplified Arabic" w:cs="Simplified Arabic"/>
          <w:sz w:val="24"/>
          <w:szCs w:val="24"/>
          <w:lang w:eastAsia="fr-FR"/>
        </w:rPr>
        <w:t>.</w:t>
      </w:r>
    </w:p>
    <w:tbl>
      <w:tblPr>
        <w:bidiVisual/>
        <w:tblW w:w="0" w:type="auto"/>
        <w:jc w:val="center"/>
        <w:tblCellSpacing w:w="0" w:type="dxa"/>
        <w:tblCellMar>
          <w:left w:w="0" w:type="dxa"/>
          <w:right w:w="0" w:type="dxa"/>
        </w:tblCellMar>
        <w:tblLook w:val="04A0" w:firstRow="1" w:lastRow="0" w:firstColumn="1" w:lastColumn="0" w:noHBand="0" w:noVBand="1"/>
      </w:tblPr>
      <w:tblGrid>
        <w:gridCol w:w="420"/>
        <w:gridCol w:w="918"/>
        <w:gridCol w:w="420"/>
      </w:tblGrid>
      <w:tr w:rsidR="00570409" w:rsidRPr="00570409" w:rsidTr="00570409">
        <w:trPr>
          <w:tblCellSpacing w:w="0" w:type="dxa"/>
          <w:jc w:val="center"/>
        </w:trPr>
        <w:tc>
          <w:tcPr>
            <w:tcW w:w="0" w:type="auto"/>
            <w:vAlign w:val="center"/>
            <w:hideMark/>
          </w:tcPr>
          <w:p w:rsidR="00570409" w:rsidRPr="00570409" w:rsidRDefault="00570409" w:rsidP="00570409">
            <w:pPr>
              <w:bidi/>
              <w:spacing w:after="0" w:line="240" w:lineRule="auto"/>
              <w:jc w:val="both"/>
              <w:rPr>
                <w:rFonts w:ascii="Times New Roman" w:eastAsia="Times New Roman" w:hAnsi="Times New Roman" w:cs="Times New Roman"/>
                <w:sz w:val="24"/>
                <w:szCs w:val="24"/>
                <w:lang w:eastAsia="fr-FR"/>
              </w:rPr>
            </w:pPr>
            <w:r w:rsidRPr="00570409">
              <w:rPr>
                <w:rFonts w:ascii="Times New Roman" w:eastAsia="Times New Roman" w:hAnsi="Times New Roman" w:cs="Times New Roman"/>
                <w:noProof/>
                <w:sz w:val="24"/>
                <w:szCs w:val="24"/>
                <w:lang w:eastAsia="fr-FR"/>
              </w:rPr>
              <w:drawing>
                <wp:inline distT="0" distB="0" distL="0" distR="0" wp14:anchorId="22026EB6" wp14:editId="525E0612">
                  <wp:extent cx="264795" cy="277495"/>
                  <wp:effectExtent l="0" t="0" r="1905" b="8255"/>
                  <wp:docPr id="15" name="Image 15" descr="http://www.u-of-islam.net/uofislam/behoth/images/right_t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u-of-islam.net/uofislam/behoth/images/right_t1.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4795" cy="277495"/>
                          </a:xfrm>
                          <a:prstGeom prst="rect">
                            <a:avLst/>
                          </a:prstGeom>
                          <a:noFill/>
                          <a:ln>
                            <a:noFill/>
                          </a:ln>
                        </pic:spPr>
                      </pic:pic>
                    </a:graphicData>
                  </a:graphic>
                </wp:inline>
              </w:drawing>
            </w:r>
          </w:p>
        </w:tc>
        <w:tc>
          <w:tcPr>
            <w:tcW w:w="0" w:type="auto"/>
            <w:shd w:val="clear" w:color="auto" w:fill="003366"/>
            <w:vAlign w:val="center"/>
            <w:hideMark/>
          </w:tcPr>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570409">
              <w:rPr>
                <w:rFonts w:ascii="Simplified Arabic" w:eastAsia="Times New Roman" w:hAnsi="Simplified Arabic" w:cs="Simplified Arabic"/>
                <w:sz w:val="24"/>
                <w:szCs w:val="24"/>
                <w:rtl/>
                <w:lang w:eastAsia="fr-FR"/>
              </w:rPr>
              <w:t>السؤال</w:t>
            </w:r>
            <w:proofErr w:type="gramEnd"/>
            <w:r w:rsidRPr="00570409">
              <w:rPr>
                <w:rFonts w:ascii="Simplified Arabic" w:eastAsia="Times New Roman" w:hAnsi="Simplified Arabic" w:cs="Simplified Arabic"/>
                <w:sz w:val="24"/>
                <w:szCs w:val="24"/>
                <w:rtl/>
                <w:lang w:eastAsia="fr-FR"/>
              </w:rPr>
              <w:t xml:space="preserve"> الرابع</w:t>
            </w:r>
          </w:p>
        </w:tc>
        <w:tc>
          <w:tcPr>
            <w:tcW w:w="0" w:type="auto"/>
            <w:vAlign w:val="center"/>
            <w:hideMark/>
          </w:tcPr>
          <w:p w:rsidR="00570409" w:rsidRPr="00570409" w:rsidRDefault="00570409" w:rsidP="00570409">
            <w:pPr>
              <w:bidi/>
              <w:spacing w:after="0" w:line="240" w:lineRule="auto"/>
              <w:jc w:val="both"/>
              <w:rPr>
                <w:rFonts w:ascii="Times New Roman" w:eastAsia="Times New Roman" w:hAnsi="Times New Roman" w:cs="Times New Roman"/>
                <w:sz w:val="24"/>
                <w:szCs w:val="24"/>
                <w:lang w:eastAsia="fr-FR"/>
              </w:rPr>
            </w:pPr>
            <w:r w:rsidRPr="00570409">
              <w:rPr>
                <w:rFonts w:ascii="Times New Roman" w:eastAsia="Times New Roman" w:hAnsi="Times New Roman" w:cs="Times New Roman"/>
                <w:noProof/>
                <w:sz w:val="24"/>
                <w:szCs w:val="24"/>
                <w:lang w:eastAsia="fr-FR"/>
              </w:rPr>
              <w:drawing>
                <wp:inline distT="0" distB="0" distL="0" distR="0" wp14:anchorId="7C1BC517" wp14:editId="5064FA6A">
                  <wp:extent cx="264795" cy="277495"/>
                  <wp:effectExtent l="0" t="0" r="1905" b="8255"/>
                  <wp:docPr id="14" name="Image 14" descr="http://www.u-of-islam.net/uofislam/behoth/images/right_t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u-of-islam.net/uofislam/behoth/images/right_t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4795" cy="277495"/>
                          </a:xfrm>
                          <a:prstGeom prst="rect">
                            <a:avLst/>
                          </a:prstGeom>
                          <a:noFill/>
                          <a:ln>
                            <a:noFill/>
                          </a:ln>
                        </pic:spPr>
                      </pic:pic>
                    </a:graphicData>
                  </a:graphic>
                </wp:inline>
              </w:drawing>
            </w:r>
          </w:p>
        </w:tc>
      </w:tr>
    </w:tbl>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570409">
        <w:rPr>
          <w:rFonts w:ascii="Simplified Arabic" w:eastAsia="Times New Roman" w:hAnsi="Simplified Arabic" w:cs="Simplified Arabic"/>
          <w:sz w:val="24"/>
          <w:szCs w:val="24"/>
          <w:rtl/>
          <w:lang w:eastAsia="fr-FR"/>
        </w:rPr>
        <w:t>ان الفقه علم يُعنى بالظواهر، أي انه يعنى بظواهر الأعمال، حتى لقد عُدّ الإسلام بقوة السيف إسلاماً، وعليه فالمجتمع الفقهي لا يلزم اعتباره مجتمعاً دينياً.</w:t>
      </w:r>
    </w:p>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rtl/>
          <w:lang w:eastAsia="fr-FR"/>
        </w:rPr>
      </w:pPr>
      <w:r w:rsidRPr="00570409">
        <w:rPr>
          <w:rFonts w:ascii="Simplified Arabic" w:eastAsia="Times New Roman" w:hAnsi="Simplified Arabic" w:cs="Simplified Arabic"/>
          <w:sz w:val="24"/>
          <w:szCs w:val="24"/>
          <w:rtl/>
          <w:lang w:eastAsia="fr-FR"/>
        </w:rPr>
        <w:t>الجواب: أُشيرَ في هذه الخصوصية إلى أمرين:</w:t>
      </w:r>
    </w:p>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570409">
        <w:rPr>
          <w:rFonts w:ascii="Simplified Arabic" w:eastAsia="Times New Roman" w:hAnsi="Simplified Arabic" w:cs="Simplified Arabic"/>
          <w:sz w:val="24"/>
          <w:szCs w:val="24"/>
          <w:lang w:eastAsia="fr-FR"/>
        </w:rPr>
        <w:t xml:space="preserve">_ </w:t>
      </w:r>
      <w:r w:rsidRPr="00570409">
        <w:rPr>
          <w:rFonts w:ascii="Simplified Arabic" w:eastAsia="Times New Roman" w:hAnsi="Simplified Arabic" w:cs="Simplified Arabic"/>
          <w:sz w:val="24"/>
          <w:szCs w:val="24"/>
          <w:rtl/>
          <w:lang w:eastAsia="fr-FR"/>
        </w:rPr>
        <w:t>ان الفقه يكتفي في قبوله لإسلام الفرد بالظاهر</w:t>
      </w:r>
      <w:r w:rsidRPr="00570409">
        <w:rPr>
          <w:rFonts w:ascii="Simplified Arabic" w:eastAsia="Times New Roman" w:hAnsi="Simplified Arabic" w:cs="Simplified Arabic"/>
          <w:sz w:val="24"/>
          <w:szCs w:val="24"/>
          <w:lang w:eastAsia="fr-FR"/>
        </w:rPr>
        <w:t>.</w:t>
      </w:r>
    </w:p>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570409">
        <w:rPr>
          <w:rFonts w:ascii="Simplified Arabic" w:eastAsia="Times New Roman" w:hAnsi="Simplified Arabic" w:cs="Simplified Arabic"/>
          <w:sz w:val="24"/>
          <w:szCs w:val="24"/>
          <w:rtl/>
          <w:lang w:eastAsia="fr-FR"/>
        </w:rPr>
        <w:t>2 _ ان الفقه يعنى بظواهر الأعمال.</w:t>
      </w:r>
    </w:p>
    <w:p w:rsidR="00570409" w:rsidRPr="00570409" w:rsidRDefault="00570409" w:rsidP="00570409">
      <w:pPr>
        <w:bidi/>
        <w:spacing w:before="100" w:beforeAutospacing="1" w:after="240" w:line="240" w:lineRule="auto"/>
        <w:jc w:val="both"/>
        <w:rPr>
          <w:rFonts w:ascii="Times New Roman" w:eastAsia="Times New Roman" w:hAnsi="Times New Roman" w:cs="Times New Roman"/>
          <w:sz w:val="24"/>
          <w:szCs w:val="24"/>
          <w:rtl/>
          <w:lang w:eastAsia="fr-FR"/>
        </w:rPr>
      </w:pPr>
      <w:r w:rsidRPr="00570409">
        <w:rPr>
          <w:rFonts w:ascii="Simplified Arabic" w:eastAsia="Times New Roman" w:hAnsi="Simplified Arabic" w:cs="Simplified Arabic"/>
          <w:sz w:val="24"/>
          <w:szCs w:val="24"/>
          <w:rtl/>
          <w:lang w:eastAsia="fr-FR"/>
        </w:rPr>
        <w:t>نشير فيما يتعلق بالأمر الأول إلى ان الفقه عندما يكتفي في قبوله لإسلام الفرد بالإقرار والاعتراف، فذلك لأنه لا سبيل إلى معرفة الباطن مطلقاً. لذا لو اتفق ان انكشف نفاق شخص من خلال طول المعاشرة، فانه يخرج من جماعة المسلمين ويعد واحداً من المنافقين. كأن صاحب المقال يتوقع من الإسلام ان يأمر بتفتيش القلوب، وكشف مكنونات الناس، وهو ما لا سبيل له، فضلاً عما يفضي إليه من مفاسد لا عدّ لها ولا حصر.</w:t>
      </w:r>
      <w:r w:rsidRPr="00570409">
        <w:rPr>
          <w:rFonts w:ascii="Simplified Arabic" w:eastAsia="Times New Roman" w:hAnsi="Simplified Arabic" w:cs="Simplified Arabic"/>
          <w:sz w:val="24"/>
          <w:szCs w:val="24"/>
          <w:rtl/>
          <w:lang w:eastAsia="fr-FR"/>
        </w:rPr>
        <w:br/>
        <w:t xml:space="preserve">الخصوصية الثانية التي يقول فيها ان الفقه يُعنى بظواهر الأعمال، ليست إلا تكراراً للسؤال الثالث، وكان من الجدير بكاتب المقال المحترم مراجعة كتاب ((المحجة البيضاء)) للفيض </w:t>
      </w:r>
      <w:proofErr w:type="spellStart"/>
      <w:r w:rsidRPr="00570409">
        <w:rPr>
          <w:rFonts w:ascii="Simplified Arabic" w:eastAsia="Times New Roman" w:hAnsi="Simplified Arabic" w:cs="Simplified Arabic"/>
          <w:sz w:val="24"/>
          <w:szCs w:val="24"/>
          <w:rtl/>
          <w:lang w:eastAsia="fr-FR"/>
        </w:rPr>
        <w:t>الكاشاني</w:t>
      </w:r>
      <w:proofErr w:type="spellEnd"/>
      <w:r w:rsidRPr="00570409">
        <w:rPr>
          <w:rFonts w:ascii="Simplified Arabic" w:eastAsia="Times New Roman" w:hAnsi="Simplified Arabic" w:cs="Simplified Arabic"/>
          <w:sz w:val="24"/>
          <w:szCs w:val="24"/>
          <w:rtl/>
          <w:lang w:eastAsia="fr-FR"/>
        </w:rPr>
        <w:t xml:space="preserve">، وكذلك كتاب ((إحياء علوم الدين)) للغزالي، فقد حوى الكتابان أبواباً متنوعة بعناوين مثل: المقرِّبات، المبعِّدات، الطاعات، المعاصي، وهي أمور </w:t>
      </w:r>
      <w:proofErr w:type="spellStart"/>
      <w:r w:rsidRPr="00570409">
        <w:rPr>
          <w:rFonts w:ascii="Simplified Arabic" w:eastAsia="Times New Roman" w:hAnsi="Simplified Arabic" w:cs="Simplified Arabic"/>
          <w:sz w:val="24"/>
          <w:szCs w:val="24"/>
          <w:rtl/>
          <w:lang w:eastAsia="fr-FR"/>
        </w:rPr>
        <w:t>مستلّة</w:t>
      </w:r>
      <w:proofErr w:type="spellEnd"/>
      <w:r w:rsidRPr="00570409">
        <w:rPr>
          <w:rFonts w:ascii="Simplified Arabic" w:eastAsia="Times New Roman" w:hAnsi="Simplified Arabic" w:cs="Simplified Arabic"/>
          <w:sz w:val="24"/>
          <w:szCs w:val="24"/>
          <w:rtl/>
          <w:lang w:eastAsia="fr-FR"/>
        </w:rPr>
        <w:t xml:space="preserve"> جميعاً من الفقه الإسلامي، ولا يمكن اعتبارها ناظرة إلى ظواهر الأعمال. ان لكل علم موضوعه الخاص الذي يصدر أحكامه بشأنه، ولا ينبغي أن يتوقع من ذلك العلم ما هو خارج عن واجبه الخاص به. </w:t>
      </w:r>
      <w:proofErr w:type="gramStart"/>
      <w:r w:rsidRPr="00570409">
        <w:rPr>
          <w:rFonts w:ascii="Simplified Arabic" w:eastAsia="Times New Roman" w:hAnsi="Simplified Arabic" w:cs="Simplified Arabic"/>
          <w:sz w:val="24"/>
          <w:szCs w:val="24"/>
          <w:rtl/>
          <w:lang w:eastAsia="fr-FR"/>
        </w:rPr>
        <w:t>وما</w:t>
      </w:r>
      <w:proofErr w:type="gramEnd"/>
      <w:r w:rsidRPr="00570409">
        <w:rPr>
          <w:rFonts w:ascii="Simplified Arabic" w:eastAsia="Times New Roman" w:hAnsi="Simplified Arabic" w:cs="Simplified Arabic"/>
          <w:sz w:val="24"/>
          <w:szCs w:val="24"/>
          <w:rtl/>
          <w:lang w:eastAsia="fr-FR"/>
        </w:rPr>
        <w:t xml:space="preserve"> نعتقد به هو أن الدين الإسلامي كامل، والفقه يمثل جزءاً من الإسلام، لا الإسلام كله. </w:t>
      </w:r>
      <w:proofErr w:type="gramStart"/>
      <w:r w:rsidRPr="00570409">
        <w:rPr>
          <w:rFonts w:ascii="Simplified Arabic" w:eastAsia="Times New Roman" w:hAnsi="Simplified Arabic" w:cs="Simplified Arabic"/>
          <w:sz w:val="24"/>
          <w:szCs w:val="24"/>
          <w:rtl/>
          <w:lang w:eastAsia="fr-FR"/>
        </w:rPr>
        <w:t>وان</w:t>
      </w:r>
      <w:proofErr w:type="gramEnd"/>
      <w:r w:rsidRPr="00570409">
        <w:rPr>
          <w:rFonts w:ascii="Simplified Arabic" w:eastAsia="Times New Roman" w:hAnsi="Simplified Arabic" w:cs="Simplified Arabic"/>
          <w:sz w:val="24"/>
          <w:szCs w:val="24"/>
          <w:rtl/>
          <w:lang w:eastAsia="fr-FR"/>
        </w:rPr>
        <w:t xml:space="preserve"> للفقه دوراً أساساً في تهذيب الظواهر، أمّا تهذيب النفس فلا بد بشأنه من مراجعة علمي الأخلاق والعرفان الإسلامي، الذين يتعاونا مع الفقه على إيصال الإنسان إلى كماله. لكننا نجد ان النقد الموجه في هذا السؤال قائم على تصوّر أن الفقه متكفل بتسكين جميع الآلام، في حين ينبغي أخذ مجموع الدعوة الإسلامية بنظر الاعتبار، عندها يكون التقييم ممكناً. لقد عبر علماء الإسلام عن الدين الإسلامي بأنه دين يرتقي بالإنسان إلى حقيقته، لما يتمتع به من إحاطة بجميع أبعاد حياة الإنسان المادية والمعنوية. وهذا الدين مؤلَّف من أجزاء منها الفقه ومنها الأخلاق والعرفان الاسلامي، وهي أجزاء منسجمة مع بعضها ولا تعارض فيما بينها إطلاقاً.</w:t>
      </w:r>
    </w:p>
    <w:tbl>
      <w:tblPr>
        <w:bidiVisual/>
        <w:tblW w:w="0" w:type="auto"/>
        <w:jc w:val="center"/>
        <w:tblCellSpacing w:w="0" w:type="dxa"/>
        <w:tblCellMar>
          <w:left w:w="0" w:type="dxa"/>
          <w:right w:w="0" w:type="dxa"/>
        </w:tblCellMar>
        <w:tblLook w:val="04A0" w:firstRow="1" w:lastRow="0" w:firstColumn="1" w:lastColumn="0" w:noHBand="0" w:noVBand="1"/>
      </w:tblPr>
      <w:tblGrid>
        <w:gridCol w:w="420"/>
        <w:gridCol w:w="1116"/>
        <w:gridCol w:w="420"/>
      </w:tblGrid>
      <w:tr w:rsidR="00570409" w:rsidRPr="00570409" w:rsidTr="00570409">
        <w:trPr>
          <w:tblCellSpacing w:w="0" w:type="dxa"/>
          <w:jc w:val="center"/>
        </w:trPr>
        <w:tc>
          <w:tcPr>
            <w:tcW w:w="0" w:type="auto"/>
            <w:vAlign w:val="center"/>
            <w:hideMark/>
          </w:tcPr>
          <w:p w:rsidR="00570409" w:rsidRPr="00570409" w:rsidRDefault="00570409" w:rsidP="00570409">
            <w:pPr>
              <w:bidi/>
              <w:spacing w:after="0" w:line="240" w:lineRule="auto"/>
              <w:jc w:val="both"/>
              <w:rPr>
                <w:rFonts w:ascii="Times New Roman" w:eastAsia="Times New Roman" w:hAnsi="Times New Roman" w:cs="Times New Roman"/>
                <w:sz w:val="24"/>
                <w:szCs w:val="24"/>
                <w:lang w:eastAsia="fr-FR"/>
              </w:rPr>
            </w:pPr>
            <w:r w:rsidRPr="00570409">
              <w:rPr>
                <w:rFonts w:ascii="Times New Roman" w:eastAsia="Times New Roman" w:hAnsi="Times New Roman" w:cs="Times New Roman"/>
                <w:noProof/>
                <w:sz w:val="24"/>
                <w:szCs w:val="24"/>
                <w:lang w:eastAsia="fr-FR"/>
              </w:rPr>
              <w:drawing>
                <wp:inline distT="0" distB="0" distL="0" distR="0" wp14:anchorId="4CE7A679" wp14:editId="6DEA545C">
                  <wp:extent cx="264795" cy="277495"/>
                  <wp:effectExtent l="0" t="0" r="1905" b="8255"/>
                  <wp:docPr id="17" name="Image 17" descr="http://www.u-of-islam.net/uofislam/behoth/images/right_t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u-of-islam.net/uofislam/behoth/images/right_t1.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4795" cy="277495"/>
                          </a:xfrm>
                          <a:prstGeom prst="rect">
                            <a:avLst/>
                          </a:prstGeom>
                          <a:noFill/>
                          <a:ln>
                            <a:noFill/>
                          </a:ln>
                        </pic:spPr>
                      </pic:pic>
                    </a:graphicData>
                  </a:graphic>
                </wp:inline>
              </w:drawing>
            </w:r>
          </w:p>
        </w:tc>
        <w:tc>
          <w:tcPr>
            <w:tcW w:w="0" w:type="auto"/>
            <w:shd w:val="clear" w:color="auto" w:fill="003366"/>
            <w:vAlign w:val="center"/>
            <w:hideMark/>
          </w:tcPr>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570409">
              <w:rPr>
                <w:rFonts w:ascii="Simplified Arabic" w:eastAsia="Times New Roman" w:hAnsi="Simplified Arabic" w:cs="Simplified Arabic"/>
                <w:sz w:val="24"/>
                <w:szCs w:val="24"/>
                <w:rtl/>
                <w:lang w:eastAsia="fr-FR"/>
              </w:rPr>
              <w:t>السؤال</w:t>
            </w:r>
            <w:proofErr w:type="gramEnd"/>
            <w:r w:rsidRPr="00570409">
              <w:rPr>
                <w:rFonts w:ascii="Simplified Arabic" w:eastAsia="Times New Roman" w:hAnsi="Simplified Arabic" w:cs="Simplified Arabic"/>
                <w:sz w:val="24"/>
                <w:szCs w:val="24"/>
                <w:rtl/>
                <w:lang w:eastAsia="fr-FR"/>
              </w:rPr>
              <w:t xml:space="preserve"> الخامس</w:t>
            </w:r>
          </w:p>
        </w:tc>
        <w:tc>
          <w:tcPr>
            <w:tcW w:w="0" w:type="auto"/>
            <w:vAlign w:val="center"/>
            <w:hideMark/>
          </w:tcPr>
          <w:p w:rsidR="00570409" w:rsidRPr="00570409" w:rsidRDefault="00570409" w:rsidP="00570409">
            <w:pPr>
              <w:bidi/>
              <w:spacing w:after="0" w:line="240" w:lineRule="auto"/>
              <w:jc w:val="both"/>
              <w:rPr>
                <w:rFonts w:ascii="Times New Roman" w:eastAsia="Times New Roman" w:hAnsi="Times New Roman" w:cs="Times New Roman"/>
                <w:sz w:val="24"/>
                <w:szCs w:val="24"/>
                <w:lang w:eastAsia="fr-FR"/>
              </w:rPr>
            </w:pPr>
            <w:r w:rsidRPr="00570409">
              <w:rPr>
                <w:rFonts w:ascii="Times New Roman" w:eastAsia="Times New Roman" w:hAnsi="Times New Roman" w:cs="Times New Roman"/>
                <w:noProof/>
                <w:sz w:val="24"/>
                <w:szCs w:val="24"/>
                <w:lang w:eastAsia="fr-FR"/>
              </w:rPr>
              <w:drawing>
                <wp:inline distT="0" distB="0" distL="0" distR="0" wp14:anchorId="51B3368C" wp14:editId="63406CB4">
                  <wp:extent cx="264795" cy="277495"/>
                  <wp:effectExtent l="0" t="0" r="1905" b="8255"/>
                  <wp:docPr id="16" name="Image 16" descr="http://www.u-of-islam.net/uofislam/behoth/images/right_t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u-of-islam.net/uofislam/behoth/images/right_t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4795" cy="277495"/>
                          </a:xfrm>
                          <a:prstGeom prst="rect">
                            <a:avLst/>
                          </a:prstGeom>
                          <a:noFill/>
                          <a:ln>
                            <a:noFill/>
                          </a:ln>
                        </pic:spPr>
                      </pic:pic>
                    </a:graphicData>
                  </a:graphic>
                </wp:inline>
              </w:drawing>
            </w:r>
          </w:p>
        </w:tc>
      </w:tr>
    </w:tbl>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rtl/>
          <w:lang w:eastAsia="fr-FR"/>
        </w:rPr>
      </w:pPr>
      <w:r w:rsidRPr="00570409">
        <w:rPr>
          <w:rFonts w:ascii="Simplified Arabic" w:eastAsia="Times New Roman" w:hAnsi="Simplified Arabic" w:cs="Simplified Arabic"/>
          <w:sz w:val="24"/>
          <w:szCs w:val="24"/>
          <w:rtl/>
          <w:lang w:eastAsia="fr-FR"/>
        </w:rPr>
        <w:t xml:space="preserve">: ان الفقه موجود يلائم مجتمعاً ذا مستوى واطئ في الأخلاق والفن والعلم، إلى جانب مستوى معيشي واطئ. والمجتمع الفقهي لا يكون بالضرورة مجتمعاً متقدماً </w:t>
      </w:r>
      <w:proofErr w:type="spellStart"/>
      <w:r w:rsidRPr="00570409">
        <w:rPr>
          <w:rFonts w:ascii="Simplified Arabic" w:eastAsia="Times New Roman" w:hAnsi="Simplified Arabic" w:cs="Simplified Arabic"/>
          <w:sz w:val="24"/>
          <w:szCs w:val="24"/>
          <w:rtl/>
          <w:lang w:eastAsia="fr-FR"/>
        </w:rPr>
        <w:t>وحداثوياً</w:t>
      </w:r>
      <w:proofErr w:type="spellEnd"/>
      <w:r w:rsidRPr="00570409">
        <w:rPr>
          <w:rFonts w:ascii="Simplified Arabic" w:eastAsia="Times New Roman" w:hAnsi="Simplified Arabic" w:cs="Simplified Arabic"/>
          <w:sz w:val="24"/>
          <w:szCs w:val="24"/>
          <w:rtl/>
          <w:lang w:eastAsia="fr-FR"/>
        </w:rPr>
        <w:t>.</w:t>
      </w:r>
    </w:p>
    <w:p w:rsidR="00570409" w:rsidRPr="00570409" w:rsidRDefault="00570409" w:rsidP="00570409">
      <w:pPr>
        <w:bidi/>
        <w:spacing w:before="100" w:beforeAutospacing="1" w:after="240" w:line="240" w:lineRule="auto"/>
        <w:jc w:val="both"/>
        <w:rPr>
          <w:rFonts w:ascii="Times New Roman" w:eastAsia="Times New Roman" w:hAnsi="Times New Roman" w:cs="Times New Roman"/>
          <w:sz w:val="24"/>
          <w:szCs w:val="24"/>
          <w:lang w:eastAsia="fr-FR"/>
        </w:rPr>
      </w:pPr>
      <w:r w:rsidRPr="00570409">
        <w:rPr>
          <w:rFonts w:ascii="Simplified Arabic" w:eastAsia="Times New Roman" w:hAnsi="Simplified Arabic" w:cs="Simplified Arabic"/>
          <w:sz w:val="24"/>
          <w:szCs w:val="24"/>
          <w:rtl/>
          <w:lang w:eastAsia="fr-FR"/>
        </w:rPr>
        <w:lastRenderedPageBreak/>
        <w:t xml:space="preserve">الجواب: حقاً ان الكلام غامض هنا، إذ لا يتضح مراده من ((الأخلاق الواطئة))، ((الفن الواطئ))، ((العلم الواطئ))، ((المستوى المعيشي الواطئ)). على أية حال هناك احتمالان لذلك: فإما انه يقصد ان الفقه بما يتمتع به من مرونة قادر على إدارة المجتمعات البشرية على اختلاف مستوياتها، أي انه قادر على إدارة حتى أدنى المجتمعات من الناحية الفكرية والمعيشية، فهذا بلا شك يعبر عن كمال الفقه، لان بإمكانه ان يتلاءم في ضوء مرونته مع كلا المستويين. أو ان </w:t>
      </w:r>
      <w:proofErr w:type="spellStart"/>
      <w:r w:rsidRPr="00570409">
        <w:rPr>
          <w:rFonts w:ascii="Simplified Arabic" w:eastAsia="Times New Roman" w:hAnsi="Simplified Arabic" w:cs="Simplified Arabic"/>
          <w:sz w:val="24"/>
          <w:szCs w:val="24"/>
          <w:rtl/>
          <w:lang w:eastAsia="fr-FR"/>
        </w:rPr>
        <w:t>مقصوده</w:t>
      </w:r>
      <w:proofErr w:type="spellEnd"/>
      <w:r w:rsidRPr="00570409">
        <w:rPr>
          <w:rFonts w:ascii="Simplified Arabic" w:eastAsia="Times New Roman" w:hAnsi="Simplified Arabic" w:cs="Simplified Arabic"/>
          <w:sz w:val="24"/>
          <w:szCs w:val="24"/>
          <w:rtl/>
          <w:lang w:eastAsia="fr-FR"/>
        </w:rPr>
        <w:t xml:space="preserve"> منها ان أحكام الفقه لا تلائم سوى المجمعات ذات المستويات الواطئة من حيث الأخلاق والفن والعلم والمستوى المعيشي، فهذا تفسير خاطئ للفقه الإسلامي. فقد كان الفقه الإسلامي قادراً على إدارة مجتمع المسلمين في العصر الذي كانوا فيه رواد العالم في الأخلاق والفن والعلم والمعيشة، وكان مجتمعهم الأرقى في جميع ذلك. بل ان المستوى الذي بلغته الإمبراطورية الإسلامية العظمى في العصر العباسي وما بعده، لدليل على قدرة الإسلام، حيث استطاع في ضوء قوانينه ان يربي في أحضانه حضارة كهذه</w:t>
      </w:r>
      <w:r w:rsidRPr="00570409">
        <w:rPr>
          <w:rFonts w:ascii="Simplified Arabic" w:eastAsia="Times New Roman" w:hAnsi="Simplified Arabic" w:cs="Simplified Arabic"/>
          <w:sz w:val="24"/>
          <w:szCs w:val="24"/>
          <w:lang w:eastAsia="fr-FR"/>
        </w:rPr>
        <w:t>.</w:t>
      </w:r>
      <w:r w:rsidRPr="00570409">
        <w:rPr>
          <w:rFonts w:ascii="Simplified Arabic" w:eastAsia="Times New Roman" w:hAnsi="Simplified Arabic" w:cs="Simplified Arabic"/>
          <w:sz w:val="24"/>
          <w:szCs w:val="24"/>
          <w:lang w:eastAsia="fr-FR"/>
        </w:rPr>
        <w:br/>
      </w:r>
      <w:r w:rsidRPr="00570409">
        <w:rPr>
          <w:rFonts w:ascii="Simplified Arabic" w:eastAsia="Times New Roman" w:hAnsi="Simplified Arabic" w:cs="Simplified Arabic"/>
          <w:sz w:val="24"/>
          <w:szCs w:val="24"/>
          <w:rtl/>
          <w:lang w:eastAsia="fr-FR"/>
        </w:rPr>
        <w:t xml:space="preserve">يبدو ان الكاتب كان يقصد شيئاً آخر، وهو ان الفقه الإسلامي غير قادر على إدارة المجتمعات الغربية بالخصوصيات التي تمتاز بها. </w:t>
      </w:r>
      <w:proofErr w:type="gramStart"/>
      <w:r w:rsidRPr="00570409">
        <w:rPr>
          <w:rFonts w:ascii="Simplified Arabic" w:eastAsia="Times New Roman" w:hAnsi="Simplified Arabic" w:cs="Simplified Arabic"/>
          <w:sz w:val="24"/>
          <w:szCs w:val="24"/>
          <w:rtl/>
          <w:lang w:eastAsia="fr-FR"/>
        </w:rPr>
        <w:t>لكن</w:t>
      </w:r>
      <w:proofErr w:type="gramEnd"/>
      <w:r w:rsidRPr="00570409">
        <w:rPr>
          <w:rFonts w:ascii="Simplified Arabic" w:eastAsia="Times New Roman" w:hAnsi="Simplified Arabic" w:cs="Simplified Arabic"/>
          <w:sz w:val="24"/>
          <w:szCs w:val="24"/>
          <w:rtl/>
          <w:lang w:eastAsia="fr-FR"/>
        </w:rPr>
        <w:t xml:space="preserve"> عدم القدرة هذه ناشئة من كون المجتمعات الغربية لا تعير اهتماماً للقيم السامية، بل هي لا ترى حدوداً لإشباع شهواتها الحيوانية. ان الفقه الإسلامي لا ينسجم مع مجتمع </w:t>
      </w:r>
      <w:r w:rsidRPr="00570409">
        <w:rPr>
          <w:rFonts w:ascii="Simplified Arabic" w:eastAsia="Times New Roman" w:hAnsi="Simplified Arabic" w:cs="Simplified Arabic"/>
          <w:sz w:val="24"/>
          <w:szCs w:val="24"/>
          <w:lang w:eastAsia="fr-FR"/>
        </w:rPr>
        <w:t>((</w:t>
      </w:r>
      <w:r w:rsidRPr="00570409">
        <w:rPr>
          <w:rFonts w:ascii="Simplified Arabic" w:eastAsia="Times New Roman" w:hAnsi="Simplified Arabic" w:cs="Simplified Arabic"/>
          <w:sz w:val="24"/>
          <w:szCs w:val="24"/>
          <w:rtl/>
          <w:lang w:eastAsia="fr-FR"/>
        </w:rPr>
        <w:t xml:space="preserve">مادي)) بكل تأكيد. فالإسلام يعادي كل سياسة تقوم على تجاهل حقوق المستضعفين وكل عرف يقر الخمر والقمار </w:t>
      </w:r>
      <w:proofErr w:type="spellStart"/>
      <w:r w:rsidRPr="00570409">
        <w:rPr>
          <w:rFonts w:ascii="Simplified Arabic" w:eastAsia="Times New Roman" w:hAnsi="Simplified Arabic" w:cs="Simplified Arabic"/>
          <w:sz w:val="24"/>
          <w:szCs w:val="24"/>
          <w:rtl/>
          <w:lang w:eastAsia="fr-FR"/>
        </w:rPr>
        <w:t>والإبتذال</w:t>
      </w:r>
      <w:proofErr w:type="spellEnd"/>
      <w:r w:rsidRPr="00570409">
        <w:rPr>
          <w:rFonts w:ascii="Simplified Arabic" w:eastAsia="Times New Roman" w:hAnsi="Simplified Arabic" w:cs="Simplified Arabic"/>
          <w:sz w:val="24"/>
          <w:szCs w:val="24"/>
          <w:rtl/>
          <w:lang w:eastAsia="fr-FR"/>
        </w:rPr>
        <w:t xml:space="preserve">، ولا يلائمها مطلقاً. وما أُرسل الرسل إلا لتغيير البيئة الفاسدة، وليس لإدارة </w:t>
      </w:r>
      <w:proofErr w:type="gramStart"/>
      <w:r w:rsidRPr="00570409">
        <w:rPr>
          <w:rFonts w:ascii="Simplified Arabic" w:eastAsia="Times New Roman" w:hAnsi="Simplified Arabic" w:cs="Simplified Arabic"/>
          <w:sz w:val="24"/>
          <w:szCs w:val="24"/>
          <w:rtl/>
          <w:lang w:eastAsia="fr-FR"/>
        </w:rPr>
        <w:t>المجتمعات</w:t>
      </w:r>
      <w:proofErr w:type="gramEnd"/>
      <w:r w:rsidRPr="00570409">
        <w:rPr>
          <w:rFonts w:ascii="Simplified Arabic" w:eastAsia="Times New Roman" w:hAnsi="Simplified Arabic" w:cs="Simplified Arabic"/>
          <w:sz w:val="24"/>
          <w:szCs w:val="24"/>
          <w:rtl/>
          <w:lang w:eastAsia="fr-FR"/>
        </w:rPr>
        <w:t xml:space="preserve"> كيفما كانت، ودون المساس بوضعها. وتوسيع نطاق السلطة على حساب المبادئ، ليس هو </w:t>
      </w:r>
      <w:proofErr w:type="gramStart"/>
      <w:r w:rsidRPr="00570409">
        <w:rPr>
          <w:rFonts w:ascii="Simplified Arabic" w:eastAsia="Times New Roman" w:hAnsi="Simplified Arabic" w:cs="Simplified Arabic"/>
          <w:sz w:val="24"/>
          <w:szCs w:val="24"/>
          <w:rtl/>
          <w:lang w:eastAsia="fr-FR"/>
        </w:rPr>
        <w:t>هدف</w:t>
      </w:r>
      <w:proofErr w:type="gramEnd"/>
      <w:r w:rsidRPr="00570409">
        <w:rPr>
          <w:rFonts w:ascii="Simplified Arabic" w:eastAsia="Times New Roman" w:hAnsi="Simplified Arabic" w:cs="Simplified Arabic"/>
          <w:sz w:val="24"/>
          <w:szCs w:val="24"/>
          <w:rtl/>
          <w:lang w:eastAsia="fr-FR"/>
        </w:rPr>
        <w:t xml:space="preserve"> القادة الربانيين والفكر الإسلامي</w:t>
      </w:r>
      <w:r w:rsidRPr="00570409">
        <w:rPr>
          <w:rFonts w:ascii="Simplified Arabic" w:eastAsia="Times New Roman" w:hAnsi="Simplified Arabic" w:cs="Simplified Arabic"/>
          <w:sz w:val="24"/>
          <w:szCs w:val="24"/>
          <w:lang w:eastAsia="fr-FR"/>
        </w:rPr>
        <w:t xml:space="preserve">. </w:t>
      </w:r>
    </w:p>
    <w:tbl>
      <w:tblPr>
        <w:bidiVisual/>
        <w:tblW w:w="0" w:type="auto"/>
        <w:jc w:val="center"/>
        <w:tblCellSpacing w:w="0" w:type="dxa"/>
        <w:tblCellMar>
          <w:left w:w="0" w:type="dxa"/>
          <w:right w:w="0" w:type="dxa"/>
        </w:tblCellMar>
        <w:tblLook w:val="04A0" w:firstRow="1" w:lastRow="0" w:firstColumn="1" w:lastColumn="0" w:noHBand="0" w:noVBand="1"/>
      </w:tblPr>
      <w:tblGrid>
        <w:gridCol w:w="420"/>
        <w:gridCol w:w="1103"/>
        <w:gridCol w:w="420"/>
      </w:tblGrid>
      <w:tr w:rsidR="00570409" w:rsidRPr="00570409" w:rsidTr="00570409">
        <w:trPr>
          <w:tblCellSpacing w:w="0" w:type="dxa"/>
          <w:jc w:val="center"/>
        </w:trPr>
        <w:tc>
          <w:tcPr>
            <w:tcW w:w="0" w:type="auto"/>
            <w:vAlign w:val="center"/>
            <w:hideMark/>
          </w:tcPr>
          <w:p w:rsidR="00570409" w:rsidRPr="00570409" w:rsidRDefault="00570409" w:rsidP="00570409">
            <w:pPr>
              <w:bidi/>
              <w:spacing w:after="0" w:line="240" w:lineRule="auto"/>
              <w:jc w:val="both"/>
              <w:rPr>
                <w:rFonts w:ascii="Times New Roman" w:eastAsia="Times New Roman" w:hAnsi="Times New Roman" w:cs="Times New Roman"/>
                <w:sz w:val="24"/>
                <w:szCs w:val="24"/>
                <w:lang w:eastAsia="fr-FR"/>
              </w:rPr>
            </w:pPr>
            <w:r w:rsidRPr="00570409">
              <w:rPr>
                <w:rFonts w:ascii="Times New Roman" w:eastAsia="Times New Roman" w:hAnsi="Times New Roman" w:cs="Times New Roman"/>
                <w:noProof/>
                <w:sz w:val="24"/>
                <w:szCs w:val="24"/>
                <w:lang w:eastAsia="fr-FR"/>
              </w:rPr>
              <w:drawing>
                <wp:inline distT="0" distB="0" distL="0" distR="0" wp14:anchorId="3997190C" wp14:editId="74A8AB29">
                  <wp:extent cx="264795" cy="277495"/>
                  <wp:effectExtent l="0" t="0" r="1905" b="8255"/>
                  <wp:docPr id="19" name="Image 19" descr="http://www.u-of-islam.net/uofislam/behoth/images/right_t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u-of-islam.net/uofislam/behoth/images/right_t1.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4795" cy="277495"/>
                          </a:xfrm>
                          <a:prstGeom prst="rect">
                            <a:avLst/>
                          </a:prstGeom>
                          <a:noFill/>
                          <a:ln>
                            <a:noFill/>
                          </a:ln>
                        </pic:spPr>
                      </pic:pic>
                    </a:graphicData>
                  </a:graphic>
                </wp:inline>
              </w:drawing>
            </w:r>
          </w:p>
        </w:tc>
        <w:tc>
          <w:tcPr>
            <w:tcW w:w="0" w:type="auto"/>
            <w:shd w:val="clear" w:color="auto" w:fill="003366"/>
            <w:vAlign w:val="center"/>
            <w:hideMark/>
          </w:tcPr>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570409">
              <w:rPr>
                <w:rFonts w:ascii="Simplified Arabic" w:eastAsia="Times New Roman" w:hAnsi="Simplified Arabic" w:cs="Simplified Arabic"/>
                <w:sz w:val="24"/>
                <w:szCs w:val="24"/>
                <w:rtl/>
                <w:lang w:eastAsia="fr-FR"/>
              </w:rPr>
              <w:t>السؤال</w:t>
            </w:r>
            <w:proofErr w:type="gramEnd"/>
            <w:r w:rsidRPr="00570409">
              <w:rPr>
                <w:rFonts w:ascii="Simplified Arabic" w:eastAsia="Times New Roman" w:hAnsi="Simplified Arabic" w:cs="Simplified Arabic"/>
                <w:sz w:val="24"/>
                <w:szCs w:val="24"/>
                <w:rtl/>
                <w:lang w:eastAsia="fr-FR"/>
              </w:rPr>
              <w:t xml:space="preserve"> السادس</w:t>
            </w:r>
          </w:p>
        </w:tc>
        <w:tc>
          <w:tcPr>
            <w:tcW w:w="0" w:type="auto"/>
            <w:vAlign w:val="center"/>
            <w:hideMark/>
          </w:tcPr>
          <w:p w:rsidR="00570409" w:rsidRPr="00570409" w:rsidRDefault="00570409" w:rsidP="00570409">
            <w:pPr>
              <w:bidi/>
              <w:spacing w:after="0" w:line="240" w:lineRule="auto"/>
              <w:jc w:val="both"/>
              <w:rPr>
                <w:rFonts w:ascii="Times New Roman" w:eastAsia="Times New Roman" w:hAnsi="Times New Roman" w:cs="Times New Roman"/>
                <w:sz w:val="24"/>
                <w:szCs w:val="24"/>
                <w:lang w:eastAsia="fr-FR"/>
              </w:rPr>
            </w:pPr>
            <w:r w:rsidRPr="00570409">
              <w:rPr>
                <w:rFonts w:ascii="Times New Roman" w:eastAsia="Times New Roman" w:hAnsi="Times New Roman" w:cs="Times New Roman"/>
                <w:noProof/>
                <w:sz w:val="24"/>
                <w:szCs w:val="24"/>
                <w:lang w:eastAsia="fr-FR"/>
              </w:rPr>
              <w:drawing>
                <wp:inline distT="0" distB="0" distL="0" distR="0" wp14:anchorId="05BB40E1" wp14:editId="7BB4AA50">
                  <wp:extent cx="264795" cy="277495"/>
                  <wp:effectExtent l="0" t="0" r="1905" b="8255"/>
                  <wp:docPr id="18" name="Image 18" descr="http://www.u-of-islam.net/uofislam/behoth/images/right_t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u-of-islam.net/uofislam/behoth/images/right_t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4795" cy="277495"/>
                          </a:xfrm>
                          <a:prstGeom prst="rect">
                            <a:avLst/>
                          </a:prstGeom>
                          <a:noFill/>
                          <a:ln>
                            <a:noFill/>
                          </a:ln>
                        </pic:spPr>
                      </pic:pic>
                    </a:graphicData>
                  </a:graphic>
                </wp:inline>
              </w:drawing>
            </w:r>
          </w:p>
        </w:tc>
      </w:tr>
    </w:tbl>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570409">
        <w:rPr>
          <w:rFonts w:ascii="Simplified Arabic" w:eastAsia="Times New Roman" w:hAnsi="Simplified Arabic" w:cs="Simplified Arabic"/>
          <w:sz w:val="24"/>
          <w:szCs w:val="24"/>
          <w:rtl/>
          <w:lang w:eastAsia="fr-FR"/>
        </w:rPr>
        <w:t xml:space="preserve">ان الفقه علم استهلاكي، فهو مستهلِك للعلوم الطبيعية والإنسانية واللغوية والاجتماعية القديمة. </w:t>
      </w:r>
      <w:proofErr w:type="gramStart"/>
      <w:r w:rsidRPr="00570409">
        <w:rPr>
          <w:rFonts w:ascii="Simplified Arabic" w:eastAsia="Times New Roman" w:hAnsi="Simplified Arabic" w:cs="Simplified Arabic"/>
          <w:sz w:val="24"/>
          <w:szCs w:val="24"/>
          <w:rtl/>
          <w:lang w:eastAsia="fr-FR"/>
        </w:rPr>
        <w:t>وهذا</w:t>
      </w:r>
      <w:proofErr w:type="gramEnd"/>
      <w:r w:rsidRPr="00570409">
        <w:rPr>
          <w:rFonts w:ascii="Simplified Arabic" w:eastAsia="Times New Roman" w:hAnsi="Simplified Arabic" w:cs="Simplified Arabic"/>
          <w:sz w:val="24"/>
          <w:szCs w:val="24"/>
          <w:rtl/>
          <w:lang w:eastAsia="fr-FR"/>
        </w:rPr>
        <w:t xml:space="preserve"> الاستهلاك لا يقتصر على علوم الدرجة الثانية، بل يطال علوم الدرجة الأولى أيضاً.</w:t>
      </w:r>
      <w:r w:rsidRPr="00570409">
        <w:rPr>
          <w:rFonts w:ascii="Simplified Arabic" w:eastAsia="Times New Roman" w:hAnsi="Simplified Arabic" w:cs="Simplified Arabic"/>
          <w:sz w:val="24"/>
          <w:szCs w:val="24"/>
          <w:rtl/>
          <w:lang w:eastAsia="fr-FR"/>
        </w:rPr>
        <w:br/>
        <w:t xml:space="preserve">الجواب: اننا لو ألقينا نظرة عامة على العلوم المتداولة، لوجدنا ان أغلب العلوم يقتبس بعضها من بعض، لكنها في ذات الوقت منتجة، فالفيزياء مثلاً تستعين بالرياضيات وهي بالنسبة له مستهلِكة، لكنها منتجة بالنسبة إلى الميكانيك. فقانون نيوتن للجاذبية ناتج فيزيائي، وكذلك قانون </w:t>
      </w:r>
      <w:proofErr w:type="spellStart"/>
      <w:r w:rsidRPr="00570409">
        <w:rPr>
          <w:rFonts w:ascii="Simplified Arabic" w:eastAsia="Times New Roman" w:hAnsi="Simplified Arabic" w:cs="Simplified Arabic"/>
          <w:sz w:val="24"/>
          <w:szCs w:val="24"/>
          <w:rtl/>
          <w:lang w:eastAsia="fr-FR"/>
        </w:rPr>
        <w:t>الثرموداينامك</w:t>
      </w:r>
      <w:proofErr w:type="spellEnd"/>
      <w:r w:rsidRPr="00570409">
        <w:rPr>
          <w:rFonts w:ascii="Simplified Arabic" w:eastAsia="Times New Roman" w:hAnsi="Simplified Arabic" w:cs="Simplified Arabic"/>
          <w:sz w:val="24"/>
          <w:szCs w:val="24"/>
          <w:rtl/>
          <w:lang w:eastAsia="fr-FR"/>
        </w:rPr>
        <w:t xml:space="preserve"> (التبادل الحراري). وهذا الكلام ينطبق </w:t>
      </w:r>
      <w:proofErr w:type="gramStart"/>
      <w:r w:rsidRPr="00570409">
        <w:rPr>
          <w:rFonts w:ascii="Simplified Arabic" w:eastAsia="Times New Roman" w:hAnsi="Simplified Arabic" w:cs="Simplified Arabic"/>
          <w:sz w:val="24"/>
          <w:szCs w:val="24"/>
          <w:rtl/>
          <w:lang w:eastAsia="fr-FR"/>
        </w:rPr>
        <w:t>على</w:t>
      </w:r>
      <w:proofErr w:type="gramEnd"/>
      <w:r w:rsidRPr="00570409">
        <w:rPr>
          <w:rFonts w:ascii="Simplified Arabic" w:eastAsia="Times New Roman" w:hAnsi="Simplified Arabic" w:cs="Simplified Arabic"/>
          <w:sz w:val="24"/>
          <w:szCs w:val="24"/>
          <w:rtl/>
          <w:lang w:eastAsia="fr-FR"/>
        </w:rPr>
        <w:t xml:space="preserve"> الفقه تماماً. فالفقه يستعين بعلوم الأدب </w:t>
      </w:r>
    </w:p>
    <w:p w:rsidR="00570409" w:rsidRPr="00570409" w:rsidRDefault="00570409" w:rsidP="00570409">
      <w:pPr>
        <w:bidi/>
        <w:spacing w:before="100" w:beforeAutospacing="1" w:after="240" w:line="240" w:lineRule="auto"/>
        <w:jc w:val="both"/>
        <w:rPr>
          <w:rFonts w:ascii="Times New Roman" w:eastAsia="Times New Roman" w:hAnsi="Times New Roman" w:cs="Times New Roman"/>
          <w:sz w:val="24"/>
          <w:szCs w:val="24"/>
          <w:lang w:eastAsia="fr-FR"/>
        </w:rPr>
      </w:pPr>
      <w:proofErr w:type="gramStart"/>
      <w:r w:rsidRPr="00570409">
        <w:rPr>
          <w:rFonts w:ascii="Simplified Arabic" w:eastAsia="Times New Roman" w:hAnsi="Simplified Arabic" w:cs="Simplified Arabic"/>
          <w:sz w:val="24"/>
          <w:szCs w:val="24"/>
          <w:rtl/>
          <w:lang w:eastAsia="fr-FR"/>
        </w:rPr>
        <w:t>كالصرف</w:t>
      </w:r>
      <w:proofErr w:type="gramEnd"/>
      <w:r w:rsidRPr="00570409">
        <w:rPr>
          <w:rFonts w:ascii="Simplified Arabic" w:eastAsia="Times New Roman" w:hAnsi="Simplified Arabic" w:cs="Simplified Arabic"/>
          <w:sz w:val="24"/>
          <w:szCs w:val="24"/>
          <w:rtl/>
          <w:lang w:eastAsia="fr-FR"/>
        </w:rPr>
        <w:t xml:space="preserve"> والنحو والبلاغة لأن مصادره باللغة العربية، لكنه في نفس الوقت مصدر لإنتاج آلاف الأحكام والقوانين </w:t>
      </w:r>
      <w:proofErr w:type="spellStart"/>
      <w:r w:rsidRPr="00570409">
        <w:rPr>
          <w:rFonts w:ascii="Simplified Arabic" w:eastAsia="Times New Roman" w:hAnsi="Simplified Arabic" w:cs="Simplified Arabic"/>
          <w:sz w:val="24"/>
          <w:szCs w:val="24"/>
          <w:rtl/>
          <w:lang w:eastAsia="fr-FR"/>
        </w:rPr>
        <w:t>المُستلَّة</w:t>
      </w:r>
      <w:proofErr w:type="spellEnd"/>
      <w:r w:rsidRPr="00570409">
        <w:rPr>
          <w:rFonts w:ascii="Simplified Arabic" w:eastAsia="Times New Roman" w:hAnsi="Simplified Arabic" w:cs="Simplified Arabic"/>
          <w:sz w:val="24"/>
          <w:szCs w:val="24"/>
          <w:rtl/>
          <w:lang w:eastAsia="fr-FR"/>
        </w:rPr>
        <w:t xml:space="preserve"> من الكتاب والسنة، والفقه يستعين في باب الوقت والقبلة بعلمي الفلك والرياضيات، وبالأخير في باب الإرث، لكنه يضع عدداً كبيراً من الأحكام في ضوئها. </w:t>
      </w:r>
      <w:proofErr w:type="gramStart"/>
      <w:r w:rsidRPr="00570409">
        <w:rPr>
          <w:rFonts w:ascii="Simplified Arabic" w:eastAsia="Times New Roman" w:hAnsi="Simplified Arabic" w:cs="Simplified Arabic"/>
          <w:sz w:val="24"/>
          <w:szCs w:val="24"/>
          <w:rtl/>
          <w:lang w:eastAsia="fr-FR"/>
        </w:rPr>
        <w:t>فأن</w:t>
      </w:r>
      <w:proofErr w:type="gramEnd"/>
      <w:r w:rsidRPr="00570409">
        <w:rPr>
          <w:rFonts w:ascii="Simplified Arabic" w:eastAsia="Times New Roman" w:hAnsi="Simplified Arabic" w:cs="Simplified Arabic"/>
          <w:sz w:val="24"/>
          <w:szCs w:val="24"/>
          <w:rtl/>
          <w:lang w:eastAsia="fr-FR"/>
        </w:rPr>
        <w:t xml:space="preserve"> يكون علم منتجاً ومقتبساً في آن واحد، فذلك مبلغ الكمال. فالطب في الوقت الذي يستعين فيه بعلوم البيولوجيا (الأحياء) </w:t>
      </w:r>
      <w:proofErr w:type="spellStart"/>
      <w:r w:rsidRPr="00570409">
        <w:rPr>
          <w:rFonts w:ascii="Simplified Arabic" w:eastAsia="Times New Roman" w:hAnsi="Simplified Arabic" w:cs="Simplified Arabic"/>
          <w:sz w:val="24"/>
          <w:szCs w:val="24"/>
          <w:rtl/>
          <w:lang w:eastAsia="fr-FR"/>
        </w:rPr>
        <w:t>والفسلجة</w:t>
      </w:r>
      <w:proofErr w:type="spellEnd"/>
      <w:r w:rsidRPr="00570409">
        <w:rPr>
          <w:rFonts w:ascii="Simplified Arabic" w:eastAsia="Times New Roman" w:hAnsi="Simplified Arabic" w:cs="Simplified Arabic"/>
          <w:sz w:val="24"/>
          <w:szCs w:val="24"/>
          <w:rtl/>
          <w:lang w:eastAsia="fr-FR"/>
        </w:rPr>
        <w:t xml:space="preserve"> (الأعضاء) والتشريح، يعمل على بناء مجتمع سالم ويكون أساساً لبرامج وآثار مهمة في المجتمع. وهكذا الفقه، مع فارق ان الطب يعتمد على مصادر طبيعية وتجريبية، بينما يستلهم الفقه أحكامه من مصادر الوحي</w:t>
      </w:r>
      <w:r w:rsidRPr="00570409">
        <w:rPr>
          <w:rFonts w:ascii="Simplified Arabic" w:eastAsia="Times New Roman" w:hAnsi="Simplified Arabic" w:cs="Simplified Arabic"/>
          <w:sz w:val="24"/>
          <w:szCs w:val="24"/>
          <w:lang w:eastAsia="fr-FR"/>
        </w:rPr>
        <w:t>.</w:t>
      </w:r>
    </w:p>
    <w:tbl>
      <w:tblPr>
        <w:bidiVisual/>
        <w:tblW w:w="0" w:type="auto"/>
        <w:jc w:val="center"/>
        <w:tblCellSpacing w:w="0" w:type="dxa"/>
        <w:tblCellMar>
          <w:left w:w="0" w:type="dxa"/>
          <w:right w:w="0" w:type="dxa"/>
        </w:tblCellMar>
        <w:tblLook w:val="04A0" w:firstRow="1" w:lastRow="0" w:firstColumn="1" w:lastColumn="0" w:noHBand="0" w:noVBand="1"/>
      </w:tblPr>
      <w:tblGrid>
        <w:gridCol w:w="420"/>
        <w:gridCol w:w="992"/>
        <w:gridCol w:w="420"/>
      </w:tblGrid>
      <w:tr w:rsidR="00570409" w:rsidRPr="00570409" w:rsidTr="00570409">
        <w:trPr>
          <w:tblCellSpacing w:w="0" w:type="dxa"/>
          <w:jc w:val="center"/>
        </w:trPr>
        <w:tc>
          <w:tcPr>
            <w:tcW w:w="0" w:type="auto"/>
            <w:vAlign w:val="center"/>
            <w:hideMark/>
          </w:tcPr>
          <w:p w:rsidR="00570409" w:rsidRPr="00570409" w:rsidRDefault="00570409" w:rsidP="00570409">
            <w:pPr>
              <w:bidi/>
              <w:spacing w:after="0" w:line="240" w:lineRule="auto"/>
              <w:jc w:val="both"/>
              <w:rPr>
                <w:rFonts w:ascii="Times New Roman" w:eastAsia="Times New Roman" w:hAnsi="Times New Roman" w:cs="Times New Roman"/>
                <w:sz w:val="24"/>
                <w:szCs w:val="24"/>
                <w:lang w:eastAsia="fr-FR"/>
              </w:rPr>
            </w:pPr>
            <w:r w:rsidRPr="00570409">
              <w:rPr>
                <w:rFonts w:ascii="Times New Roman" w:eastAsia="Times New Roman" w:hAnsi="Times New Roman" w:cs="Times New Roman"/>
                <w:noProof/>
                <w:sz w:val="24"/>
                <w:szCs w:val="24"/>
                <w:lang w:eastAsia="fr-FR"/>
              </w:rPr>
              <w:drawing>
                <wp:inline distT="0" distB="0" distL="0" distR="0" wp14:anchorId="5CF6B034" wp14:editId="7ED29F5E">
                  <wp:extent cx="264795" cy="277495"/>
                  <wp:effectExtent l="0" t="0" r="1905" b="8255"/>
                  <wp:docPr id="21" name="Image 21" descr="http://www.u-of-islam.net/uofislam/behoth/images/right_t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u-of-islam.net/uofislam/behoth/images/right_t1.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4795" cy="277495"/>
                          </a:xfrm>
                          <a:prstGeom prst="rect">
                            <a:avLst/>
                          </a:prstGeom>
                          <a:noFill/>
                          <a:ln>
                            <a:noFill/>
                          </a:ln>
                        </pic:spPr>
                      </pic:pic>
                    </a:graphicData>
                  </a:graphic>
                </wp:inline>
              </w:drawing>
            </w:r>
          </w:p>
        </w:tc>
        <w:tc>
          <w:tcPr>
            <w:tcW w:w="0" w:type="auto"/>
            <w:shd w:val="clear" w:color="auto" w:fill="003366"/>
            <w:vAlign w:val="center"/>
            <w:hideMark/>
          </w:tcPr>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570409">
              <w:rPr>
                <w:rFonts w:ascii="Simplified Arabic" w:eastAsia="Times New Roman" w:hAnsi="Simplified Arabic" w:cs="Simplified Arabic"/>
                <w:sz w:val="24"/>
                <w:szCs w:val="24"/>
                <w:rtl/>
                <w:lang w:eastAsia="fr-FR"/>
              </w:rPr>
              <w:t>السؤال</w:t>
            </w:r>
            <w:proofErr w:type="gramEnd"/>
            <w:r w:rsidRPr="00570409">
              <w:rPr>
                <w:rFonts w:ascii="Simplified Arabic" w:eastAsia="Times New Roman" w:hAnsi="Simplified Arabic" w:cs="Simplified Arabic"/>
                <w:sz w:val="24"/>
                <w:szCs w:val="24"/>
                <w:rtl/>
                <w:lang w:eastAsia="fr-FR"/>
              </w:rPr>
              <w:t xml:space="preserve"> السابع</w:t>
            </w:r>
          </w:p>
        </w:tc>
        <w:tc>
          <w:tcPr>
            <w:tcW w:w="0" w:type="auto"/>
            <w:vAlign w:val="center"/>
            <w:hideMark/>
          </w:tcPr>
          <w:p w:rsidR="00570409" w:rsidRPr="00570409" w:rsidRDefault="00570409" w:rsidP="00570409">
            <w:pPr>
              <w:bidi/>
              <w:spacing w:after="0" w:line="240" w:lineRule="auto"/>
              <w:jc w:val="both"/>
              <w:rPr>
                <w:rFonts w:ascii="Times New Roman" w:eastAsia="Times New Roman" w:hAnsi="Times New Roman" w:cs="Times New Roman"/>
                <w:sz w:val="24"/>
                <w:szCs w:val="24"/>
                <w:lang w:eastAsia="fr-FR"/>
              </w:rPr>
            </w:pPr>
            <w:r w:rsidRPr="00570409">
              <w:rPr>
                <w:rFonts w:ascii="Times New Roman" w:eastAsia="Times New Roman" w:hAnsi="Times New Roman" w:cs="Times New Roman"/>
                <w:noProof/>
                <w:sz w:val="24"/>
                <w:szCs w:val="24"/>
                <w:lang w:eastAsia="fr-FR"/>
              </w:rPr>
              <w:drawing>
                <wp:inline distT="0" distB="0" distL="0" distR="0" wp14:anchorId="7138C93D" wp14:editId="2A8D1F2D">
                  <wp:extent cx="264795" cy="277495"/>
                  <wp:effectExtent l="0" t="0" r="1905" b="8255"/>
                  <wp:docPr id="20" name="Image 20" descr="http://www.u-of-islam.net/uofislam/behoth/images/right_t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u-of-islam.net/uofislam/behoth/images/right_t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4795" cy="277495"/>
                          </a:xfrm>
                          <a:prstGeom prst="rect">
                            <a:avLst/>
                          </a:prstGeom>
                          <a:noFill/>
                          <a:ln>
                            <a:noFill/>
                          </a:ln>
                        </pic:spPr>
                      </pic:pic>
                    </a:graphicData>
                  </a:graphic>
                </wp:inline>
              </w:drawing>
            </w:r>
          </w:p>
        </w:tc>
      </w:tr>
    </w:tbl>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570409">
        <w:rPr>
          <w:rFonts w:ascii="Simplified Arabic" w:eastAsia="Times New Roman" w:hAnsi="Simplified Arabic" w:cs="Simplified Arabic"/>
          <w:sz w:val="24"/>
          <w:szCs w:val="24"/>
          <w:rtl/>
          <w:lang w:eastAsia="fr-FR"/>
        </w:rPr>
        <w:lastRenderedPageBreak/>
        <w:t>: ان الفقه علم مختصَر، أي انه يقتصر على الحد الأدنى من الأحكام لحل المنازعات، ولا يقدم الحد الأكثر من التفاصيل لإدارة وتدبير الحياة.</w:t>
      </w:r>
      <w:r w:rsidRPr="00570409">
        <w:rPr>
          <w:rFonts w:ascii="Simplified Arabic" w:eastAsia="Times New Roman" w:hAnsi="Simplified Arabic" w:cs="Simplified Arabic"/>
          <w:sz w:val="24"/>
          <w:szCs w:val="24"/>
          <w:rtl/>
          <w:lang w:eastAsia="fr-FR"/>
        </w:rPr>
        <w:br/>
        <w:t>الجواب: أولاً، لا بد من معرفة ان قوانين الإسلام لا تنحصر بحل المنازعات. بل ان جزءاً من قوانينه الاجتماعية يختص بإرشاد الأفراد إلى واجباتهم. فما أكثر أولئك الذين ليسوا متنازعين فيما بينهم، لكنهم بحاجة إلى من يرشدهم إلى واجباتهم.</w:t>
      </w:r>
      <w:r w:rsidRPr="00570409">
        <w:rPr>
          <w:rFonts w:ascii="Simplified Arabic" w:eastAsia="Times New Roman" w:hAnsi="Simplified Arabic" w:cs="Simplified Arabic"/>
          <w:sz w:val="24"/>
          <w:szCs w:val="24"/>
          <w:rtl/>
          <w:lang w:eastAsia="fr-FR"/>
        </w:rPr>
        <w:br/>
        <w:t xml:space="preserve">ثانياً: لقد وقع خلط في هذه الخصوصية بين القوانين العامة والتخطيط، لان المطلوب من دين خاتم </w:t>
      </w:r>
      <w:proofErr w:type="spellStart"/>
      <w:r w:rsidRPr="00570409">
        <w:rPr>
          <w:rFonts w:ascii="Simplified Arabic" w:eastAsia="Times New Roman" w:hAnsi="Simplified Arabic" w:cs="Simplified Arabic"/>
          <w:sz w:val="24"/>
          <w:szCs w:val="24"/>
          <w:rtl/>
          <w:lang w:eastAsia="fr-FR"/>
        </w:rPr>
        <w:t>يتواءم</w:t>
      </w:r>
      <w:proofErr w:type="spellEnd"/>
      <w:r w:rsidRPr="00570409">
        <w:rPr>
          <w:rFonts w:ascii="Simplified Arabic" w:eastAsia="Times New Roman" w:hAnsi="Simplified Arabic" w:cs="Simplified Arabic"/>
          <w:sz w:val="24"/>
          <w:szCs w:val="24"/>
          <w:rtl/>
          <w:lang w:eastAsia="fr-FR"/>
        </w:rPr>
        <w:t xml:space="preserve"> مع كل صيغ الحياة، هو ان يوضح العموميات ويترك التخطيط على عاتق المفكرين، وإلا فلو أعد التخطيط إلى جانب توضيح العموميات لما صار ديناً خاتماً، ذلك ان لكل زمان ومكان وضعهما الخاص الذين يستلزم تخطيطاً خاصاً، لذا فملاحظة كل هذا التنوع يخلق مشاكل فضلاً عن استلزامه تعطيل العقول. فكيف يمكن التخطيط لكل العصور؟ </w:t>
      </w:r>
      <w:proofErr w:type="gramStart"/>
      <w:r w:rsidRPr="00570409">
        <w:rPr>
          <w:rFonts w:ascii="Simplified Arabic" w:eastAsia="Times New Roman" w:hAnsi="Simplified Arabic" w:cs="Simplified Arabic"/>
          <w:sz w:val="24"/>
          <w:szCs w:val="24"/>
          <w:rtl/>
          <w:lang w:eastAsia="fr-FR"/>
        </w:rPr>
        <w:t>إذ</w:t>
      </w:r>
      <w:proofErr w:type="gramEnd"/>
      <w:r w:rsidRPr="00570409">
        <w:rPr>
          <w:rFonts w:ascii="Simplified Arabic" w:eastAsia="Times New Roman" w:hAnsi="Simplified Arabic" w:cs="Simplified Arabic"/>
          <w:sz w:val="24"/>
          <w:szCs w:val="24"/>
          <w:rtl/>
          <w:lang w:eastAsia="fr-FR"/>
        </w:rPr>
        <w:t xml:space="preserve"> قد لا ينسجم تخطيط كهذا مع كل صيغ الحياة.</w:t>
      </w:r>
      <w:r w:rsidRPr="00570409">
        <w:rPr>
          <w:rFonts w:ascii="Simplified Arabic" w:eastAsia="Times New Roman" w:hAnsi="Simplified Arabic" w:cs="Simplified Arabic"/>
          <w:sz w:val="24"/>
          <w:szCs w:val="24"/>
          <w:rtl/>
          <w:lang w:eastAsia="fr-FR"/>
        </w:rPr>
        <w:br/>
        <w:t xml:space="preserve">على سبيل المثال، ان الإسلام دعا إلى النظافة، ومنع من تناول اللحوم الضارة، وأعطى للطهارة أهمية في برامجه، لكن هذا لا يعني ان البشر لم يعودوا بحاجة إلى جهد لتنفيذ هذه المبادئ، لان تحقيق صحة المجتمع ينبغي ان يأخذ منحى علمياً بالاستفادة من النتائج العلمية الخاصة بكل زمان. وهذا الكلام ينطبق تماماً أيضاً في مجال القضاء </w:t>
      </w:r>
      <w:proofErr w:type="gramStart"/>
      <w:r w:rsidRPr="00570409">
        <w:rPr>
          <w:rFonts w:ascii="Simplified Arabic" w:eastAsia="Times New Roman" w:hAnsi="Simplified Arabic" w:cs="Simplified Arabic"/>
          <w:sz w:val="24"/>
          <w:szCs w:val="24"/>
          <w:rtl/>
          <w:lang w:eastAsia="fr-FR"/>
        </w:rPr>
        <w:t>والمحاكمات</w:t>
      </w:r>
      <w:proofErr w:type="gramEnd"/>
      <w:r w:rsidRPr="00570409">
        <w:rPr>
          <w:rFonts w:ascii="Simplified Arabic" w:eastAsia="Times New Roman" w:hAnsi="Simplified Arabic" w:cs="Simplified Arabic"/>
          <w:sz w:val="24"/>
          <w:szCs w:val="24"/>
          <w:rtl/>
          <w:lang w:eastAsia="fr-FR"/>
        </w:rPr>
        <w:t xml:space="preserve"> والعلاقات الدولية وغير ذلك.</w:t>
      </w:r>
    </w:p>
    <w:tbl>
      <w:tblPr>
        <w:bidiVisual/>
        <w:tblW w:w="0" w:type="auto"/>
        <w:jc w:val="center"/>
        <w:tblCellSpacing w:w="0" w:type="dxa"/>
        <w:tblCellMar>
          <w:left w:w="0" w:type="dxa"/>
          <w:right w:w="0" w:type="dxa"/>
        </w:tblCellMar>
        <w:tblLook w:val="04A0" w:firstRow="1" w:lastRow="0" w:firstColumn="1" w:lastColumn="0" w:noHBand="0" w:noVBand="1"/>
      </w:tblPr>
      <w:tblGrid>
        <w:gridCol w:w="420"/>
        <w:gridCol w:w="977"/>
        <w:gridCol w:w="420"/>
      </w:tblGrid>
      <w:tr w:rsidR="00570409" w:rsidRPr="00570409" w:rsidTr="00570409">
        <w:trPr>
          <w:tblCellSpacing w:w="0" w:type="dxa"/>
          <w:jc w:val="center"/>
        </w:trPr>
        <w:tc>
          <w:tcPr>
            <w:tcW w:w="0" w:type="auto"/>
            <w:vAlign w:val="center"/>
            <w:hideMark/>
          </w:tcPr>
          <w:p w:rsidR="00570409" w:rsidRPr="00570409" w:rsidRDefault="00570409" w:rsidP="00570409">
            <w:pPr>
              <w:bidi/>
              <w:spacing w:after="0" w:line="240" w:lineRule="auto"/>
              <w:jc w:val="both"/>
              <w:rPr>
                <w:rFonts w:ascii="Times New Roman" w:eastAsia="Times New Roman" w:hAnsi="Times New Roman" w:cs="Times New Roman"/>
                <w:sz w:val="24"/>
                <w:szCs w:val="24"/>
                <w:lang w:eastAsia="fr-FR"/>
              </w:rPr>
            </w:pPr>
            <w:r w:rsidRPr="00570409">
              <w:rPr>
                <w:rFonts w:ascii="Times New Roman" w:eastAsia="Times New Roman" w:hAnsi="Times New Roman" w:cs="Times New Roman"/>
                <w:noProof/>
                <w:sz w:val="24"/>
                <w:szCs w:val="24"/>
                <w:lang w:eastAsia="fr-FR"/>
              </w:rPr>
              <w:drawing>
                <wp:inline distT="0" distB="0" distL="0" distR="0" wp14:anchorId="02F1B820" wp14:editId="0E314EA3">
                  <wp:extent cx="264795" cy="277495"/>
                  <wp:effectExtent l="0" t="0" r="1905" b="8255"/>
                  <wp:docPr id="23" name="Image 23" descr="http://www.u-of-islam.net/uofislam/behoth/images/right_t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u-of-islam.net/uofislam/behoth/images/right_t1.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4795" cy="277495"/>
                          </a:xfrm>
                          <a:prstGeom prst="rect">
                            <a:avLst/>
                          </a:prstGeom>
                          <a:noFill/>
                          <a:ln>
                            <a:noFill/>
                          </a:ln>
                        </pic:spPr>
                      </pic:pic>
                    </a:graphicData>
                  </a:graphic>
                </wp:inline>
              </w:drawing>
            </w:r>
          </w:p>
        </w:tc>
        <w:tc>
          <w:tcPr>
            <w:tcW w:w="0" w:type="auto"/>
            <w:shd w:val="clear" w:color="auto" w:fill="003366"/>
            <w:vAlign w:val="center"/>
            <w:hideMark/>
          </w:tcPr>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570409">
              <w:rPr>
                <w:rFonts w:ascii="Simplified Arabic" w:eastAsia="Times New Roman" w:hAnsi="Simplified Arabic" w:cs="Simplified Arabic"/>
                <w:sz w:val="24"/>
                <w:szCs w:val="24"/>
                <w:rtl/>
                <w:lang w:eastAsia="fr-FR"/>
              </w:rPr>
              <w:t>السؤال</w:t>
            </w:r>
            <w:proofErr w:type="gramEnd"/>
            <w:r w:rsidRPr="00570409">
              <w:rPr>
                <w:rFonts w:ascii="Simplified Arabic" w:eastAsia="Times New Roman" w:hAnsi="Simplified Arabic" w:cs="Simplified Arabic"/>
                <w:sz w:val="24"/>
                <w:szCs w:val="24"/>
                <w:rtl/>
                <w:lang w:eastAsia="fr-FR"/>
              </w:rPr>
              <w:t xml:space="preserve"> الثامن</w:t>
            </w:r>
          </w:p>
        </w:tc>
        <w:tc>
          <w:tcPr>
            <w:tcW w:w="0" w:type="auto"/>
            <w:vAlign w:val="center"/>
            <w:hideMark/>
          </w:tcPr>
          <w:p w:rsidR="00570409" w:rsidRPr="00570409" w:rsidRDefault="00570409" w:rsidP="00570409">
            <w:pPr>
              <w:bidi/>
              <w:spacing w:after="0" w:line="240" w:lineRule="auto"/>
              <w:jc w:val="both"/>
              <w:rPr>
                <w:rFonts w:ascii="Times New Roman" w:eastAsia="Times New Roman" w:hAnsi="Times New Roman" w:cs="Times New Roman"/>
                <w:sz w:val="24"/>
                <w:szCs w:val="24"/>
                <w:lang w:eastAsia="fr-FR"/>
              </w:rPr>
            </w:pPr>
            <w:r w:rsidRPr="00570409">
              <w:rPr>
                <w:rFonts w:ascii="Times New Roman" w:eastAsia="Times New Roman" w:hAnsi="Times New Roman" w:cs="Times New Roman"/>
                <w:noProof/>
                <w:sz w:val="24"/>
                <w:szCs w:val="24"/>
                <w:lang w:eastAsia="fr-FR"/>
              </w:rPr>
              <w:drawing>
                <wp:inline distT="0" distB="0" distL="0" distR="0" wp14:anchorId="14A280BC" wp14:editId="39317BA6">
                  <wp:extent cx="264795" cy="277495"/>
                  <wp:effectExtent l="0" t="0" r="1905" b="8255"/>
                  <wp:docPr id="22" name="Image 22" descr="http://www.u-of-islam.net/uofislam/behoth/images/right_t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u-of-islam.net/uofislam/behoth/images/right_t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4795" cy="277495"/>
                          </a:xfrm>
                          <a:prstGeom prst="rect">
                            <a:avLst/>
                          </a:prstGeom>
                          <a:noFill/>
                          <a:ln>
                            <a:noFill/>
                          </a:ln>
                        </pic:spPr>
                      </pic:pic>
                    </a:graphicData>
                  </a:graphic>
                </wp:inline>
              </w:drawing>
            </w:r>
          </w:p>
        </w:tc>
      </w:tr>
    </w:tbl>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570409">
        <w:rPr>
          <w:rFonts w:ascii="Simplified Arabic" w:eastAsia="Times New Roman" w:hAnsi="Simplified Arabic" w:cs="Simplified Arabic"/>
          <w:sz w:val="24"/>
          <w:szCs w:val="24"/>
          <w:rtl/>
          <w:lang w:eastAsia="fr-FR"/>
        </w:rPr>
        <w:t>ان علم الفقه متأثر بالبنية الاجتماعية. بعبارة ثانية، ان الفقه علم سياسي اجتماعي، لذا فهو تابع لمتطلبات المجتمع والسياسة ومتناسب معها، وليس العكس، وبمرافقتهما يتحرك. وبعبارة ثالثة، ان العالم والتاريخ ليسا صنيعة الفقه والفقهاء، بل العالم والتاريخ في تحول دائم، والفقه يتابعهما كي يجعل حياة الإنسان في هذا العالم المتغير وفي إطار العلاقات الجديدة أكثر مواءمة وأقل تشنجاً.</w:t>
      </w:r>
    </w:p>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rtl/>
          <w:lang w:eastAsia="fr-FR"/>
        </w:rPr>
      </w:pPr>
      <w:r w:rsidRPr="00570409">
        <w:rPr>
          <w:rFonts w:ascii="Simplified Arabic" w:eastAsia="Times New Roman" w:hAnsi="Simplified Arabic" w:cs="Simplified Arabic"/>
          <w:sz w:val="24"/>
          <w:szCs w:val="24"/>
          <w:rtl/>
          <w:lang w:eastAsia="fr-FR"/>
        </w:rPr>
        <w:t>الجواب: هنا نشير إلى بعض النقاط:</w:t>
      </w:r>
    </w:p>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rtl/>
          <w:lang w:eastAsia="fr-FR"/>
        </w:rPr>
      </w:pPr>
      <w:r w:rsidRPr="00570409">
        <w:rPr>
          <w:rFonts w:ascii="Simplified Arabic" w:eastAsia="Times New Roman" w:hAnsi="Simplified Arabic" w:cs="Simplified Arabic"/>
          <w:sz w:val="24"/>
          <w:szCs w:val="24"/>
          <w:rtl/>
          <w:lang w:eastAsia="fr-FR"/>
        </w:rPr>
        <w:t>1. ان علم الفقه مختص بتنظيم علاقة الإنسان بالله وعلاقة الإنسان بالإنسان، أمّا المرحلة الأولى فلا دخل للمجتمع فيها، لأنه ليس طرفاً فيها، فموضوع هذه العلاقة هو الإنسان مع الله، وعليه فتقييد الفقه بالتأثر بالبنية الاجتماعية يمثل إهمالاً لرسالة الفقه الواسعة.</w:t>
      </w:r>
      <w:r w:rsidRPr="00570409">
        <w:rPr>
          <w:rFonts w:ascii="Simplified Arabic" w:eastAsia="Times New Roman" w:hAnsi="Simplified Arabic" w:cs="Simplified Arabic"/>
          <w:sz w:val="24"/>
          <w:szCs w:val="24"/>
          <w:rtl/>
          <w:lang w:eastAsia="fr-FR"/>
        </w:rPr>
        <w:br/>
        <w:t>2. ثم ان الفقه في مجال تنظيمه لعلاقة الإنسان بالإنسان لا يتأثر بالبنية الاجتماعية في كل تفاصيله، ذلك ان الأحكام الفقهية على نوعين: قوانين ثابتة وقرارات متغيرة، وحركة الفقه ومرونته تابعة لقراراته لا لقوانينه، ولا يخفى على أهل الاختصاص ما بين الاثنين من تفاوت.</w:t>
      </w:r>
      <w:r w:rsidRPr="00570409">
        <w:rPr>
          <w:rFonts w:ascii="Simplified Arabic" w:eastAsia="Times New Roman" w:hAnsi="Simplified Arabic" w:cs="Simplified Arabic"/>
          <w:sz w:val="24"/>
          <w:szCs w:val="24"/>
          <w:rtl/>
          <w:lang w:eastAsia="fr-FR"/>
        </w:rPr>
        <w:br/>
      </w:r>
      <w:proofErr w:type="gramStart"/>
      <w:r w:rsidRPr="00570409">
        <w:rPr>
          <w:rFonts w:ascii="Simplified Arabic" w:eastAsia="Times New Roman" w:hAnsi="Simplified Arabic" w:cs="Simplified Arabic"/>
          <w:sz w:val="24"/>
          <w:szCs w:val="24"/>
          <w:rtl/>
          <w:lang w:eastAsia="fr-FR"/>
        </w:rPr>
        <w:t>فالمعايير</w:t>
      </w:r>
      <w:proofErr w:type="gramEnd"/>
      <w:r w:rsidRPr="00570409">
        <w:rPr>
          <w:rFonts w:ascii="Simplified Arabic" w:eastAsia="Times New Roman" w:hAnsi="Simplified Arabic" w:cs="Simplified Arabic"/>
          <w:sz w:val="24"/>
          <w:szCs w:val="24"/>
          <w:rtl/>
          <w:lang w:eastAsia="fr-FR"/>
        </w:rPr>
        <w:t xml:space="preserve"> العامة في الإسلام قوانين ثابتة، مستمَدة من فطرة الإنسان، وليست تابعة للبنية الاجتماعية بأي وجه كان، لذا فهي جارية عليه ما دام الإنسان إنساناً، ولا فرق هنا بين الإنسان الغربي والشرقي، لان فطرة الإنسان واحدة في الجميع. </w:t>
      </w:r>
      <w:proofErr w:type="gramStart"/>
      <w:r w:rsidRPr="00570409">
        <w:rPr>
          <w:rFonts w:ascii="Simplified Arabic" w:eastAsia="Times New Roman" w:hAnsi="Simplified Arabic" w:cs="Simplified Arabic"/>
          <w:sz w:val="24"/>
          <w:szCs w:val="24"/>
          <w:rtl/>
          <w:lang w:eastAsia="fr-FR"/>
        </w:rPr>
        <w:t>فتحريم</w:t>
      </w:r>
      <w:proofErr w:type="gramEnd"/>
      <w:r w:rsidRPr="00570409">
        <w:rPr>
          <w:rFonts w:ascii="Simplified Arabic" w:eastAsia="Times New Roman" w:hAnsi="Simplified Arabic" w:cs="Simplified Arabic"/>
          <w:sz w:val="24"/>
          <w:szCs w:val="24"/>
          <w:rtl/>
          <w:lang w:eastAsia="fr-FR"/>
        </w:rPr>
        <w:t xml:space="preserve"> الظلم والكذب والخيانة والغش قانون ثابت، وكذلك المطالبة بالعدل وصيانة الحقوق، وأفضلية الإسلام على الكفر. أمّا ما يتغير منها، فهو شكلها وصياغتها التي بالإمكان تغيرها تبعاً للزمان.</w:t>
      </w:r>
      <w:r w:rsidRPr="00570409">
        <w:rPr>
          <w:rFonts w:ascii="Simplified Arabic" w:eastAsia="Times New Roman" w:hAnsi="Simplified Arabic" w:cs="Simplified Arabic"/>
          <w:sz w:val="24"/>
          <w:szCs w:val="24"/>
          <w:rtl/>
          <w:lang w:eastAsia="fr-FR"/>
        </w:rPr>
        <w:br/>
        <w:t xml:space="preserve">3. ان للفقه بالإضافة إلى تنظيمه لهاتين العلاقتين، واجب آخر، وهو ان عليه بما يمتلك من رصانة ان يقدم </w:t>
      </w:r>
      <w:r w:rsidRPr="00570409">
        <w:rPr>
          <w:rFonts w:ascii="Simplified Arabic" w:eastAsia="Times New Roman" w:hAnsi="Simplified Arabic" w:cs="Simplified Arabic"/>
          <w:sz w:val="24"/>
          <w:szCs w:val="24"/>
          <w:rtl/>
          <w:lang w:eastAsia="fr-FR"/>
        </w:rPr>
        <w:lastRenderedPageBreak/>
        <w:t xml:space="preserve">الأحكام لما يطرأ في المجتمع من تغيرات بعيداً عن التأثر بالبنية الاجتماعية. وهذه الخصوصيات الثلاث دالة على كمال الفقه لا </w:t>
      </w:r>
      <w:proofErr w:type="gramStart"/>
      <w:r w:rsidRPr="00570409">
        <w:rPr>
          <w:rFonts w:ascii="Simplified Arabic" w:eastAsia="Times New Roman" w:hAnsi="Simplified Arabic" w:cs="Simplified Arabic"/>
          <w:sz w:val="24"/>
          <w:szCs w:val="24"/>
          <w:rtl/>
          <w:lang w:eastAsia="fr-FR"/>
        </w:rPr>
        <w:t>ضعفه</w:t>
      </w:r>
      <w:proofErr w:type="gramEnd"/>
      <w:r w:rsidRPr="00570409">
        <w:rPr>
          <w:rFonts w:ascii="Simplified Arabic" w:eastAsia="Times New Roman" w:hAnsi="Simplified Arabic" w:cs="Simplified Arabic"/>
          <w:sz w:val="24"/>
          <w:szCs w:val="24"/>
          <w:rtl/>
          <w:lang w:eastAsia="fr-FR"/>
        </w:rPr>
        <w:t>.</w:t>
      </w:r>
    </w:p>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rtl/>
          <w:lang w:eastAsia="fr-FR"/>
        </w:rPr>
      </w:pPr>
      <w:r w:rsidRPr="00570409">
        <w:rPr>
          <w:rFonts w:ascii="Simplified Arabic" w:eastAsia="Times New Roman" w:hAnsi="Simplified Arabic" w:cs="Simplified Arabic"/>
          <w:sz w:val="24"/>
          <w:szCs w:val="24"/>
          <w:rtl/>
          <w:lang w:eastAsia="fr-FR"/>
        </w:rPr>
        <w:t xml:space="preserve">1_ </w:t>
      </w:r>
      <w:proofErr w:type="gramStart"/>
      <w:r w:rsidRPr="00570409">
        <w:rPr>
          <w:rFonts w:ascii="Simplified Arabic" w:eastAsia="Times New Roman" w:hAnsi="Simplified Arabic" w:cs="Simplified Arabic"/>
          <w:sz w:val="24"/>
          <w:szCs w:val="24"/>
          <w:rtl/>
          <w:lang w:eastAsia="fr-FR"/>
        </w:rPr>
        <w:t>لا</w:t>
      </w:r>
      <w:proofErr w:type="gramEnd"/>
      <w:r w:rsidRPr="00570409">
        <w:rPr>
          <w:rFonts w:ascii="Simplified Arabic" w:eastAsia="Times New Roman" w:hAnsi="Simplified Arabic" w:cs="Simplified Arabic"/>
          <w:sz w:val="24"/>
          <w:szCs w:val="24"/>
          <w:rtl/>
          <w:lang w:eastAsia="fr-FR"/>
        </w:rPr>
        <w:t xml:space="preserve"> يتأثر بالمجتمع في تنظيمه لعلاقة الإنسان بالله.</w:t>
      </w:r>
    </w:p>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rtl/>
          <w:lang w:eastAsia="fr-FR"/>
        </w:rPr>
      </w:pPr>
      <w:r w:rsidRPr="00570409">
        <w:rPr>
          <w:rFonts w:ascii="Simplified&#10; Arabic" w:eastAsia="Times New Roman" w:hAnsi="Simplified&#10; Arabic" w:cs="Simplified Arabic"/>
          <w:sz w:val="24"/>
          <w:szCs w:val="24"/>
          <w:rtl/>
          <w:lang w:eastAsia="fr-FR"/>
        </w:rPr>
        <w:t xml:space="preserve">2_ يعتمد على فطرة الإنسان الثابتة </w:t>
      </w:r>
      <w:proofErr w:type="gramStart"/>
      <w:r w:rsidRPr="00570409">
        <w:rPr>
          <w:rFonts w:ascii="Simplified&#10; Arabic" w:eastAsia="Times New Roman" w:hAnsi="Simplified&#10; Arabic" w:cs="Simplified Arabic"/>
          <w:sz w:val="24"/>
          <w:szCs w:val="24"/>
          <w:rtl/>
          <w:lang w:eastAsia="fr-FR"/>
        </w:rPr>
        <w:t>في</w:t>
      </w:r>
      <w:proofErr w:type="gramEnd"/>
      <w:r w:rsidRPr="00570409">
        <w:rPr>
          <w:rFonts w:ascii="Simplified&#10; Arabic" w:eastAsia="Times New Roman" w:hAnsi="Simplified&#10; Arabic" w:cs="Simplified Arabic"/>
          <w:sz w:val="24"/>
          <w:szCs w:val="24"/>
          <w:rtl/>
          <w:lang w:eastAsia="fr-FR"/>
        </w:rPr>
        <w:t xml:space="preserve"> سَنِّه القوانين الثابتة.</w:t>
      </w:r>
    </w:p>
    <w:p w:rsidR="00570409" w:rsidRPr="00570409" w:rsidRDefault="00570409" w:rsidP="00570409">
      <w:pPr>
        <w:bidi/>
        <w:spacing w:before="100" w:beforeAutospacing="1" w:after="240" w:line="240" w:lineRule="auto"/>
        <w:jc w:val="both"/>
        <w:rPr>
          <w:rFonts w:ascii="Times New Roman" w:eastAsia="Times New Roman" w:hAnsi="Times New Roman" w:cs="Times New Roman"/>
          <w:sz w:val="24"/>
          <w:szCs w:val="24"/>
          <w:lang w:eastAsia="fr-FR"/>
        </w:rPr>
      </w:pPr>
      <w:r w:rsidRPr="00570409">
        <w:rPr>
          <w:rFonts w:ascii="Simplified Arabic" w:eastAsia="Times New Roman" w:hAnsi="Simplified Arabic" w:cs="Simplified Arabic"/>
          <w:sz w:val="24"/>
          <w:szCs w:val="24"/>
          <w:lang w:eastAsia="fr-FR"/>
        </w:rPr>
        <w:t xml:space="preserve">_ </w:t>
      </w:r>
      <w:r w:rsidRPr="00570409">
        <w:rPr>
          <w:rFonts w:ascii="Simplified Arabic" w:eastAsia="Times New Roman" w:hAnsi="Simplified Arabic" w:cs="Simplified Arabic"/>
          <w:sz w:val="24"/>
          <w:szCs w:val="24"/>
          <w:rtl/>
          <w:lang w:eastAsia="fr-FR"/>
        </w:rPr>
        <w:t>رصين في تعامله مع تغيرات الحياة إلى الحد الذي يصدر أحكامه بشأنها غير ملتفت للبنية الاجتماعية لاستناده إلى الكتاب والسنة</w:t>
      </w:r>
      <w:r w:rsidRPr="00570409">
        <w:rPr>
          <w:rFonts w:ascii="Simplified Arabic" w:eastAsia="Times New Roman" w:hAnsi="Simplified Arabic" w:cs="Simplified Arabic"/>
          <w:sz w:val="24"/>
          <w:szCs w:val="24"/>
          <w:lang w:eastAsia="fr-FR"/>
        </w:rPr>
        <w:t>.</w:t>
      </w:r>
      <w:r w:rsidRPr="00570409">
        <w:rPr>
          <w:rFonts w:ascii="Simplified Arabic" w:eastAsia="Times New Roman" w:hAnsi="Simplified Arabic" w:cs="Simplified Arabic"/>
          <w:sz w:val="24"/>
          <w:szCs w:val="24"/>
          <w:lang w:eastAsia="fr-FR"/>
        </w:rPr>
        <w:br/>
        <w:t xml:space="preserve">4_ </w:t>
      </w:r>
      <w:r w:rsidRPr="00570409">
        <w:rPr>
          <w:rFonts w:ascii="Simplified Arabic" w:eastAsia="Times New Roman" w:hAnsi="Simplified Arabic" w:cs="Simplified Arabic"/>
          <w:sz w:val="24"/>
          <w:szCs w:val="24"/>
          <w:rtl/>
          <w:lang w:eastAsia="fr-FR"/>
        </w:rPr>
        <w:t>لا يستعين بالبنية الاجتماعية إلا في نطاق القرارات ذات الطابع الشرعي</w:t>
      </w:r>
      <w:r w:rsidRPr="00570409">
        <w:rPr>
          <w:rFonts w:ascii="Simplified Arabic" w:eastAsia="Times New Roman" w:hAnsi="Simplified Arabic" w:cs="Simplified Arabic"/>
          <w:sz w:val="24"/>
          <w:szCs w:val="24"/>
          <w:lang w:eastAsia="fr-FR"/>
        </w:rPr>
        <w:t>.</w:t>
      </w:r>
    </w:p>
    <w:tbl>
      <w:tblPr>
        <w:bidiVisual/>
        <w:tblW w:w="0" w:type="auto"/>
        <w:jc w:val="center"/>
        <w:tblCellSpacing w:w="0" w:type="dxa"/>
        <w:tblCellMar>
          <w:left w:w="0" w:type="dxa"/>
          <w:right w:w="0" w:type="dxa"/>
        </w:tblCellMar>
        <w:tblLook w:val="04A0" w:firstRow="1" w:lastRow="0" w:firstColumn="1" w:lastColumn="0" w:noHBand="0" w:noVBand="1"/>
      </w:tblPr>
      <w:tblGrid>
        <w:gridCol w:w="420"/>
        <w:gridCol w:w="992"/>
        <w:gridCol w:w="420"/>
      </w:tblGrid>
      <w:tr w:rsidR="00570409" w:rsidRPr="00570409" w:rsidTr="00570409">
        <w:trPr>
          <w:tblCellSpacing w:w="0" w:type="dxa"/>
          <w:jc w:val="center"/>
        </w:trPr>
        <w:tc>
          <w:tcPr>
            <w:tcW w:w="0" w:type="auto"/>
            <w:vAlign w:val="center"/>
            <w:hideMark/>
          </w:tcPr>
          <w:p w:rsidR="00570409" w:rsidRPr="00570409" w:rsidRDefault="00570409" w:rsidP="00570409">
            <w:pPr>
              <w:bidi/>
              <w:spacing w:after="0" w:line="240" w:lineRule="auto"/>
              <w:jc w:val="both"/>
              <w:rPr>
                <w:rFonts w:ascii="Times New Roman" w:eastAsia="Times New Roman" w:hAnsi="Times New Roman" w:cs="Times New Roman"/>
                <w:sz w:val="24"/>
                <w:szCs w:val="24"/>
                <w:lang w:eastAsia="fr-FR"/>
              </w:rPr>
            </w:pPr>
            <w:r w:rsidRPr="00570409">
              <w:rPr>
                <w:rFonts w:ascii="Times New Roman" w:eastAsia="Times New Roman" w:hAnsi="Times New Roman" w:cs="Times New Roman"/>
                <w:noProof/>
                <w:sz w:val="24"/>
                <w:szCs w:val="24"/>
                <w:lang w:eastAsia="fr-FR"/>
              </w:rPr>
              <w:drawing>
                <wp:inline distT="0" distB="0" distL="0" distR="0" wp14:anchorId="3A61507E" wp14:editId="4259CCA9">
                  <wp:extent cx="264795" cy="277495"/>
                  <wp:effectExtent l="0" t="0" r="1905" b="8255"/>
                  <wp:docPr id="27" name="Image 27" descr="http://www.u-of-islam.net/uofislam/behoth/images/right_t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u-of-islam.net/uofislam/behoth/images/right_t1.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4795" cy="277495"/>
                          </a:xfrm>
                          <a:prstGeom prst="rect">
                            <a:avLst/>
                          </a:prstGeom>
                          <a:noFill/>
                          <a:ln>
                            <a:noFill/>
                          </a:ln>
                        </pic:spPr>
                      </pic:pic>
                    </a:graphicData>
                  </a:graphic>
                </wp:inline>
              </w:drawing>
            </w:r>
          </w:p>
        </w:tc>
        <w:tc>
          <w:tcPr>
            <w:tcW w:w="0" w:type="auto"/>
            <w:shd w:val="clear" w:color="auto" w:fill="003366"/>
            <w:vAlign w:val="center"/>
            <w:hideMark/>
          </w:tcPr>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570409">
              <w:rPr>
                <w:rFonts w:ascii="Simplified Arabic" w:eastAsia="Times New Roman" w:hAnsi="Simplified Arabic" w:cs="Simplified Arabic"/>
                <w:sz w:val="24"/>
                <w:szCs w:val="24"/>
                <w:rtl/>
                <w:lang w:eastAsia="fr-FR"/>
              </w:rPr>
              <w:t>السؤال</w:t>
            </w:r>
            <w:proofErr w:type="gramEnd"/>
            <w:r w:rsidRPr="00570409">
              <w:rPr>
                <w:rFonts w:ascii="Simplified Arabic" w:eastAsia="Times New Roman" w:hAnsi="Simplified Arabic" w:cs="Simplified Arabic"/>
                <w:sz w:val="24"/>
                <w:szCs w:val="24"/>
                <w:rtl/>
                <w:lang w:eastAsia="fr-FR"/>
              </w:rPr>
              <w:t xml:space="preserve"> التاسع</w:t>
            </w:r>
          </w:p>
        </w:tc>
        <w:tc>
          <w:tcPr>
            <w:tcW w:w="0" w:type="auto"/>
            <w:vAlign w:val="center"/>
            <w:hideMark/>
          </w:tcPr>
          <w:p w:rsidR="00570409" w:rsidRPr="00570409" w:rsidRDefault="00570409" w:rsidP="00570409">
            <w:pPr>
              <w:bidi/>
              <w:spacing w:after="0" w:line="240" w:lineRule="auto"/>
              <w:jc w:val="both"/>
              <w:rPr>
                <w:rFonts w:ascii="Times New Roman" w:eastAsia="Times New Roman" w:hAnsi="Times New Roman" w:cs="Times New Roman"/>
                <w:sz w:val="24"/>
                <w:szCs w:val="24"/>
                <w:lang w:eastAsia="fr-FR"/>
              </w:rPr>
            </w:pPr>
            <w:r w:rsidRPr="00570409">
              <w:rPr>
                <w:rFonts w:ascii="Times New Roman" w:eastAsia="Times New Roman" w:hAnsi="Times New Roman" w:cs="Times New Roman"/>
                <w:noProof/>
                <w:sz w:val="24"/>
                <w:szCs w:val="24"/>
                <w:lang w:eastAsia="fr-FR"/>
              </w:rPr>
              <w:drawing>
                <wp:inline distT="0" distB="0" distL="0" distR="0" wp14:anchorId="0A0D55E6" wp14:editId="3CA51E9D">
                  <wp:extent cx="264795" cy="277495"/>
                  <wp:effectExtent l="0" t="0" r="1905" b="8255"/>
                  <wp:docPr id="26" name="Image 26" descr="http://www.u-of-islam.net/uofislam/behoth/images/right_t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u-of-islam.net/uofislam/behoth/images/right_t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4795" cy="277495"/>
                          </a:xfrm>
                          <a:prstGeom prst="rect">
                            <a:avLst/>
                          </a:prstGeom>
                          <a:noFill/>
                          <a:ln>
                            <a:noFill/>
                          </a:ln>
                        </pic:spPr>
                      </pic:pic>
                    </a:graphicData>
                  </a:graphic>
                </wp:inline>
              </w:drawing>
            </w:r>
          </w:p>
        </w:tc>
      </w:tr>
    </w:tbl>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lang w:eastAsia="fr-FR"/>
        </w:rPr>
      </w:pPr>
      <w:r w:rsidRPr="00570409">
        <w:rPr>
          <w:rFonts w:ascii="Simplified Arabic" w:eastAsia="Times New Roman" w:hAnsi="Simplified Arabic" w:cs="Simplified Arabic"/>
          <w:sz w:val="24"/>
          <w:szCs w:val="24"/>
          <w:rtl/>
          <w:lang w:eastAsia="fr-FR"/>
        </w:rPr>
        <w:t>ان علم الفقه الحالي يدور حول الواجبات ولا شأن له بالحقوق.</w:t>
      </w:r>
    </w:p>
    <w:p w:rsidR="00570409" w:rsidRPr="00570409" w:rsidRDefault="00570409" w:rsidP="00570409">
      <w:pPr>
        <w:bidi/>
        <w:spacing w:before="100" w:beforeAutospacing="1" w:after="240" w:line="240" w:lineRule="auto"/>
        <w:jc w:val="both"/>
        <w:rPr>
          <w:rFonts w:ascii="Times New Roman" w:eastAsia="Times New Roman" w:hAnsi="Times New Roman" w:cs="Times New Roman"/>
          <w:sz w:val="24"/>
          <w:szCs w:val="24"/>
          <w:rtl/>
          <w:lang w:eastAsia="fr-FR"/>
        </w:rPr>
      </w:pPr>
      <w:r w:rsidRPr="00570409">
        <w:rPr>
          <w:rFonts w:ascii="Simplified Arabic" w:eastAsia="Times New Roman" w:hAnsi="Simplified Arabic" w:cs="Simplified Arabic"/>
          <w:sz w:val="24"/>
          <w:szCs w:val="24"/>
          <w:rtl/>
          <w:lang w:eastAsia="fr-FR"/>
        </w:rPr>
        <w:t>الجواب: هناك تمييز في الفقه بين الواجبات والحقوق، فكما لدينا باب بعنوان ((الأحكام)) لدينا أيضاً باب بعنوان ((الحقوق))، بل ان لدى الفقهاء باباً بعنوان ((الفرق بين الأحكام والحقوق))، وقد كتب البعض في ذلك رسائل مستقلة، ومع هذا الوصف كيف حدد الفقه بالأحكام، وأخرج الحقوق من دائرته؟</w:t>
      </w:r>
      <w:r w:rsidRPr="00570409">
        <w:rPr>
          <w:rFonts w:ascii="Simplified Arabic" w:eastAsia="Times New Roman" w:hAnsi="Simplified Arabic" w:cs="Simplified Arabic"/>
          <w:sz w:val="24"/>
          <w:szCs w:val="24"/>
          <w:rtl/>
          <w:lang w:eastAsia="fr-FR"/>
        </w:rPr>
        <w:br/>
        <w:t>ان الحق والواجب مفهومان متغايران، ولكل منهما أحكامه الخاصة، وقد يتحدان في الحكم أحياناً.</w:t>
      </w:r>
      <w:r w:rsidRPr="00570409">
        <w:rPr>
          <w:rFonts w:ascii="Simplified Arabic" w:eastAsia="Times New Roman" w:hAnsi="Simplified Arabic" w:cs="Simplified Arabic"/>
          <w:sz w:val="24"/>
          <w:szCs w:val="24"/>
          <w:rtl/>
          <w:lang w:eastAsia="fr-FR"/>
        </w:rPr>
        <w:br/>
        <w:t>فوجوب الصلاة والصوم والحج والجهاد من الأحكام، في حين ان نفقة الزوجة حق في ذمة الزوج. وليتضح ان الفقه الإسلامي إلى أي حد مليء بالحقوق الاجتماعية والفردية، إليك فهرست بالحقوق الواردة في الفقه كنماذج لذلك: حق الفقراء، حق الإمام والمأموم، حق الزوجة، حق المسلم على المسلم، حق الطفل، حق المجني عليه، حق المرتهن، حق الجوار، حق المالك، حق المساكين، حق الزوج، حق الوارث، حق المدعي، حق المستأجر، حق الغانم، حق البائع، حق المشتري، حق المتعاقدين، حق الشريك، حق الواهب، حق الغرماء، حق المتخاصمين، حق المحتال، حق السلطان، حق الزارع، حق العامل، حق المستعير، حق المؤجر، حق الموقوف عليه،… الخ.</w:t>
      </w:r>
    </w:p>
    <w:tbl>
      <w:tblPr>
        <w:bidiVisual/>
        <w:tblW w:w="0" w:type="auto"/>
        <w:jc w:val="center"/>
        <w:tblCellSpacing w:w="0" w:type="dxa"/>
        <w:tblCellMar>
          <w:left w:w="0" w:type="dxa"/>
          <w:right w:w="0" w:type="dxa"/>
        </w:tblCellMar>
        <w:tblLook w:val="04A0" w:firstRow="1" w:lastRow="0" w:firstColumn="1" w:lastColumn="0" w:noHBand="0" w:noVBand="1"/>
      </w:tblPr>
      <w:tblGrid>
        <w:gridCol w:w="420"/>
        <w:gridCol w:w="1037"/>
        <w:gridCol w:w="420"/>
      </w:tblGrid>
      <w:tr w:rsidR="00570409" w:rsidRPr="00570409" w:rsidTr="00570409">
        <w:trPr>
          <w:tblCellSpacing w:w="0" w:type="dxa"/>
          <w:jc w:val="center"/>
        </w:trPr>
        <w:tc>
          <w:tcPr>
            <w:tcW w:w="0" w:type="auto"/>
            <w:vAlign w:val="center"/>
            <w:hideMark/>
          </w:tcPr>
          <w:p w:rsidR="00570409" w:rsidRPr="00570409" w:rsidRDefault="00570409" w:rsidP="00570409">
            <w:pPr>
              <w:bidi/>
              <w:spacing w:after="0" w:line="240" w:lineRule="auto"/>
              <w:jc w:val="both"/>
              <w:rPr>
                <w:rFonts w:ascii="Times New Roman" w:eastAsia="Times New Roman" w:hAnsi="Times New Roman" w:cs="Times New Roman"/>
                <w:sz w:val="24"/>
                <w:szCs w:val="24"/>
                <w:lang w:eastAsia="fr-FR"/>
              </w:rPr>
            </w:pPr>
            <w:r w:rsidRPr="00570409">
              <w:rPr>
                <w:rFonts w:ascii="Times New Roman" w:eastAsia="Times New Roman" w:hAnsi="Times New Roman" w:cs="Times New Roman"/>
                <w:noProof/>
                <w:sz w:val="24"/>
                <w:szCs w:val="24"/>
                <w:lang w:eastAsia="fr-FR"/>
              </w:rPr>
              <w:drawing>
                <wp:inline distT="0" distB="0" distL="0" distR="0" wp14:anchorId="25944082" wp14:editId="437B7C0A">
                  <wp:extent cx="264795" cy="277495"/>
                  <wp:effectExtent l="0" t="0" r="1905" b="8255"/>
                  <wp:docPr id="25" name="Image 25" descr="http://www.u-of-islam.net/uofislam/behoth/images/right_t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u-of-islam.net/uofislam/behoth/images/right_t1.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4795" cy="277495"/>
                          </a:xfrm>
                          <a:prstGeom prst="rect">
                            <a:avLst/>
                          </a:prstGeom>
                          <a:noFill/>
                          <a:ln>
                            <a:noFill/>
                          </a:ln>
                        </pic:spPr>
                      </pic:pic>
                    </a:graphicData>
                  </a:graphic>
                </wp:inline>
              </w:drawing>
            </w:r>
          </w:p>
        </w:tc>
        <w:tc>
          <w:tcPr>
            <w:tcW w:w="0" w:type="auto"/>
            <w:shd w:val="clear" w:color="auto" w:fill="003366"/>
            <w:vAlign w:val="center"/>
            <w:hideMark/>
          </w:tcPr>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lang w:eastAsia="fr-FR"/>
              </w:rPr>
            </w:pPr>
            <w:proofErr w:type="gramStart"/>
            <w:r w:rsidRPr="00570409">
              <w:rPr>
                <w:rFonts w:ascii="Simplified Arabic" w:eastAsia="Times New Roman" w:hAnsi="Simplified Arabic" w:cs="Simplified Arabic"/>
                <w:sz w:val="24"/>
                <w:szCs w:val="24"/>
                <w:rtl/>
                <w:lang w:eastAsia="fr-FR"/>
              </w:rPr>
              <w:t>السؤال</w:t>
            </w:r>
            <w:proofErr w:type="gramEnd"/>
            <w:r w:rsidRPr="00570409">
              <w:rPr>
                <w:rFonts w:ascii="Simplified Arabic" w:eastAsia="Times New Roman" w:hAnsi="Simplified Arabic" w:cs="Simplified Arabic"/>
                <w:sz w:val="24"/>
                <w:szCs w:val="24"/>
                <w:rtl/>
                <w:lang w:eastAsia="fr-FR"/>
              </w:rPr>
              <w:t xml:space="preserve"> العاشر</w:t>
            </w:r>
          </w:p>
        </w:tc>
        <w:tc>
          <w:tcPr>
            <w:tcW w:w="0" w:type="auto"/>
            <w:vAlign w:val="center"/>
            <w:hideMark/>
          </w:tcPr>
          <w:p w:rsidR="00570409" w:rsidRPr="00570409" w:rsidRDefault="00570409" w:rsidP="00570409">
            <w:pPr>
              <w:bidi/>
              <w:spacing w:after="0" w:line="240" w:lineRule="auto"/>
              <w:jc w:val="both"/>
              <w:rPr>
                <w:rFonts w:ascii="Times New Roman" w:eastAsia="Times New Roman" w:hAnsi="Times New Roman" w:cs="Times New Roman"/>
                <w:sz w:val="24"/>
                <w:szCs w:val="24"/>
                <w:lang w:eastAsia="fr-FR"/>
              </w:rPr>
            </w:pPr>
            <w:r w:rsidRPr="00570409">
              <w:rPr>
                <w:rFonts w:ascii="Times New Roman" w:eastAsia="Times New Roman" w:hAnsi="Times New Roman" w:cs="Times New Roman"/>
                <w:noProof/>
                <w:sz w:val="24"/>
                <w:szCs w:val="24"/>
                <w:lang w:eastAsia="fr-FR"/>
              </w:rPr>
              <w:drawing>
                <wp:inline distT="0" distB="0" distL="0" distR="0" wp14:anchorId="73526A0A" wp14:editId="3BBAFCBE">
                  <wp:extent cx="264795" cy="277495"/>
                  <wp:effectExtent l="0" t="0" r="1905" b="8255"/>
                  <wp:docPr id="24" name="Image 24" descr="http://www.u-of-islam.net/uofislam/behoth/images/right_t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u-of-islam.net/uofislam/behoth/images/right_ta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4795" cy="277495"/>
                          </a:xfrm>
                          <a:prstGeom prst="rect">
                            <a:avLst/>
                          </a:prstGeom>
                          <a:noFill/>
                          <a:ln>
                            <a:noFill/>
                          </a:ln>
                        </pic:spPr>
                      </pic:pic>
                    </a:graphicData>
                  </a:graphic>
                </wp:inline>
              </w:drawing>
            </w:r>
          </w:p>
        </w:tc>
      </w:tr>
    </w:tbl>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rtl/>
          <w:lang w:eastAsia="fr-FR"/>
        </w:rPr>
      </w:pPr>
      <w:r w:rsidRPr="00570409">
        <w:rPr>
          <w:rFonts w:ascii="Simplified Arabic" w:eastAsia="Times New Roman" w:hAnsi="Simplified Arabic" w:cs="Simplified Arabic"/>
          <w:sz w:val="24"/>
          <w:szCs w:val="24"/>
          <w:rtl/>
          <w:lang w:eastAsia="fr-FR"/>
        </w:rPr>
        <w:t>ان عل الفقه الحالي يرى استناد الأحكام الاجتماعية إلى مصالح خفية، وهذا بحد ذاته اصبح سبباً في تلكؤ حركته.</w:t>
      </w:r>
    </w:p>
    <w:p w:rsidR="00570409" w:rsidRPr="00570409" w:rsidRDefault="00570409" w:rsidP="00570409">
      <w:pPr>
        <w:bidi/>
        <w:spacing w:before="100" w:beforeAutospacing="1" w:after="100" w:afterAutospacing="1" w:line="240" w:lineRule="auto"/>
        <w:jc w:val="both"/>
        <w:rPr>
          <w:rFonts w:ascii="Times New Roman" w:eastAsia="Times New Roman" w:hAnsi="Times New Roman" w:cs="Times New Roman"/>
          <w:sz w:val="24"/>
          <w:szCs w:val="24"/>
          <w:rtl/>
          <w:lang w:eastAsia="fr-FR"/>
        </w:rPr>
      </w:pPr>
      <w:r w:rsidRPr="00570409">
        <w:rPr>
          <w:rFonts w:ascii="Simplified Arabic" w:hAnsi="Simplified Arabic" w:cs="Simplified Arabic"/>
          <w:rtl/>
        </w:rPr>
        <w:t>الجواب: ان كون استناد أحكام الإسلام إلى المصالح الخفية، يؤدي إلى العجز عن إحداث تغيير في الفقه، ليس صحيحاً بالطبع، فأحكام الإسلام يمكن تقسيمها بحسب المصالح إلى عدة أقسام</w:t>
      </w:r>
      <w:r w:rsidRPr="00570409">
        <w:rPr>
          <w:rFonts w:ascii="Simplified Arabic" w:hAnsi="Simplified Arabic" w:cs="Simplified Arabic"/>
        </w:rPr>
        <w:t>:</w:t>
      </w:r>
      <w:r w:rsidRPr="00570409">
        <w:rPr>
          <w:rFonts w:ascii="Simplified Arabic" w:hAnsi="Simplified Arabic" w:cs="Simplified Arabic"/>
        </w:rPr>
        <w:br/>
        <w:t xml:space="preserve">1 _ </w:t>
      </w:r>
      <w:r w:rsidRPr="00570409">
        <w:rPr>
          <w:rFonts w:ascii="Simplified Arabic" w:hAnsi="Simplified Arabic" w:cs="Simplified Arabic"/>
          <w:rtl/>
        </w:rPr>
        <w:t>فقسم منها قائم على أساس الحسن والقبح العقليين، وبإمكان الإنسان اكتشاف مصالحها بمجرد مراجعته لوجدانه، يقول تعالى: إِنَّ اللَّهَ يَأْمُرُ بِالْعَدْلِ وَالإحْسانِ وَإِيتاءِ ذِي الْقُرْبى‏ وَيَنْهى‏ عَنِ الْفَحْشاءِ وَالْمُنْكَرِ وَالْبَغْيِ يَعِظُكُمْ لَعَلَّكُمْ تَذَكَّرُونَ (النحل، 90</w:t>
      </w:r>
      <w:r w:rsidRPr="00570409">
        <w:rPr>
          <w:rFonts w:ascii="Simplified Arabic" w:hAnsi="Simplified Arabic" w:cs="Simplified Arabic"/>
        </w:rPr>
        <w:t>).</w:t>
      </w:r>
      <w:r w:rsidRPr="00570409">
        <w:rPr>
          <w:rFonts w:ascii="Simplified Arabic" w:hAnsi="Simplified Arabic" w:cs="Simplified Arabic"/>
        </w:rPr>
        <w:br/>
        <w:t xml:space="preserve">2 _ </w:t>
      </w:r>
      <w:r w:rsidRPr="00570409">
        <w:rPr>
          <w:rFonts w:ascii="Simplified Arabic" w:hAnsi="Simplified Arabic" w:cs="Simplified Arabic"/>
          <w:rtl/>
        </w:rPr>
        <w:t xml:space="preserve">وقسم آخر خاص بالعبادات التي تعود أحكامها إلى مجموعة من مصالح خفية بلا شك، ولكن عدم معرفتنا بها لا </w:t>
      </w:r>
      <w:r w:rsidRPr="00570409">
        <w:rPr>
          <w:rFonts w:ascii="Simplified Arabic" w:hAnsi="Simplified Arabic" w:cs="Simplified Arabic"/>
          <w:rtl/>
        </w:rPr>
        <w:lastRenderedPageBreak/>
        <w:t>علاقة له بتلكؤ إدارة المجتمع</w:t>
      </w:r>
      <w:r w:rsidRPr="00570409">
        <w:rPr>
          <w:rFonts w:ascii="Simplified Arabic" w:hAnsi="Simplified Arabic" w:cs="Simplified Arabic"/>
        </w:rPr>
        <w:t>.</w:t>
      </w:r>
      <w:r w:rsidRPr="00570409">
        <w:rPr>
          <w:rFonts w:ascii="Simplified Arabic" w:hAnsi="Simplified Arabic" w:cs="Simplified Arabic"/>
        </w:rPr>
        <w:br/>
        <w:t xml:space="preserve">3 _ </w:t>
      </w:r>
      <w:r w:rsidRPr="00570409">
        <w:rPr>
          <w:rFonts w:ascii="Simplified Arabic" w:hAnsi="Simplified Arabic" w:cs="Simplified Arabic"/>
          <w:rtl/>
        </w:rPr>
        <w:t xml:space="preserve">ثمة قسم آخر من أحكام الإسلام ينطوي على مصالح واضحة، ووضوحها مشروط بالبحث عنها بمنظار واقعي، مثال ذلك الاختلاف بين حقوق المرأة والرجل. فليس هذا الاختلاف تمييزاً، بل الاختلاف في المسؤولية ناشئ من اختلاف في الخلقة، فعندما يحدد إرث الرجل بضعف إرث المرأة، فذلك في مقابل تكاليف الحياة الملقاة على عاتق الرجل. أمّا الأحكام الخاصة بالعناوين الثانوية، فتحديدها بناءً على الضرر والحرج، والمهم والاهم، ليس بالأمر الصعب، لذا فتشخيص مِلاكات الأحكام يمنح الفقه سيولة ومرونة. هناك قسم آخر يعرف بالأحكام الولائية، وهي الأحكام التي يصدرها الحاكم بعد التشاور مع أهل الخبرة لتمييز ما فيه صالح المسلمين عن سواه، نظير حكم </w:t>
      </w:r>
      <w:proofErr w:type="spellStart"/>
      <w:r w:rsidRPr="00570409">
        <w:rPr>
          <w:rFonts w:ascii="Simplified Arabic" w:hAnsi="Simplified Arabic" w:cs="Simplified Arabic"/>
          <w:rtl/>
        </w:rPr>
        <w:t>الميرزا</w:t>
      </w:r>
      <w:proofErr w:type="spellEnd"/>
      <w:r w:rsidRPr="00570409">
        <w:rPr>
          <w:rFonts w:ascii="Simplified Arabic" w:hAnsi="Simplified Arabic" w:cs="Simplified Arabic"/>
          <w:rtl/>
        </w:rPr>
        <w:t xml:space="preserve"> الشيرازي بشأن احتكار تجارة التبغ. هذا مضافاً إلى ان بعض الأحكام قد ذكرت مصالحها </w:t>
      </w:r>
      <w:proofErr w:type="spellStart"/>
      <w:r w:rsidRPr="00570409">
        <w:rPr>
          <w:rFonts w:ascii="Simplified Arabic" w:hAnsi="Simplified Arabic" w:cs="Simplified Arabic"/>
          <w:rtl/>
        </w:rPr>
        <w:t>وملاكاتها</w:t>
      </w:r>
      <w:proofErr w:type="spellEnd"/>
      <w:r w:rsidRPr="00570409">
        <w:rPr>
          <w:rFonts w:ascii="Simplified Arabic" w:hAnsi="Simplified Arabic" w:cs="Simplified Arabic"/>
          <w:rtl/>
        </w:rPr>
        <w:t xml:space="preserve"> بوضوح في الكتاب والسنة. </w:t>
      </w:r>
      <w:proofErr w:type="gramStart"/>
      <w:r w:rsidRPr="00570409">
        <w:rPr>
          <w:rFonts w:ascii="Simplified Arabic" w:hAnsi="Simplified Arabic" w:cs="Simplified Arabic"/>
          <w:rtl/>
        </w:rPr>
        <w:t>لذا</w:t>
      </w:r>
      <w:proofErr w:type="gramEnd"/>
      <w:r w:rsidRPr="00570409">
        <w:rPr>
          <w:rFonts w:ascii="Simplified Arabic" w:hAnsi="Simplified Arabic" w:cs="Simplified Arabic"/>
          <w:rtl/>
        </w:rPr>
        <w:t xml:space="preserve"> فالمصالح الخفية الموجودة في العبادات غالباً لا تمنع الفقهاء من تطوير الفقه فيما يرتبط بالمجتمع</w:t>
      </w:r>
      <w:r w:rsidRPr="00570409">
        <w:rPr>
          <w:rFonts w:ascii="Simplified Arabic" w:hAnsi="Simplified Arabic" w:cs="Simplified Arabic"/>
        </w:rPr>
        <w:t>.</w:t>
      </w:r>
      <w:r w:rsidRPr="00570409">
        <w:rPr>
          <w:rFonts w:ascii="Times New Roman" w:eastAsia="Times New Roman" w:hAnsi="Times New Roman" w:cs="Times New Roman"/>
          <w:sz w:val="24"/>
          <w:szCs w:val="24"/>
          <w:lang w:eastAsia="fr-FR"/>
        </w:rPr>
        <w:t> </w:t>
      </w:r>
    </w:p>
    <w:bookmarkEnd w:id="0"/>
    <w:p w:rsidR="00227E52" w:rsidRPr="00570409" w:rsidRDefault="00227E52" w:rsidP="00570409">
      <w:pPr>
        <w:bidi/>
        <w:jc w:val="both"/>
      </w:pPr>
    </w:p>
    <w:sectPr w:rsidR="00227E52" w:rsidRPr="0057040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 w:name="Simplified&#10; Arabic">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223"/>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0409"/>
    <w:rsid w:val="00227E52"/>
    <w:rsid w:val="00570409"/>
    <w:rsid w:val="00743369"/>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2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570409"/>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57040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7040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570409"/>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57040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7040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871895">
      <w:bodyDiv w:val="1"/>
      <w:marLeft w:val="0"/>
      <w:marRight w:val="0"/>
      <w:marTop w:val="0"/>
      <w:marBottom w:val="0"/>
      <w:divBdr>
        <w:top w:val="none" w:sz="0" w:space="0" w:color="auto"/>
        <w:left w:val="none" w:sz="0" w:space="0" w:color="auto"/>
        <w:bottom w:val="none" w:sz="0" w:space="0" w:color="auto"/>
        <w:right w:val="none" w:sz="0" w:space="0" w:color="auto"/>
      </w:divBdr>
      <w:divsChild>
        <w:div w:id="1288659321">
          <w:marLeft w:val="0"/>
          <w:marRight w:val="0"/>
          <w:marTop w:val="0"/>
          <w:marBottom w:val="0"/>
          <w:divBdr>
            <w:top w:val="none" w:sz="0" w:space="0" w:color="auto"/>
            <w:left w:val="none" w:sz="0" w:space="0" w:color="auto"/>
            <w:bottom w:val="none" w:sz="0" w:space="0" w:color="auto"/>
            <w:right w:val="none" w:sz="0" w:space="0" w:color="auto"/>
          </w:divBdr>
          <w:divsChild>
            <w:div w:id="1530334568">
              <w:marLeft w:val="0"/>
              <w:marRight w:val="0"/>
              <w:marTop w:val="0"/>
              <w:marBottom w:val="0"/>
              <w:divBdr>
                <w:top w:val="none" w:sz="0" w:space="0" w:color="auto"/>
                <w:left w:val="none" w:sz="0" w:space="0" w:color="auto"/>
                <w:bottom w:val="none" w:sz="0" w:space="0" w:color="auto"/>
                <w:right w:val="none" w:sz="0" w:space="0" w:color="auto"/>
              </w:divBdr>
              <w:divsChild>
                <w:div w:id="1328943431">
                  <w:marLeft w:val="0"/>
                  <w:marRight w:val="0"/>
                  <w:marTop w:val="0"/>
                  <w:marBottom w:val="0"/>
                  <w:divBdr>
                    <w:top w:val="none" w:sz="0" w:space="0" w:color="auto"/>
                    <w:left w:val="none" w:sz="0" w:space="0" w:color="auto"/>
                    <w:bottom w:val="none" w:sz="0" w:space="0" w:color="auto"/>
                    <w:right w:val="none" w:sz="0" w:space="0" w:color="auto"/>
                  </w:divBdr>
                  <w:divsChild>
                    <w:div w:id="1856923651">
                      <w:marLeft w:val="0"/>
                      <w:marRight w:val="0"/>
                      <w:marTop w:val="0"/>
                      <w:marBottom w:val="0"/>
                      <w:divBdr>
                        <w:top w:val="none" w:sz="0" w:space="0" w:color="auto"/>
                        <w:left w:val="none" w:sz="0" w:space="0" w:color="auto"/>
                        <w:bottom w:val="none" w:sz="0" w:space="0" w:color="auto"/>
                        <w:right w:val="none" w:sz="0" w:space="0" w:color="auto"/>
                      </w:divBdr>
                      <w:divsChild>
                        <w:div w:id="92041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8762454">
      <w:bodyDiv w:val="1"/>
      <w:marLeft w:val="0"/>
      <w:marRight w:val="0"/>
      <w:marTop w:val="0"/>
      <w:marBottom w:val="0"/>
      <w:divBdr>
        <w:top w:val="none" w:sz="0" w:space="0" w:color="auto"/>
        <w:left w:val="none" w:sz="0" w:space="0" w:color="auto"/>
        <w:bottom w:val="none" w:sz="0" w:space="0" w:color="auto"/>
        <w:right w:val="none" w:sz="0" w:space="0" w:color="auto"/>
      </w:divBdr>
      <w:divsChild>
        <w:div w:id="475726332">
          <w:marLeft w:val="0"/>
          <w:marRight w:val="0"/>
          <w:marTop w:val="0"/>
          <w:marBottom w:val="0"/>
          <w:divBdr>
            <w:top w:val="none" w:sz="0" w:space="0" w:color="auto"/>
            <w:left w:val="none" w:sz="0" w:space="0" w:color="auto"/>
            <w:bottom w:val="none" w:sz="0" w:space="0" w:color="auto"/>
            <w:right w:val="none" w:sz="0" w:space="0" w:color="auto"/>
          </w:divBdr>
          <w:divsChild>
            <w:div w:id="60307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266901">
      <w:bodyDiv w:val="1"/>
      <w:marLeft w:val="0"/>
      <w:marRight w:val="0"/>
      <w:marTop w:val="0"/>
      <w:marBottom w:val="0"/>
      <w:divBdr>
        <w:top w:val="none" w:sz="0" w:space="0" w:color="auto"/>
        <w:left w:val="none" w:sz="0" w:space="0" w:color="auto"/>
        <w:bottom w:val="none" w:sz="0" w:space="0" w:color="auto"/>
        <w:right w:val="none" w:sz="0" w:space="0" w:color="auto"/>
      </w:divBdr>
      <w:divsChild>
        <w:div w:id="1670913034">
          <w:marLeft w:val="0"/>
          <w:marRight w:val="0"/>
          <w:marTop w:val="0"/>
          <w:marBottom w:val="0"/>
          <w:divBdr>
            <w:top w:val="none" w:sz="0" w:space="0" w:color="auto"/>
            <w:left w:val="none" w:sz="0" w:space="0" w:color="auto"/>
            <w:bottom w:val="none" w:sz="0" w:space="0" w:color="auto"/>
            <w:right w:val="none" w:sz="0" w:space="0" w:color="auto"/>
          </w:divBdr>
          <w:divsChild>
            <w:div w:id="471363918">
              <w:marLeft w:val="0"/>
              <w:marRight w:val="0"/>
              <w:marTop w:val="0"/>
              <w:marBottom w:val="0"/>
              <w:divBdr>
                <w:top w:val="none" w:sz="0" w:space="0" w:color="auto"/>
                <w:left w:val="none" w:sz="0" w:space="0" w:color="auto"/>
                <w:bottom w:val="none" w:sz="0" w:space="0" w:color="auto"/>
                <w:right w:val="none" w:sz="0" w:space="0" w:color="auto"/>
              </w:divBdr>
              <w:divsChild>
                <w:div w:id="758062516">
                  <w:marLeft w:val="0"/>
                  <w:marRight w:val="0"/>
                  <w:marTop w:val="0"/>
                  <w:marBottom w:val="0"/>
                  <w:divBdr>
                    <w:top w:val="none" w:sz="0" w:space="0" w:color="auto"/>
                    <w:left w:val="none" w:sz="0" w:space="0" w:color="auto"/>
                    <w:bottom w:val="none" w:sz="0" w:space="0" w:color="auto"/>
                    <w:right w:val="none" w:sz="0" w:space="0" w:color="auto"/>
                  </w:divBdr>
                  <w:divsChild>
                    <w:div w:id="196735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172781">
      <w:bodyDiv w:val="1"/>
      <w:marLeft w:val="0"/>
      <w:marRight w:val="0"/>
      <w:marTop w:val="0"/>
      <w:marBottom w:val="0"/>
      <w:divBdr>
        <w:top w:val="none" w:sz="0" w:space="0" w:color="auto"/>
        <w:left w:val="none" w:sz="0" w:space="0" w:color="auto"/>
        <w:bottom w:val="none" w:sz="0" w:space="0" w:color="auto"/>
        <w:right w:val="none" w:sz="0" w:space="0" w:color="auto"/>
      </w:divBdr>
      <w:divsChild>
        <w:div w:id="767117105">
          <w:marLeft w:val="0"/>
          <w:marRight w:val="0"/>
          <w:marTop w:val="0"/>
          <w:marBottom w:val="0"/>
          <w:divBdr>
            <w:top w:val="none" w:sz="0" w:space="0" w:color="auto"/>
            <w:left w:val="none" w:sz="0" w:space="0" w:color="auto"/>
            <w:bottom w:val="none" w:sz="0" w:space="0" w:color="auto"/>
            <w:right w:val="none" w:sz="0" w:space="0" w:color="auto"/>
          </w:divBdr>
          <w:divsChild>
            <w:div w:id="1093628053">
              <w:marLeft w:val="0"/>
              <w:marRight w:val="0"/>
              <w:marTop w:val="0"/>
              <w:marBottom w:val="0"/>
              <w:divBdr>
                <w:top w:val="none" w:sz="0" w:space="0" w:color="auto"/>
                <w:left w:val="none" w:sz="0" w:space="0" w:color="auto"/>
                <w:bottom w:val="none" w:sz="0" w:space="0" w:color="auto"/>
                <w:right w:val="none" w:sz="0" w:space="0" w:color="auto"/>
              </w:divBdr>
              <w:divsChild>
                <w:div w:id="248583454">
                  <w:marLeft w:val="0"/>
                  <w:marRight w:val="0"/>
                  <w:marTop w:val="0"/>
                  <w:marBottom w:val="0"/>
                  <w:divBdr>
                    <w:top w:val="none" w:sz="0" w:space="0" w:color="auto"/>
                    <w:left w:val="none" w:sz="0" w:space="0" w:color="auto"/>
                    <w:bottom w:val="none" w:sz="0" w:space="0" w:color="auto"/>
                    <w:right w:val="none" w:sz="0" w:space="0" w:color="auto"/>
                  </w:divBdr>
                  <w:divsChild>
                    <w:div w:id="692272256">
                      <w:marLeft w:val="0"/>
                      <w:marRight w:val="0"/>
                      <w:marTop w:val="0"/>
                      <w:marBottom w:val="0"/>
                      <w:divBdr>
                        <w:top w:val="none" w:sz="0" w:space="0" w:color="auto"/>
                        <w:left w:val="none" w:sz="0" w:space="0" w:color="auto"/>
                        <w:bottom w:val="none" w:sz="0" w:space="0" w:color="auto"/>
                        <w:right w:val="none" w:sz="0" w:space="0" w:color="auto"/>
                      </w:divBdr>
                      <w:divsChild>
                        <w:div w:id="93154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4280512">
      <w:bodyDiv w:val="1"/>
      <w:marLeft w:val="0"/>
      <w:marRight w:val="0"/>
      <w:marTop w:val="0"/>
      <w:marBottom w:val="0"/>
      <w:divBdr>
        <w:top w:val="none" w:sz="0" w:space="0" w:color="auto"/>
        <w:left w:val="none" w:sz="0" w:space="0" w:color="auto"/>
        <w:bottom w:val="none" w:sz="0" w:space="0" w:color="auto"/>
        <w:right w:val="none" w:sz="0" w:space="0" w:color="auto"/>
      </w:divBdr>
      <w:divsChild>
        <w:div w:id="749808531">
          <w:marLeft w:val="0"/>
          <w:marRight w:val="0"/>
          <w:marTop w:val="0"/>
          <w:marBottom w:val="0"/>
          <w:divBdr>
            <w:top w:val="none" w:sz="0" w:space="0" w:color="auto"/>
            <w:left w:val="none" w:sz="0" w:space="0" w:color="auto"/>
            <w:bottom w:val="none" w:sz="0" w:space="0" w:color="auto"/>
            <w:right w:val="none" w:sz="0" w:space="0" w:color="auto"/>
          </w:divBdr>
          <w:divsChild>
            <w:div w:id="671373760">
              <w:marLeft w:val="0"/>
              <w:marRight w:val="0"/>
              <w:marTop w:val="0"/>
              <w:marBottom w:val="0"/>
              <w:divBdr>
                <w:top w:val="none" w:sz="0" w:space="0" w:color="auto"/>
                <w:left w:val="none" w:sz="0" w:space="0" w:color="auto"/>
                <w:bottom w:val="none" w:sz="0" w:space="0" w:color="auto"/>
                <w:right w:val="none" w:sz="0" w:space="0" w:color="auto"/>
              </w:divBdr>
              <w:divsChild>
                <w:div w:id="123254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473362">
      <w:bodyDiv w:val="1"/>
      <w:marLeft w:val="0"/>
      <w:marRight w:val="0"/>
      <w:marTop w:val="0"/>
      <w:marBottom w:val="0"/>
      <w:divBdr>
        <w:top w:val="none" w:sz="0" w:space="0" w:color="auto"/>
        <w:left w:val="none" w:sz="0" w:space="0" w:color="auto"/>
        <w:bottom w:val="none" w:sz="0" w:space="0" w:color="auto"/>
        <w:right w:val="none" w:sz="0" w:space="0" w:color="auto"/>
      </w:divBdr>
      <w:divsChild>
        <w:div w:id="1897617216">
          <w:marLeft w:val="0"/>
          <w:marRight w:val="0"/>
          <w:marTop w:val="0"/>
          <w:marBottom w:val="0"/>
          <w:divBdr>
            <w:top w:val="none" w:sz="0" w:space="0" w:color="auto"/>
            <w:left w:val="none" w:sz="0" w:space="0" w:color="auto"/>
            <w:bottom w:val="none" w:sz="0" w:space="0" w:color="auto"/>
            <w:right w:val="none" w:sz="0" w:space="0" w:color="auto"/>
          </w:divBdr>
        </w:div>
      </w:divsChild>
    </w:div>
    <w:div w:id="1416517072">
      <w:bodyDiv w:val="1"/>
      <w:marLeft w:val="0"/>
      <w:marRight w:val="0"/>
      <w:marTop w:val="0"/>
      <w:marBottom w:val="0"/>
      <w:divBdr>
        <w:top w:val="none" w:sz="0" w:space="0" w:color="auto"/>
        <w:left w:val="none" w:sz="0" w:space="0" w:color="auto"/>
        <w:bottom w:val="none" w:sz="0" w:space="0" w:color="auto"/>
        <w:right w:val="none" w:sz="0" w:space="0" w:color="auto"/>
      </w:divBdr>
      <w:divsChild>
        <w:div w:id="18501757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40273061">
              <w:marLeft w:val="0"/>
              <w:marRight w:val="0"/>
              <w:marTop w:val="0"/>
              <w:marBottom w:val="0"/>
              <w:divBdr>
                <w:top w:val="none" w:sz="0" w:space="0" w:color="auto"/>
                <w:left w:val="none" w:sz="0" w:space="0" w:color="auto"/>
                <w:bottom w:val="none" w:sz="0" w:space="0" w:color="auto"/>
                <w:right w:val="none" w:sz="0" w:space="0" w:color="auto"/>
              </w:divBdr>
              <w:divsChild>
                <w:div w:id="110899363">
                  <w:marLeft w:val="0"/>
                  <w:marRight w:val="0"/>
                  <w:marTop w:val="0"/>
                  <w:marBottom w:val="0"/>
                  <w:divBdr>
                    <w:top w:val="none" w:sz="0" w:space="0" w:color="auto"/>
                    <w:left w:val="none" w:sz="0" w:space="0" w:color="auto"/>
                    <w:bottom w:val="none" w:sz="0" w:space="0" w:color="auto"/>
                    <w:right w:val="none" w:sz="0" w:space="0" w:color="auto"/>
                  </w:divBdr>
                  <w:divsChild>
                    <w:div w:id="543949667">
                      <w:marLeft w:val="0"/>
                      <w:marRight w:val="0"/>
                      <w:marTop w:val="0"/>
                      <w:marBottom w:val="0"/>
                      <w:divBdr>
                        <w:top w:val="none" w:sz="0" w:space="0" w:color="auto"/>
                        <w:left w:val="none" w:sz="0" w:space="0" w:color="auto"/>
                        <w:bottom w:val="none" w:sz="0" w:space="0" w:color="auto"/>
                        <w:right w:val="none" w:sz="0" w:space="0" w:color="auto"/>
                      </w:divBdr>
                      <w:divsChild>
                        <w:div w:id="1613510591">
                          <w:marLeft w:val="0"/>
                          <w:marRight w:val="0"/>
                          <w:marTop w:val="0"/>
                          <w:marBottom w:val="0"/>
                          <w:divBdr>
                            <w:top w:val="none" w:sz="0" w:space="0" w:color="auto"/>
                            <w:left w:val="none" w:sz="0" w:space="0" w:color="auto"/>
                            <w:bottom w:val="none" w:sz="0" w:space="0" w:color="auto"/>
                            <w:right w:val="none" w:sz="0" w:space="0" w:color="auto"/>
                          </w:divBdr>
                          <w:divsChild>
                            <w:div w:id="332220667">
                              <w:marLeft w:val="0"/>
                              <w:marRight w:val="0"/>
                              <w:marTop w:val="0"/>
                              <w:marBottom w:val="0"/>
                              <w:divBdr>
                                <w:top w:val="none" w:sz="0" w:space="0" w:color="auto"/>
                                <w:left w:val="none" w:sz="0" w:space="0" w:color="auto"/>
                                <w:bottom w:val="none" w:sz="0" w:space="0" w:color="auto"/>
                                <w:right w:val="none" w:sz="0" w:space="0" w:color="auto"/>
                              </w:divBdr>
                              <w:divsChild>
                                <w:div w:id="175107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8328853">
      <w:bodyDiv w:val="1"/>
      <w:marLeft w:val="0"/>
      <w:marRight w:val="0"/>
      <w:marTop w:val="0"/>
      <w:marBottom w:val="0"/>
      <w:divBdr>
        <w:top w:val="none" w:sz="0" w:space="0" w:color="auto"/>
        <w:left w:val="none" w:sz="0" w:space="0" w:color="auto"/>
        <w:bottom w:val="none" w:sz="0" w:space="0" w:color="auto"/>
        <w:right w:val="none" w:sz="0" w:space="0" w:color="auto"/>
      </w:divBdr>
      <w:divsChild>
        <w:div w:id="671445225">
          <w:marLeft w:val="0"/>
          <w:marRight w:val="0"/>
          <w:marTop w:val="0"/>
          <w:marBottom w:val="0"/>
          <w:divBdr>
            <w:top w:val="none" w:sz="0" w:space="0" w:color="auto"/>
            <w:left w:val="none" w:sz="0" w:space="0" w:color="auto"/>
            <w:bottom w:val="none" w:sz="0" w:space="0" w:color="auto"/>
            <w:right w:val="none" w:sz="0" w:space="0" w:color="auto"/>
          </w:divBdr>
          <w:divsChild>
            <w:div w:id="1813012678">
              <w:marLeft w:val="0"/>
              <w:marRight w:val="0"/>
              <w:marTop w:val="0"/>
              <w:marBottom w:val="0"/>
              <w:divBdr>
                <w:top w:val="none" w:sz="0" w:space="0" w:color="auto"/>
                <w:left w:val="none" w:sz="0" w:space="0" w:color="auto"/>
                <w:bottom w:val="none" w:sz="0" w:space="0" w:color="auto"/>
                <w:right w:val="none" w:sz="0" w:space="0" w:color="auto"/>
              </w:divBdr>
              <w:divsChild>
                <w:div w:id="113248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877718">
      <w:bodyDiv w:val="1"/>
      <w:marLeft w:val="0"/>
      <w:marRight w:val="0"/>
      <w:marTop w:val="0"/>
      <w:marBottom w:val="0"/>
      <w:divBdr>
        <w:top w:val="none" w:sz="0" w:space="0" w:color="auto"/>
        <w:left w:val="none" w:sz="0" w:space="0" w:color="auto"/>
        <w:bottom w:val="none" w:sz="0" w:space="0" w:color="auto"/>
        <w:right w:val="none" w:sz="0" w:space="0" w:color="auto"/>
      </w:divBdr>
      <w:divsChild>
        <w:div w:id="1933077617">
          <w:marLeft w:val="0"/>
          <w:marRight w:val="0"/>
          <w:marTop w:val="0"/>
          <w:marBottom w:val="0"/>
          <w:divBdr>
            <w:top w:val="none" w:sz="0" w:space="0" w:color="auto"/>
            <w:left w:val="none" w:sz="0" w:space="0" w:color="auto"/>
            <w:bottom w:val="none" w:sz="0" w:space="0" w:color="auto"/>
            <w:right w:val="none" w:sz="0" w:space="0" w:color="auto"/>
          </w:divBdr>
        </w:div>
      </w:divsChild>
    </w:div>
    <w:div w:id="1679890896">
      <w:bodyDiv w:val="1"/>
      <w:marLeft w:val="0"/>
      <w:marRight w:val="0"/>
      <w:marTop w:val="0"/>
      <w:marBottom w:val="0"/>
      <w:divBdr>
        <w:top w:val="none" w:sz="0" w:space="0" w:color="auto"/>
        <w:left w:val="none" w:sz="0" w:space="0" w:color="auto"/>
        <w:bottom w:val="none" w:sz="0" w:space="0" w:color="auto"/>
        <w:right w:val="none" w:sz="0" w:space="0" w:color="auto"/>
      </w:divBdr>
      <w:divsChild>
        <w:div w:id="1123425368">
          <w:marLeft w:val="0"/>
          <w:marRight w:val="0"/>
          <w:marTop w:val="0"/>
          <w:marBottom w:val="0"/>
          <w:divBdr>
            <w:top w:val="none" w:sz="0" w:space="0" w:color="auto"/>
            <w:left w:val="none" w:sz="0" w:space="0" w:color="auto"/>
            <w:bottom w:val="none" w:sz="0" w:space="0" w:color="auto"/>
            <w:right w:val="none" w:sz="0" w:space="0" w:color="auto"/>
          </w:divBdr>
          <w:divsChild>
            <w:div w:id="1877544272">
              <w:marLeft w:val="0"/>
              <w:marRight w:val="0"/>
              <w:marTop w:val="0"/>
              <w:marBottom w:val="0"/>
              <w:divBdr>
                <w:top w:val="none" w:sz="0" w:space="0" w:color="auto"/>
                <w:left w:val="none" w:sz="0" w:space="0" w:color="auto"/>
                <w:bottom w:val="none" w:sz="0" w:space="0" w:color="auto"/>
                <w:right w:val="none" w:sz="0" w:space="0" w:color="auto"/>
              </w:divBdr>
              <w:divsChild>
                <w:div w:id="142491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790117">
      <w:bodyDiv w:val="1"/>
      <w:marLeft w:val="0"/>
      <w:marRight w:val="0"/>
      <w:marTop w:val="0"/>
      <w:marBottom w:val="0"/>
      <w:divBdr>
        <w:top w:val="none" w:sz="0" w:space="0" w:color="auto"/>
        <w:left w:val="none" w:sz="0" w:space="0" w:color="auto"/>
        <w:bottom w:val="none" w:sz="0" w:space="0" w:color="auto"/>
        <w:right w:val="none" w:sz="0" w:space="0" w:color="auto"/>
      </w:divBdr>
      <w:divsChild>
        <w:div w:id="58984998">
          <w:marLeft w:val="0"/>
          <w:marRight w:val="0"/>
          <w:marTop w:val="0"/>
          <w:marBottom w:val="0"/>
          <w:divBdr>
            <w:top w:val="none" w:sz="0" w:space="0" w:color="auto"/>
            <w:left w:val="none" w:sz="0" w:space="0" w:color="auto"/>
            <w:bottom w:val="none" w:sz="0" w:space="0" w:color="auto"/>
            <w:right w:val="none" w:sz="0" w:space="0" w:color="auto"/>
          </w:divBdr>
          <w:divsChild>
            <w:div w:id="15056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gif"/><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3146</Words>
  <Characters>17309</Characters>
  <Application>Microsoft Office Word</Application>
  <DocSecurity>0</DocSecurity>
  <Lines>144</Lines>
  <Paragraphs>40</Paragraphs>
  <ScaleCrop>false</ScaleCrop>
  <Company/>
  <LinksUpToDate>false</LinksUpToDate>
  <CharactersWithSpaces>20415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1</cp:revision>
  <dcterms:created xsi:type="dcterms:W3CDTF">2010-07-23T16:39:00Z</dcterms:created>
  <dcterms:modified xsi:type="dcterms:W3CDTF">2010-07-23T16:46:00Z</dcterms:modified>
</cp:coreProperties>
</file>