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77B39" w:rsidRPr="00877B39" w:rsidRDefault="00877B39" w:rsidP="00877B39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proofErr w:type="gramStart"/>
      <w:r w:rsidRPr="00877B39">
        <w:rPr>
          <w:rFonts w:ascii="Times New Roman" w:eastAsia="Times New Roman" w:hAnsi="Times New Roman" w:cs="Times New Roman"/>
          <w:b/>
          <w:bCs/>
          <w:color w:val="0000FF"/>
          <w:sz w:val="36"/>
          <w:szCs w:val="36"/>
          <w:rtl/>
          <w:lang w:eastAsia="fr-FR"/>
        </w:rPr>
        <w:t>كلمة</w:t>
      </w:r>
      <w:proofErr w:type="gramEnd"/>
      <w:r w:rsidRPr="00877B39">
        <w:rPr>
          <w:rFonts w:ascii="Times New Roman" w:eastAsia="Times New Roman" w:hAnsi="Times New Roman" w:cs="Times New Roman"/>
          <w:b/>
          <w:bCs/>
          <w:color w:val="0000FF"/>
          <w:sz w:val="36"/>
          <w:szCs w:val="36"/>
          <w:rtl/>
          <w:lang w:eastAsia="fr-FR"/>
        </w:rPr>
        <w:t xml:space="preserve"> التحرير</w:t>
      </w:r>
      <w:bookmarkStart w:id="0" w:name="link1"/>
      <w:bookmarkEnd w:id="0"/>
      <w:r w:rsidRPr="00877B39">
        <w:rPr>
          <w:rFonts w:ascii="Times New Roman" w:eastAsia="Times New Roman" w:hAnsi="Times New Roman" w:cs="Times New Roman"/>
          <w:b/>
          <w:bCs/>
          <w:sz w:val="24"/>
          <w:szCs w:val="24"/>
          <w:rtl/>
          <w:lang w:eastAsia="fr-FR"/>
        </w:rPr>
        <w:t xml:space="preserve"> </w:t>
      </w:r>
    </w:p>
    <w:p w:rsidR="00877B39" w:rsidRPr="00877B39" w:rsidRDefault="00877B39" w:rsidP="00877B3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proofErr w:type="gramStart"/>
      <w:r w:rsidRPr="00877B39">
        <w:rPr>
          <w:rFonts w:ascii="Times New Roman" w:eastAsia="Times New Roman" w:hAnsi="Times New Roman" w:cs="Times New Roman"/>
          <w:b/>
          <w:bCs/>
          <w:color w:val="800000"/>
          <w:sz w:val="27"/>
          <w:szCs w:val="27"/>
          <w:rtl/>
          <w:lang w:eastAsia="fr-FR"/>
        </w:rPr>
        <w:t>رئيس</w:t>
      </w:r>
      <w:proofErr w:type="gramEnd"/>
      <w:r w:rsidRPr="00877B39">
        <w:rPr>
          <w:rFonts w:ascii="Times New Roman" w:eastAsia="Times New Roman" w:hAnsi="Times New Roman" w:cs="Times New Roman"/>
          <w:b/>
          <w:bCs/>
          <w:color w:val="800000"/>
          <w:sz w:val="27"/>
          <w:szCs w:val="27"/>
          <w:rtl/>
          <w:lang w:eastAsia="fr-FR"/>
        </w:rPr>
        <w:t xml:space="preserve"> التحرير</w:t>
      </w:r>
      <w:r w:rsidRPr="00877B39">
        <w:rPr>
          <w:rFonts w:ascii="Times New Roman" w:eastAsia="Times New Roman" w:hAnsi="Times New Roman" w:cs="Times New Roman"/>
          <w:color w:val="800000"/>
          <w:sz w:val="27"/>
          <w:szCs w:val="27"/>
          <w:rtl/>
          <w:lang w:eastAsia="fr-FR"/>
        </w:rPr>
        <w:t xml:space="preserve"> </w:t>
      </w:r>
    </w:p>
    <w:p w:rsidR="00877B39" w:rsidRPr="00877B39" w:rsidRDefault="00877B39" w:rsidP="00877B3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877B39">
        <w:rPr>
          <w:rFonts w:ascii="Times New Roman" w:eastAsia="Times New Roman" w:hAnsi="Times New Roman" w:cs="Times New Roman"/>
          <w:b/>
          <w:bCs/>
          <w:color w:val="336600"/>
          <w:sz w:val="27"/>
          <w:szCs w:val="27"/>
          <w:rtl/>
          <w:lang w:eastAsia="fr-FR"/>
        </w:rPr>
        <w:t>رؤى وافكار معاصرة</w:t>
      </w:r>
      <w:r w:rsidRPr="00877B39">
        <w:rPr>
          <w:rFonts w:ascii="Times New Roman" w:eastAsia="Times New Roman" w:hAnsi="Times New Roman" w:cs="Times New Roman"/>
          <w:b/>
          <w:bCs/>
          <w:color w:val="336600"/>
          <w:sz w:val="27"/>
          <w:szCs w:val="27"/>
          <w:lang w:eastAsia="fr-FR"/>
        </w:rPr>
        <w:br/>
      </w:r>
      <w:r w:rsidRPr="00877B39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rtl/>
          <w:lang w:eastAsia="fr-FR"/>
        </w:rPr>
        <w:t>فلسفة الفقه/1</w:t>
      </w:r>
      <w:r w:rsidRPr="00877B39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fr-FR"/>
        </w:rPr>
        <w:t xml:space="preserve">/ </w:t>
      </w:r>
      <w:r w:rsidRPr="00877B39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fr-FR"/>
        </w:rPr>
        <w:br/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rtl/>
          <w:lang w:eastAsia="fr-FR"/>
        </w:rPr>
        <w:t xml:space="preserve">برزت في الاونة الاخيرة على الساحة الثقافية اطروحة </w:t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br/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rtl/>
          <w:lang w:eastAsia="fr-FR"/>
        </w:rPr>
        <w:t xml:space="preserve">مستحدثة تتبنى الدعوة الى تاسيس علم جديد اطلق </w:t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br/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rtl/>
          <w:lang w:eastAsia="fr-FR"/>
        </w:rPr>
        <w:t xml:space="preserve">عليه‏«فلسفة الفقه‏» يعني بمعالجة قضايا ليس بوسع الفقه </w:t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br/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rtl/>
          <w:lang w:eastAsia="fr-FR"/>
        </w:rPr>
        <w:t xml:space="preserve">بوضعه الفعلي ان يدرسها ويعط‏ي موقفا تجاها.. ونظرا لمالهذا </w:t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br/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rtl/>
          <w:lang w:eastAsia="fr-FR"/>
        </w:rPr>
        <w:t xml:space="preserve">الامر من ارتباط بالفقه بشكل آخر فمن المناسب اولا بيان ابعاد </w:t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br/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rtl/>
          <w:lang w:eastAsia="fr-FR"/>
        </w:rPr>
        <w:t xml:space="preserve">هذه الفكرة تصورا ثم تقويمها.. وقد يتطلب‏ذلك ان نتناول هذا </w:t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br/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rtl/>
          <w:lang w:eastAsia="fr-FR"/>
        </w:rPr>
        <w:t xml:space="preserve">الموضوع في عدة اعداد ومهما يكن من امر ففي البدء لابد من </w:t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br/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rtl/>
          <w:lang w:eastAsia="fr-FR"/>
        </w:rPr>
        <w:t xml:space="preserve">الاشارة الى ان هذه الاطروحة‏لكونها تمر في مرحلة الصيرورة </w:t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br/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rtl/>
          <w:lang w:eastAsia="fr-FR"/>
        </w:rPr>
        <w:t xml:space="preserve">والنشوء فما نعرضه هنا عبارة عن مجموعة افتراضات </w:t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br/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rtl/>
          <w:lang w:eastAsia="fr-FR"/>
        </w:rPr>
        <w:t>واقتراحات مقدمة‏بصورة مسودة ورقة عمل لا اكثر</w:t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 xml:space="preserve">.. </w:t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rtl/>
          <w:lang w:eastAsia="fr-FR"/>
        </w:rPr>
        <w:t xml:space="preserve">هذا من </w:t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br/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rtl/>
          <w:lang w:eastAsia="fr-FR"/>
        </w:rPr>
        <w:t>ناحية ومن نا</w:t>
      </w:r>
      <w:proofErr w:type="gramStart"/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rtl/>
          <w:lang w:eastAsia="fr-FR"/>
        </w:rPr>
        <w:t>حية ثاني</w:t>
      </w:r>
      <w:proofErr w:type="gramEnd"/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rtl/>
          <w:lang w:eastAsia="fr-FR"/>
        </w:rPr>
        <w:t xml:space="preserve">ة ان هناك اختلافا في وجهات النظر في </w:t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br/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rtl/>
          <w:lang w:eastAsia="fr-FR"/>
        </w:rPr>
        <w:t xml:space="preserve">محاورمهمة من هذه الاطروحة فلم نات على مجهات النظر </w:t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br/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rtl/>
          <w:lang w:eastAsia="fr-FR"/>
        </w:rPr>
        <w:t xml:space="preserve">جميعها بل اقتصرنا على قسم منها اضافا الى انه يمكن </w:t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br/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rtl/>
          <w:lang w:eastAsia="fr-FR"/>
        </w:rPr>
        <w:t xml:space="preserve">ان‏تستجد نظرات غيرها مستقبلا.. فما يطرح هنا لم يكن على </w:t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br/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rtl/>
          <w:lang w:eastAsia="fr-FR"/>
        </w:rPr>
        <w:t xml:space="preserve">وجه الاستقراء.. ومن ناحية ثالثة ان ما نذكره هنا من‏بيانات </w:t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br/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rtl/>
          <w:lang w:eastAsia="fr-FR"/>
        </w:rPr>
        <w:t xml:space="preserve">وتقريبات للاطروحة لا يعبر عن وجهه نظرنا بل انما هي افكار </w:t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br/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rtl/>
          <w:lang w:eastAsia="fr-FR"/>
        </w:rPr>
        <w:t>ماخوذة من صريح عبارات دعاة هذاالمشروع او مستفاد منها</w:t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 xml:space="preserve">.. </w:t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br/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rtl/>
          <w:lang w:eastAsia="fr-FR"/>
        </w:rPr>
        <w:t xml:space="preserve">تعريف فلسفة الفقه </w:t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br/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rtl/>
          <w:lang w:eastAsia="fr-FR"/>
        </w:rPr>
        <w:t>ال</w:t>
      </w:r>
      <w:proofErr w:type="gramStart"/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rtl/>
          <w:lang w:eastAsia="fr-FR"/>
        </w:rPr>
        <w:t xml:space="preserve">مراد من </w:t>
      </w:r>
      <w:proofErr w:type="gramEnd"/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rtl/>
          <w:lang w:eastAsia="fr-FR"/>
        </w:rPr>
        <w:t xml:space="preserve">«فلسفة الفقه‏» لدى البعض البحوث التي تعالج </w:t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br/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rtl/>
          <w:lang w:eastAsia="fr-FR"/>
        </w:rPr>
        <w:t xml:space="preserve">الفقه خارج اطار عملية الاستنباط الفقهي ولها نحوارتباط </w:t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br/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rtl/>
          <w:lang w:eastAsia="fr-FR"/>
        </w:rPr>
        <w:t xml:space="preserve">وتاثير فيها.. وعبر عنها بالفلسفة باعتبار انها تقدم اجابة عن </w:t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br/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rtl/>
          <w:lang w:eastAsia="fr-FR"/>
        </w:rPr>
        <w:t xml:space="preserve">السؤال القائل: ما هو علم الفقه؟ وتبحث في‏ماهية الفقه ولكن </w:t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br/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rtl/>
          <w:lang w:eastAsia="fr-FR"/>
        </w:rPr>
        <w:t>من زاوية خاصة</w:t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 xml:space="preserve">.. </w:t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br/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rtl/>
          <w:lang w:eastAsia="fr-FR"/>
        </w:rPr>
        <w:t xml:space="preserve">فان في هذا المجال ينظر الى الفقه كظاهرة ذات هوية تاريخية </w:t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br/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rtl/>
          <w:lang w:eastAsia="fr-FR"/>
        </w:rPr>
        <w:t xml:space="preserve">واجتماعية فياحول اكتشاف هذه الهوية على ضوءما نمتلك من </w:t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br/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rtl/>
          <w:lang w:eastAsia="fr-FR"/>
        </w:rPr>
        <w:t xml:space="preserve">القواعد العقلية مع قطع النظر عن الاصول العقائدية </w:t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br/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rtl/>
          <w:lang w:eastAsia="fr-FR"/>
        </w:rPr>
        <w:t>والايمانية</w:t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 xml:space="preserve">.. </w:t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br/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rtl/>
          <w:lang w:eastAsia="fr-FR"/>
        </w:rPr>
        <w:t xml:space="preserve">وعليه فليس من الصحيح ان ننتظر تاييدا او الغاء لاصل </w:t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br/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rtl/>
          <w:lang w:eastAsia="fr-FR"/>
        </w:rPr>
        <w:t xml:space="preserve">عقائدي او ايماني عبر دراسة في اطار فلسفة الفقه..ويؤكد </w:t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br/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rtl/>
          <w:lang w:eastAsia="fr-FR"/>
        </w:rPr>
        <w:t xml:space="preserve">هؤلاء على نقطة حساسة لها آثار عديدة وهي ان علم الفقه </w:t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br/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rtl/>
          <w:lang w:eastAsia="fr-FR"/>
        </w:rPr>
        <w:t xml:space="preserve">يتعامل معه هنا لا من حيث انه كيفية نفسانية..بل بما هو </w:t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br/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rtl/>
          <w:lang w:eastAsia="fr-FR"/>
        </w:rPr>
        <w:t xml:space="preserve">مجموعة معطيات مترابطة بينها وفقا لنظام معين ومنهج </w:t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br/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rtl/>
          <w:lang w:eastAsia="fr-FR"/>
        </w:rPr>
        <w:t>واهداف وغايات معينة</w:t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 xml:space="preserve">.. </w:t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br/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rtl/>
          <w:lang w:eastAsia="fr-FR"/>
        </w:rPr>
        <w:t xml:space="preserve">وهذا المجال يختلف تماما عن دراسة تاريخ </w:t>
      </w:r>
      <w:proofErr w:type="gramStart"/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rtl/>
          <w:lang w:eastAsia="fr-FR"/>
        </w:rPr>
        <w:t>الفقه</w:t>
      </w:r>
      <w:proofErr w:type="gramEnd"/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rtl/>
          <w:lang w:eastAsia="fr-FR"/>
        </w:rPr>
        <w:t xml:space="preserve">.. فان الباحث </w:t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br/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rtl/>
          <w:lang w:eastAsia="fr-FR"/>
        </w:rPr>
        <w:t xml:space="preserve">في تاريخ علم من العلوم انما يبحث كيفية وزمن‏نشوء ذلك </w:t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br/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rtl/>
          <w:lang w:eastAsia="fr-FR"/>
        </w:rPr>
        <w:t xml:space="preserve">العلم باعتبارة ظاهرة نشات بالتدريج.. ففي تاريخ الفقه يبحث </w:t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br/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rtl/>
          <w:lang w:eastAsia="fr-FR"/>
        </w:rPr>
        <w:t xml:space="preserve">عن اول راى واجتهاد فقهي ويتناول‏اولى المسائل التي وضعت </w:t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br/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rtl/>
          <w:lang w:eastAsia="fr-FR"/>
        </w:rPr>
        <w:t xml:space="preserve">قيد الدراسة والاجتهاد وكيف كانت التاليفات وما هو السنخ </w:t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br/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rtl/>
          <w:lang w:eastAsia="fr-FR"/>
        </w:rPr>
        <w:lastRenderedPageBreak/>
        <w:t>الاولي للاجتهاد والكيفية التي طرات في كل زمان</w:t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 xml:space="preserve">.. </w:t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rtl/>
          <w:lang w:eastAsia="fr-FR"/>
        </w:rPr>
        <w:t xml:space="preserve">فدور </w:t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br/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rtl/>
          <w:lang w:eastAsia="fr-FR"/>
        </w:rPr>
        <w:t xml:space="preserve">المؤرخ درو تتبعي تجميعي.. اما الباحث في فلسفة الفقه فان </w:t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br/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rtl/>
          <w:lang w:eastAsia="fr-FR"/>
        </w:rPr>
        <w:t xml:space="preserve">دوره دور المفسروالمحلل لهذه الظواهر لكن يحللها لا من </w:t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br/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rtl/>
          <w:lang w:eastAsia="fr-FR"/>
        </w:rPr>
        <w:t xml:space="preserve">خلال المباني و الادلة الفقهية.. بل بيني تحليله على ضوء </w:t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br/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rtl/>
          <w:lang w:eastAsia="fr-FR"/>
        </w:rPr>
        <w:t>العوامل‏الخارجية المحيطة بالعملية الاجتهادية</w:t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 xml:space="preserve">.. </w:t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rtl/>
          <w:lang w:eastAsia="fr-FR"/>
        </w:rPr>
        <w:t xml:space="preserve">فلا يتوهم </w:t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br/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rtl/>
          <w:lang w:eastAsia="fr-FR"/>
        </w:rPr>
        <w:t xml:space="preserve">التداخل بين تاريخ الفقه وفلسفة ولم يكن هذا التعريف‏متسالما </w:t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br/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rtl/>
          <w:lang w:eastAsia="fr-FR"/>
        </w:rPr>
        <w:t xml:space="preserve">عليه عندهم فقد رفض آخرون ذلك التعريف لفلسفة الفقه </w:t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br/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rtl/>
          <w:lang w:eastAsia="fr-FR"/>
        </w:rPr>
        <w:t xml:space="preserve">وعرفها بانها مجموعة التاملات النظرية‏والتحليلية الكلية في </w:t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br/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rtl/>
          <w:lang w:eastAsia="fr-FR"/>
        </w:rPr>
        <w:t xml:space="preserve">حقل الفقه، نظير ما يقال من ان فلسفة الرياضيات هي عبارة </w:t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br/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rtl/>
          <w:lang w:eastAsia="fr-FR"/>
        </w:rPr>
        <w:t xml:space="preserve">عن مجموعة التاملات النظرية‏والتحليلية في الرياضيات لا في </w:t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br/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rtl/>
          <w:lang w:eastAsia="fr-FR"/>
        </w:rPr>
        <w:t xml:space="preserve">تاريخها.. فاننا نجد كثيرا ممن بحث في فلسفة العلوم لا يعبا </w:t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br/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rtl/>
          <w:lang w:eastAsia="fr-FR"/>
        </w:rPr>
        <w:t xml:space="preserve">بتاريخ العلم.. فينبغي‏ان ننظر الى العلم هنا كمجموعة قضايا </w:t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br/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rtl/>
          <w:lang w:eastAsia="fr-FR"/>
        </w:rPr>
        <w:t>معرفية لا باعتباره ظاهرة اجتماعية وتاريخية</w:t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 xml:space="preserve">.. </w:t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br/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rtl/>
          <w:lang w:eastAsia="fr-FR"/>
        </w:rPr>
        <w:t xml:space="preserve">وبعبارة اخرى يجب ان نتعامل مع الفقه بما هو مجموعة قضايا </w:t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br/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rtl/>
          <w:lang w:eastAsia="fr-FR"/>
        </w:rPr>
        <w:t xml:space="preserve">موضوعها فعل المكلف ومحمولها عبارة عن‏الاحكام بنحو </w:t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br/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rtl/>
          <w:lang w:eastAsia="fr-FR"/>
        </w:rPr>
        <w:t xml:space="preserve">الاقتضاء والتخيير.. ولا نتعامل مع الفقه بما هو مجموعة الجهود </w:t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br/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rtl/>
          <w:lang w:eastAsia="fr-FR"/>
        </w:rPr>
        <w:t xml:space="preserve">التي بذلها الفقهاء عبر فترات‏تاريخية طويلة تمتد على اكثر من </w:t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br/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rtl/>
          <w:lang w:eastAsia="fr-FR"/>
        </w:rPr>
        <w:t>الف عام</w:t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 xml:space="preserve">.. </w:t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br/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rtl/>
          <w:lang w:eastAsia="fr-FR"/>
        </w:rPr>
        <w:t xml:space="preserve">فلابد اذا من الفصل بين الحيثيتين وعدم الخط بينهما.. ففرق </w:t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br/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rtl/>
          <w:lang w:eastAsia="fr-FR"/>
        </w:rPr>
        <w:t xml:space="preserve">بين النظر الى الفقه كمجموعة انشطة للفقهاء..باعتبار اننا </w:t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br/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rtl/>
          <w:lang w:eastAsia="fr-FR"/>
        </w:rPr>
        <w:t xml:space="preserve">بصدد تحليل العلم ذاته لا بصدد تحليل تاريخه.. والا فسنخرج </w:t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br/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rtl/>
          <w:lang w:eastAsia="fr-FR"/>
        </w:rPr>
        <w:t xml:space="preserve">عن موضوع ونرد موضوعا آخراحرى بان يسمى «فلسفة تاريخ </w:t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br/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rtl/>
          <w:lang w:eastAsia="fr-FR"/>
        </w:rPr>
        <w:t>الفقه‏» لا «فلسفة الفقه‏</w:t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 xml:space="preserve">».. </w:t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br/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rtl/>
          <w:lang w:eastAsia="fr-FR"/>
        </w:rPr>
        <w:t xml:space="preserve">ويفيد اصحاب هذا الراي ان هذه الفلسفة المبحوث عنها هي </w:t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br/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rtl/>
          <w:lang w:eastAsia="fr-FR"/>
        </w:rPr>
        <w:t xml:space="preserve">فلسفة مضالة الى علم فلابد من ارساء مباحثها على‏افتراضات </w:t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br/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rtl/>
          <w:lang w:eastAsia="fr-FR"/>
        </w:rPr>
        <w:t>قبلية ولا محيص من التزام بالاصول الحاكمة على الفقه</w:t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 xml:space="preserve">.. </w:t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br/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rtl/>
          <w:lang w:eastAsia="fr-FR"/>
        </w:rPr>
        <w:t xml:space="preserve">بخلاف الفلسفة المطلقة بمعناهاالميتافيزيقي التي تبحث </w:t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br/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rtl/>
          <w:lang w:eastAsia="fr-FR"/>
        </w:rPr>
        <w:t>عن الوجود بما هو وجود من دون الالتزام باي افتراض مسبق</w:t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 xml:space="preserve">.. </w:t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br/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rtl/>
          <w:lang w:eastAsia="fr-FR"/>
        </w:rPr>
        <w:t xml:space="preserve">فهي فلسفة حرة من‏هذه الجهة وبذلك تختلف عن الفلسفة </w:t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br/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rtl/>
          <w:lang w:eastAsia="fr-FR"/>
        </w:rPr>
        <w:t>المضالة التي ليست كذلك</w:t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 xml:space="preserve">.. </w:t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br/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rtl/>
          <w:lang w:eastAsia="fr-FR"/>
        </w:rPr>
        <w:t xml:space="preserve">تحديد دائرة البحث </w:t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br/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rtl/>
          <w:lang w:eastAsia="fr-FR"/>
        </w:rPr>
        <w:t xml:space="preserve">يمكن ادراج جملة من المسائل لتبحث في اطار فلسفة الفقه </w:t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br/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rtl/>
          <w:lang w:eastAsia="fr-FR"/>
        </w:rPr>
        <w:t>من قبيل</w:t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 xml:space="preserve">: </w:t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br/>
        <w:t xml:space="preserve">1- </w:t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rtl/>
          <w:lang w:eastAsia="fr-FR"/>
        </w:rPr>
        <w:t xml:space="preserve">اهداف وغايات الفقه.. ويمكن ان يدور البحث في كيفية </w:t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br/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rtl/>
          <w:lang w:eastAsia="fr-FR"/>
        </w:rPr>
        <w:t xml:space="preserve">العمل من اجل تعيين تلك الاهداف والغايات.. وما هوالمنهج </w:t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br/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rtl/>
          <w:lang w:eastAsia="fr-FR"/>
        </w:rPr>
        <w:t>المتبع</w:t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 xml:space="preserve">.. </w:t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br/>
        <w:t xml:space="preserve">2- </w:t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rtl/>
          <w:lang w:eastAsia="fr-FR"/>
        </w:rPr>
        <w:t>مجال العلم الفقه</w:t>
      </w:r>
      <w:proofErr w:type="gramStart"/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rtl/>
          <w:lang w:eastAsia="fr-FR"/>
        </w:rPr>
        <w:t>..</w:t>
      </w:r>
      <w:proofErr w:type="gramEnd"/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rtl/>
          <w:lang w:eastAsia="fr-FR"/>
        </w:rPr>
        <w:t xml:space="preserve"> فان مجال علم الفقه شهد اختلافا شاسعا </w:t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br/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rtl/>
          <w:lang w:eastAsia="fr-FR"/>
        </w:rPr>
        <w:t xml:space="preserve">باختلاف المراحل التاريخية حيث اعتبر مجاله في‏بعض الادوار </w:t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br/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rtl/>
          <w:lang w:eastAsia="fr-FR"/>
        </w:rPr>
        <w:t xml:space="preserve">ضيقا في حين اعتبر في ادوار اخرى واسعا.. فهل ان مجالة </w:t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br/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rtl/>
          <w:lang w:eastAsia="fr-FR"/>
        </w:rPr>
        <w:t xml:space="preserve">ينحصر في حدود افعال المكلفين ام‏يتجاوزها؟ واي نوع من </w:t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br/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rtl/>
          <w:lang w:eastAsia="fr-FR"/>
        </w:rPr>
        <w:t xml:space="preserve">افعال المكلفين يعالجه الفقه؟ فهل يعالج افعال المكلف الفرد </w:t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br/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rtl/>
          <w:lang w:eastAsia="fr-FR"/>
        </w:rPr>
        <w:t xml:space="preserve">فحسب او يعالج الاعم منه‏ومن المجتمع؟ وهل يمكنه ان يقدم </w:t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br/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rtl/>
          <w:lang w:eastAsia="fr-FR"/>
        </w:rPr>
        <w:t xml:space="preserve">لنا انظمة؟ </w:t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br/>
        <w:t xml:space="preserve">3- </w:t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rtl/>
          <w:lang w:eastAsia="fr-FR"/>
        </w:rPr>
        <w:t xml:space="preserve">بحث مدى تاثير العوامل الخارجة عن عملية الاستنباط </w:t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br/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rtl/>
          <w:lang w:eastAsia="fr-FR"/>
        </w:rPr>
        <w:lastRenderedPageBreak/>
        <w:t>سلبا او ايجابا</w:t>
      </w:r>
      <w:proofErr w:type="gramStart"/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rtl/>
          <w:lang w:eastAsia="fr-FR"/>
        </w:rPr>
        <w:t>..</w:t>
      </w:r>
      <w:proofErr w:type="gramEnd"/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rtl/>
          <w:lang w:eastAsia="fr-FR"/>
        </w:rPr>
        <w:t xml:space="preserve"> فهناك سنخ من العوامل المعرفية التي‏تمثل </w:t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br/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rtl/>
          <w:lang w:eastAsia="fr-FR"/>
        </w:rPr>
        <w:t xml:space="preserve">مجموعة من القبليات التي يتم على ضوئها فهم الادلة </w:t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br/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rtl/>
          <w:lang w:eastAsia="fr-FR"/>
        </w:rPr>
        <w:t xml:space="preserve">والنصوص.. والى جنبها سنخ من العوامل الذاتية التي‏تمثل </w:t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br/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rtl/>
          <w:lang w:eastAsia="fr-FR"/>
        </w:rPr>
        <w:t xml:space="preserve">الميول والعواطف والمشاعر الشخصية التي تهدد علم الفقه </w:t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br/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rtl/>
          <w:lang w:eastAsia="fr-FR"/>
        </w:rPr>
        <w:t>والتي ينبغي للفقيه التنزه عنها</w:t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 xml:space="preserve">.. </w:t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br/>
        <w:t xml:space="preserve">4- </w:t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rtl/>
          <w:lang w:eastAsia="fr-FR"/>
        </w:rPr>
        <w:t>تاثير الزمان والمكان على الفقه</w:t>
      </w:r>
      <w:proofErr w:type="gramStart"/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rtl/>
          <w:lang w:eastAsia="fr-FR"/>
        </w:rPr>
        <w:t>..</w:t>
      </w:r>
      <w:proofErr w:type="gramEnd"/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rtl/>
          <w:lang w:eastAsia="fr-FR"/>
        </w:rPr>
        <w:t xml:space="preserve"> فمن خلال تسليط الاضواء </w:t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br/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rtl/>
          <w:lang w:eastAsia="fr-FR"/>
        </w:rPr>
        <w:t xml:space="preserve">على هذه الناحية ودراستها يمكن معرفة مساحة‏وحجم هذا </w:t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br/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rtl/>
          <w:lang w:eastAsia="fr-FR"/>
        </w:rPr>
        <w:t>التاثير</w:t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 xml:space="preserve">. </w:t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br/>
        <w:t xml:space="preserve">5- </w:t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rtl/>
          <w:lang w:eastAsia="fr-FR"/>
        </w:rPr>
        <w:t>العلاقة بين الفقه وسائر العلوم</w:t>
      </w:r>
      <w:proofErr w:type="gramStart"/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rtl/>
          <w:lang w:eastAsia="fr-FR"/>
        </w:rPr>
        <w:t>..</w:t>
      </w:r>
      <w:proofErr w:type="gramEnd"/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rtl/>
          <w:lang w:eastAsia="fr-FR"/>
        </w:rPr>
        <w:t xml:space="preserve"> وهل يمكن تقنين هذه </w:t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br/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rtl/>
          <w:lang w:eastAsia="fr-FR"/>
        </w:rPr>
        <w:t xml:space="preserve">العلاقة؟ والى اي حد يمكن الاستفادة من معطيات‏العلوم </w:t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br/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rtl/>
          <w:lang w:eastAsia="fr-FR"/>
        </w:rPr>
        <w:t xml:space="preserve">الحديثة؟ </w:t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br/>
        <w:t xml:space="preserve">6- </w:t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rtl/>
          <w:lang w:eastAsia="fr-FR"/>
        </w:rPr>
        <w:t xml:space="preserve">كيفية تشخيص موضوعات الاحكام الشرعية سواء كان ذلك </w:t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br/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rtl/>
          <w:lang w:eastAsia="fr-FR"/>
        </w:rPr>
        <w:t>على مستوى تحديد المفهوم او المصداق</w:t>
      </w:r>
      <w:proofErr w:type="gramStart"/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rtl/>
          <w:lang w:eastAsia="fr-FR"/>
        </w:rPr>
        <w:t>..</w:t>
      </w:r>
      <w:proofErr w:type="gramEnd"/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rtl/>
          <w:lang w:eastAsia="fr-FR"/>
        </w:rPr>
        <w:t xml:space="preserve"> فان‏هذه مسالة </w:t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br/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rtl/>
          <w:lang w:eastAsia="fr-FR"/>
        </w:rPr>
        <w:t xml:space="preserve">مهمة لابد ان يتم البحث عنها خارج حدود علم الفقه </w:t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br/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rtl/>
          <w:lang w:eastAsia="fr-FR"/>
        </w:rPr>
        <w:t>والموازين الفقهية</w:t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>..</w:t>
      </w:r>
    </w:p>
    <w:p w:rsidR="00877B39" w:rsidRPr="00877B39" w:rsidRDefault="00877B39" w:rsidP="00877B39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877B39">
        <w:rPr>
          <w:rFonts w:ascii="Times New Roman" w:eastAsia="Times New Roman" w:hAnsi="Times New Roman" w:cs="Times New Roman"/>
          <w:b/>
          <w:bCs/>
          <w:color w:val="0000FF"/>
          <w:sz w:val="36"/>
          <w:szCs w:val="36"/>
          <w:rtl/>
          <w:lang w:eastAsia="fr-FR"/>
        </w:rPr>
        <w:t xml:space="preserve">ملكية الخمس </w:t>
      </w:r>
      <w:proofErr w:type="gramStart"/>
      <w:r w:rsidRPr="00877B39">
        <w:rPr>
          <w:rFonts w:ascii="Times New Roman" w:eastAsia="Times New Roman" w:hAnsi="Times New Roman" w:cs="Times New Roman"/>
          <w:b/>
          <w:bCs/>
          <w:color w:val="0000FF"/>
          <w:sz w:val="36"/>
          <w:szCs w:val="36"/>
          <w:rtl/>
          <w:lang w:eastAsia="fr-FR"/>
        </w:rPr>
        <w:t>ومصرفه</w:t>
      </w:r>
      <w:bookmarkStart w:id="1" w:name="link3"/>
      <w:bookmarkEnd w:id="1"/>
      <w:proofErr w:type="gramEnd"/>
    </w:p>
    <w:p w:rsidR="00877B39" w:rsidRPr="00877B39" w:rsidRDefault="00877B39" w:rsidP="00877B3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877B39">
        <w:rPr>
          <w:rFonts w:ascii="Times New Roman" w:eastAsia="Times New Roman" w:hAnsi="Times New Roman" w:cs="Times New Roman"/>
          <w:color w:val="800000"/>
          <w:sz w:val="27"/>
          <w:szCs w:val="27"/>
          <w:rtl/>
          <w:lang w:eastAsia="fr-FR"/>
        </w:rPr>
        <w:t xml:space="preserve">آية اللّه السيد محمود الهاشمي </w:t>
      </w:r>
    </w:p>
    <w:p w:rsidR="00877B39" w:rsidRPr="00877B39" w:rsidRDefault="00877B39" w:rsidP="00877B3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rtl/>
          <w:lang w:eastAsia="fr-FR"/>
        </w:rPr>
        <w:t>لا اشكال في اشتمال الخمس على سهام ستة بالمعنى الاعم</w:t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br/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rtl/>
          <w:lang w:eastAsia="fr-FR"/>
        </w:rPr>
        <w:t xml:space="preserve">من كونها مصرفا او جهة مالكة بعدد العناوين‏المصرح بها في </w:t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br/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rtl/>
          <w:lang w:eastAsia="fr-FR"/>
        </w:rPr>
        <w:t xml:space="preserve">الاية المباركة، وهي قوله تعالى: (واعلموا انما غنمتم من شي‏ء </w:t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br/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rtl/>
          <w:lang w:eastAsia="fr-FR"/>
        </w:rPr>
        <w:t xml:space="preserve">فان للّه خمسه وللرسول ولذي القربى واليتامى‏والمساكين </w:t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br/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rtl/>
          <w:lang w:eastAsia="fr-FR"/>
        </w:rPr>
        <w:t>وابن السبيل</w:t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>)</w:t>
      </w:r>
      <w:hyperlink r:id="rId5" w:anchor="link1" w:tgtFrame="_self" w:history="1">
        <w:r w:rsidRPr="00877B39">
          <w:rPr>
            <w:rFonts w:ascii="Times New Roman" w:eastAsia="Times New Roman" w:hAnsi="Times New Roman" w:cs="Times New Roman"/>
            <w:color w:val="0000FF"/>
            <w:sz w:val="27"/>
            <w:szCs w:val="27"/>
            <w:lang w:eastAsia="fr-FR"/>
          </w:rPr>
          <w:t>((1))</w:t>
        </w:r>
      </w:hyperlink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rtl/>
          <w:lang w:eastAsia="fr-FR"/>
        </w:rPr>
        <w:t xml:space="preserve">، وفي الروايات الكثيرة التي يمكن دعوى </w:t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br/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rtl/>
          <w:lang w:eastAsia="fr-FR"/>
        </w:rPr>
        <w:t xml:space="preserve">القطع او الاطمئنان بصدور بعضها اجمالا، بل‏لعل هناك ارتكازا </w:t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br/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rtl/>
          <w:lang w:eastAsia="fr-FR"/>
        </w:rPr>
        <w:t xml:space="preserve">واجماعا، لامن قبل اصحابنا فحسب بل من قبل فقهاء </w:t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br/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rtl/>
          <w:lang w:eastAsia="fr-FR"/>
        </w:rPr>
        <w:t xml:space="preserve">المسلمين جميعا في ان‏الخمس بالاصل‏وحين تشريعه قد جعل </w:t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br/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rtl/>
          <w:lang w:eastAsia="fr-FR"/>
        </w:rPr>
        <w:t xml:space="preserve">على السهام الستة المذكورة، فاصل تسديس سهام الخمس مما </w:t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br/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rtl/>
          <w:lang w:eastAsia="fr-FR"/>
        </w:rPr>
        <w:t>لا اشكال فيه في الجملة،وان ما وقع البحث في نقطتين</w:t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 xml:space="preserve">: </w:t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br/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rtl/>
          <w:lang w:eastAsia="fr-FR"/>
        </w:rPr>
        <w:t xml:space="preserve">النقطة الاولى ان السهام هل تكون على نحو الملك، فيكون </w:t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br/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rtl/>
          <w:lang w:eastAsia="fr-FR"/>
        </w:rPr>
        <w:t xml:space="preserve">الخمس‏مشاعا بين اصحاب السهام من حيث الملك في‏عرض </w:t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br/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rtl/>
          <w:lang w:eastAsia="fr-FR"/>
        </w:rPr>
        <w:t xml:space="preserve">واحد، ام ان الخمس ملك لجهة واحدة والعناوين المذكورة </w:t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br/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rtl/>
          <w:lang w:eastAsia="fr-FR"/>
        </w:rPr>
        <w:t xml:space="preserve">بيان للمصارف المقررة في كيفية صرف‏الخمس لا اكثر؟ </w:t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br/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rtl/>
          <w:lang w:eastAsia="fr-FR"/>
        </w:rPr>
        <w:t xml:space="preserve">النقطة الثانية ما هو المراد من ذي القربى واليتامى </w:t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br/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rtl/>
          <w:lang w:eastAsia="fr-FR"/>
        </w:rPr>
        <w:t xml:space="preserve">والمساكين وابناء السبيل؟ </w:t>
      </w:r>
    </w:p>
    <w:p w:rsidR="00877B39" w:rsidRPr="00877B39" w:rsidRDefault="00877B39" w:rsidP="00877B3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877B39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rtl/>
          <w:lang w:eastAsia="fr-FR"/>
        </w:rPr>
        <w:t>البحث في النقطة الاولى</w:t>
      </w:r>
      <w:r w:rsidRPr="00877B39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fr-FR"/>
        </w:rPr>
        <w:t xml:space="preserve">: </w:t>
      </w:r>
      <w:r w:rsidRPr="00877B39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fr-FR"/>
        </w:rPr>
        <w:br/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rtl/>
          <w:lang w:eastAsia="fr-FR"/>
        </w:rPr>
        <w:t xml:space="preserve">المعروف بين المتاخرين من فقهائنا ان الخمس ينقسم بحسب </w:t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br/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rtl/>
          <w:lang w:eastAsia="fr-FR"/>
        </w:rPr>
        <w:t xml:space="preserve">الملك الى ستة اقسام، ثلاثة منها للّه والرسول‏والامام، وهي </w:t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br/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rtl/>
          <w:lang w:eastAsia="fr-FR"/>
        </w:rPr>
        <w:t xml:space="preserve">المعبر عنها ب«سهم الامام (ع)»، وهي اليوم للامام الحجة </w:t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br/>
        <w:t>(</w:t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rtl/>
          <w:lang w:eastAsia="fr-FR"/>
        </w:rPr>
        <w:t xml:space="preserve">عج)، وثلاثة منها للايتام والمساكين‏وابناء السبيل من بني </w:t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br/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rtl/>
          <w:lang w:eastAsia="fr-FR"/>
        </w:rPr>
        <w:t>هاشم، وهي المعبر عنها ب«سهم الفقراء السادة‏</w:t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 xml:space="preserve">». </w:t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rtl/>
          <w:lang w:eastAsia="fr-FR"/>
        </w:rPr>
        <w:t xml:space="preserve">وهذا يعني ان </w:t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br/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rtl/>
          <w:lang w:eastAsia="fr-FR"/>
        </w:rPr>
        <w:t xml:space="preserve">المشهور من فقهائنا يرون‏في النقطة الاولى عرضية التقسيم، </w:t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br/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rtl/>
          <w:lang w:eastAsia="fr-FR"/>
        </w:rPr>
        <w:t xml:space="preserve">وفي النقطة الثانية تقييد الاصناف الثلاثة بخصوص السادة من </w:t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br/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rtl/>
          <w:lang w:eastAsia="fr-FR"/>
        </w:rPr>
        <w:lastRenderedPageBreak/>
        <w:t xml:space="preserve">بني هاشم،وارادة الامام المعصوم (عج) من ذي القربى، وهو </w:t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br/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rtl/>
          <w:lang w:eastAsia="fr-FR"/>
        </w:rPr>
        <w:t>اليوم مالك السهام الثلاثة الاولى</w:t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 xml:space="preserve">. </w:t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br/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rtl/>
          <w:lang w:eastAsia="fr-FR"/>
        </w:rPr>
        <w:t>ونسب الى ابن الجنيد</w:t>
      </w:r>
      <w:hyperlink r:id="rId6" w:anchor="link2" w:tgtFrame="_self" w:history="1">
        <w:r w:rsidRPr="00877B39">
          <w:rPr>
            <w:rFonts w:ascii="Times New Roman" w:eastAsia="Times New Roman" w:hAnsi="Times New Roman" w:cs="Times New Roman"/>
            <w:color w:val="0000FF"/>
            <w:sz w:val="27"/>
            <w:szCs w:val="27"/>
            <w:lang w:eastAsia="fr-FR"/>
          </w:rPr>
          <w:t>((2))</w:t>
        </w:r>
      </w:hyperlink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 xml:space="preserve"> </w:t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rtl/>
          <w:lang w:eastAsia="fr-FR"/>
        </w:rPr>
        <w:t xml:space="preserve">في النقطة الاولى ان السهام </w:t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br/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rtl/>
          <w:lang w:eastAsia="fr-FR"/>
        </w:rPr>
        <w:t>خمسة بحذف سهم اللّه تعالى، استنادا الى صحيح‏ربعي</w:t>
      </w:r>
      <w:hyperlink r:id="rId7" w:anchor="link3" w:tgtFrame="_self" w:history="1">
        <w:r w:rsidRPr="00877B39">
          <w:rPr>
            <w:rFonts w:ascii="Times New Roman" w:eastAsia="Times New Roman" w:hAnsi="Times New Roman" w:cs="Times New Roman"/>
            <w:color w:val="0000FF"/>
            <w:sz w:val="27"/>
            <w:szCs w:val="27"/>
            <w:lang w:eastAsia="fr-FR"/>
          </w:rPr>
          <w:t xml:space="preserve">((3)) </w:t>
        </w:r>
      </w:hyperlink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br/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rtl/>
          <w:lang w:eastAsia="fr-FR"/>
        </w:rPr>
        <w:t xml:space="preserve">الذي سوف ياتي الحديث عنه، كما نسب اليه في النقطة الثانية </w:t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br/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rtl/>
          <w:lang w:eastAsia="fr-FR"/>
        </w:rPr>
        <w:t xml:space="preserve">ارادة المطلق من الاصناف الثلاثة،وارادة مطلق القرابة من ذي </w:t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br/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rtl/>
          <w:lang w:eastAsia="fr-FR"/>
        </w:rPr>
        <w:t>القربى لا خصوص المعصومين (ع</w:t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 xml:space="preserve">). </w:t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br/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rtl/>
          <w:lang w:eastAsia="fr-FR"/>
        </w:rPr>
        <w:t xml:space="preserve">وقد اختلفت كلمات العامة في ذلك ايضا، فمنهم من الغى </w:t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br/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rtl/>
          <w:lang w:eastAsia="fr-FR"/>
        </w:rPr>
        <w:t xml:space="preserve">السهام الثلاثة الاولى، وقد نسب ذلك الى ابي </w:t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br/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rtl/>
          <w:lang w:eastAsia="fr-FR"/>
        </w:rPr>
        <w:t>حنيفة</w:t>
      </w:r>
      <w:hyperlink r:id="rId8" w:anchor="link4" w:tgtFrame="_self" w:history="1">
        <w:r w:rsidRPr="00877B39">
          <w:rPr>
            <w:rFonts w:ascii="Times New Roman" w:eastAsia="Times New Roman" w:hAnsi="Times New Roman" w:cs="Times New Roman"/>
            <w:color w:val="0000FF"/>
            <w:sz w:val="27"/>
            <w:szCs w:val="27"/>
            <w:lang w:eastAsia="fr-FR"/>
          </w:rPr>
          <w:t>((4))</w:t>
        </w:r>
      </w:hyperlink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rtl/>
          <w:lang w:eastAsia="fr-FR"/>
        </w:rPr>
        <w:t xml:space="preserve">،لان‏سهم اللّه يصرف على الفقراء والمساكين، </w:t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br/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rtl/>
          <w:lang w:eastAsia="fr-FR"/>
        </w:rPr>
        <w:t xml:space="preserve">وسهم الرسول سقط بوفاته، وكذلك سهم اقربائه، فلا تبقى </w:t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br/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rtl/>
          <w:lang w:eastAsia="fr-FR"/>
        </w:rPr>
        <w:t xml:space="preserve">الاالسهام الثلاثة لليتامى والمساكين وابناء السبيل. ومنهم من </w:t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br/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rtl/>
          <w:lang w:eastAsia="fr-FR"/>
        </w:rPr>
        <w:t xml:space="preserve">قال ببقاء سهم ذوي القربى لبني هاشم في عرض‏السهام </w:t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br/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rtl/>
          <w:lang w:eastAsia="fr-FR"/>
        </w:rPr>
        <w:t xml:space="preserve">الثلاثة، ويصرف سهم الرسول على مصالح المسلمين كسهم </w:t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br/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rtl/>
          <w:lang w:eastAsia="fr-FR"/>
        </w:rPr>
        <w:t xml:space="preserve">اللّه، فتكون السهام خمسة، ولعل هذا هوالمشهور بينهم. وذهب </w:t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br/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rtl/>
          <w:lang w:eastAsia="fr-FR"/>
        </w:rPr>
        <w:t xml:space="preserve">بعضهم الى ان الخمس مفوض الى اجتهاد الحاكم ليصرفه الى </w:t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br/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rtl/>
          <w:lang w:eastAsia="fr-FR"/>
        </w:rPr>
        <w:t>من يرى صرفه‏اليه</w:t>
      </w:r>
      <w:hyperlink r:id="rId9" w:anchor="link5" w:tgtFrame="_self" w:history="1">
        <w:r w:rsidRPr="00877B39">
          <w:rPr>
            <w:rFonts w:ascii="Times New Roman" w:eastAsia="Times New Roman" w:hAnsi="Times New Roman" w:cs="Times New Roman"/>
            <w:color w:val="0000FF"/>
            <w:sz w:val="27"/>
            <w:szCs w:val="27"/>
            <w:lang w:eastAsia="fr-FR"/>
          </w:rPr>
          <w:t>((5))</w:t>
        </w:r>
      </w:hyperlink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 xml:space="preserve">. </w:t>
      </w:r>
    </w:p>
    <w:p w:rsidR="00877B39" w:rsidRPr="00877B39" w:rsidRDefault="00877B39" w:rsidP="00877B3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877B39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rtl/>
          <w:lang w:eastAsia="fr-FR"/>
        </w:rPr>
        <w:t>ادلة المشهور</w:t>
      </w:r>
      <w:r w:rsidRPr="00877B39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fr-FR"/>
        </w:rPr>
        <w:t xml:space="preserve">: </w:t>
      </w:r>
      <w:r w:rsidRPr="00877B39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fr-FR"/>
        </w:rPr>
        <w:br/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rtl/>
          <w:lang w:eastAsia="fr-FR"/>
        </w:rPr>
        <w:t>لقد استدل للمشهور بدليلين</w:t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 xml:space="preserve">: </w:t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br/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rtl/>
          <w:lang w:eastAsia="fr-FR"/>
        </w:rPr>
        <w:t xml:space="preserve">الاول: ظهور الاية في تقسيم الخمس الى ستة اسهم، والغنيمة </w:t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br/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rtl/>
          <w:lang w:eastAsia="fr-FR"/>
        </w:rPr>
        <w:t xml:space="preserve">اذا فسرت بمطلق الفائدة كانت الاية بنفسها دليلاعلى قسمة </w:t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br/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rtl/>
          <w:lang w:eastAsia="fr-FR"/>
        </w:rPr>
        <w:t xml:space="preserve">الخمس في تمام اصنافه الى السهام المذكورة، واذا خصصت </w:t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br/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rtl/>
          <w:lang w:eastAsia="fr-FR"/>
        </w:rPr>
        <w:t xml:space="preserve">بالغنيمة الحربية او الفائدة المحضة مع‏ذلك امكن تعميم هذا </w:t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br/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rtl/>
          <w:lang w:eastAsia="fr-FR"/>
        </w:rPr>
        <w:t xml:space="preserve">الحكم الى غيره من اصناف الخمس، بظهور ادلة الخمس من </w:t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br/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rtl/>
          <w:lang w:eastAsia="fr-FR"/>
        </w:rPr>
        <w:t xml:space="preserve">سائر الاصناف بمقتضى‏اطلاقها المقامي في ان مصرفه نفس </w:t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br/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rtl/>
          <w:lang w:eastAsia="fr-FR"/>
        </w:rPr>
        <w:t>المصرف المقرر بالاية الشريفة في خمس الغنيمة</w:t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 xml:space="preserve">. </w:t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br/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rtl/>
          <w:lang w:eastAsia="fr-FR"/>
        </w:rPr>
        <w:t xml:space="preserve">بل يمكن ان يقال: ان عنوان الخمس اصبح عنوانا للفريضة </w:t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br/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rtl/>
          <w:lang w:eastAsia="fr-FR"/>
        </w:rPr>
        <w:t xml:space="preserve">المالية‏المجعولة في آية الخمس للّه وللرسول ولذي‏القربى </w:t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br/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rtl/>
          <w:lang w:eastAsia="fr-FR"/>
        </w:rPr>
        <w:t xml:space="preserve">واليتامى والمساكين وابناء السبيل، فليس اطلاق الخمس في </w:t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br/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rtl/>
          <w:lang w:eastAsia="fr-FR"/>
        </w:rPr>
        <w:t xml:space="preserve">تلك الادلة بمعناه اللغوي وهو الكسرالمخصوص، بل بمعناه </w:t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br/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rtl/>
          <w:lang w:eastAsia="fr-FR"/>
        </w:rPr>
        <w:t xml:space="preserve">الاصطلاحي، اي ما هو حصة اللّه والرسول وذي القربى، فدليل </w:t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br/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rtl/>
          <w:lang w:eastAsia="fr-FR"/>
        </w:rPr>
        <w:t xml:space="preserve">جعل الخمس في كل صنف‏مدلوله العرفي والمتشرعي جعل </w:t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br/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rtl/>
          <w:lang w:eastAsia="fr-FR"/>
        </w:rPr>
        <w:t>خمس ذلك المال للسهام الستة ابتداء</w:t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 xml:space="preserve">. </w:t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br/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rtl/>
          <w:lang w:eastAsia="fr-FR"/>
        </w:rPr>
        <w:t xml:space="preserve">الثاني: الروايات الخاصة الدالة على تقسيم الخمس الى السهام </w:t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br/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rtl/>
          <w:lang w:eastAsia="fr-FR"/>
        </w:rPr>
        <w:t xml:space="preserve">الستة المذكورة والتي تكون الثلاثة الاولى منهااليوم للامام </w:t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br/>
        <w:t>(</w:t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rtl/>
          <w:lang w:eastAsia="fr-FR"/>
        </w:rPr>
        <w:t xml:space="preserve">عج)، والثلاثة‏الاخيرة منها لطبيعي الفقير واليتيم وابن </w:t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br/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rtl/>
          <w:lang w:eastAsia="fr-FR"/>
        </w:rPr>
        <w:t xml:space="preserve">السبيل من بني هاشم وظاهرها ان التقسيم‏المذكور يكون </w:t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br/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rtl/>
          <w:lang w:eastAsia="fr-FR"/>
        </w:rPr>
        <w:t>بنحو الملكية</w:t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 xml:space="preserve">. </w:t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br/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rtl/>
          <w:lang w:eastAsia="fr-FR"/>
        </w:rPr>
        <w:t xml:space="preserve">وهذه الروايات وان كان اكثرها، بل كلها ما عدا صحيح ربعي </w:t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br/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rtl/>
          <w:lang w:eastAsia="fr-FR"/>
        </w:rPr>
        <w:t xml:space="preserve">الدال على تقسيم الخمس الى خمسة سهام، وسوف‏ياتي </w:t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br/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rtl/>
          <w:lang w:eastAsia="fr-FR"/>
        </w:rPr>
        <w:t xml:space="preserve">الحديث عنه ضعيفة السند، الا انه قد يدعى الاطمئنان </w:t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br/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rtl/>
          <w:lang w:eastAsia="fr-FR"/>
        </w:rPr>
        <w:t>بصدور بعضها عن المعصوم (ع)، لتعددها واشتهارالعمل بها</w:t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 xml:space="preserve">. </w:t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br/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rtl/>
          <w:lang w:eastAsia="fr-FR"/>
        </w:rPr>
        <w:t>مناقشة دليلي المشهور</w:t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 xml:space="preserve">: </w:t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br/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rtl/>
          <w:lang w:eastAsia="fr-FR"/>
        </w:rPr>
        <w:t xml:space="preserve">ان الاستدلال الذي ذكره المشهور مما لا يمكن المساعدة </w:t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br/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rtl/>
          <w:lang w:eastAsia="fr-FR"/>
        </w:rPr>
        <w:lastRenderedPageBreak/>
        <w:t xml:space="preserve">عليه، فانه بعد التامل في دلالات آية الخمس وملاحظة‏مجموع </w:t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br/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rtl/>
          <w:lang w:eastAsia="fr-FR"/>
        </w:rPr>
        <w:t xml:space="preserve">الروايات الواردة في المقام، يظهر ان الخمس ملك لمنصب </w:t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br/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rtl/>
          <w:lang w:eastAsia="fr-FR"/>
        </w:rPr>
        <w:t xml:space="preserve">الامامة، اي للامام بما هو امام، وحيث ان هذاالمنصب يكون للّه </w:t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br/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rtl/>
          <w:lang w:eastAsia="fr-FR"/>
        </w:rPr>
        <w:t xml:space="preserve">اولا وبالذات، ثم منه للرسول ومنه للامام (ع)، فجاء التعبيرعن </w:t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br/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rtl/>
          <w:lang w:eastAsia="fr-FR"/>
        </w:rPr>
        <w:t xml:space="preserve">ذلك بان الخمس للّه وللرسول‏ولذي القربى، ليكون في ذلك </w:t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br/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rtl/>
          <w:lang w:eastAsia="fr-FR"/>
        </w:rPr>
        <w:t xml:space="preserve">اشارة الى مصداق هذا المنصب ومن ينحصر فيه، وانه ينتقل </w:t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br/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rtl/>
          <w:lang w:eastAsia="fr-FR"/>
        </w:rPr>
        <w:t xml:space="preserve">بنحو طولي بين‏العناوين الثلاثة، فهو ملك وحداني لهذا </w:t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br/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rtl/>
          <w:lang w:eastAsia="fr-FR"/>
        </w:rPr>
        <w:t xml:space="preserve">المنصب الذي يكون طوليا بين العناوين الثلاثة الاولى. واما </w:t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br/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rtl/>
          <w:lang w:eastAsia="fr-FR"/>
        </w:rPr>
        <w:t xml:space="preserve">الاصناف‏الثلاثة الاخرى اعني اليتامى والمساكين وابن </w:t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br/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rtl/>
          <w:lang w:eastAsia="fr-FR"/>
        </w:rPr>
        <w:t xml:space="preserve">السبيل فقد ذكرت لبيان مصارف هذا الحق، وان جعله </w:t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br/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rtl/>
          <w:lang w:eastAsia="fr-FR"/>
        </w:rPr>
        <w:t xml:space="preserve">للامام‏ليس من جهة الاستئثار والنفع الشخصي له، بل من اجل </w:t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br/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rtl/>
          <w:lang w:eastAsia="fr-FR"/>
        </w:rPr>
        <w:t xml:space="preserve">الصرف في شؤون الولاية والحاكمية، والتي ترجع </w:t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br/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rtl/>
          <w:lang w:eastAsia="fr-FR"/>
        </w:rPr>
        <w:t>الى‏المحتاجين والمعوزين من الناس</w:t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 xml:space="preserve">. </w:t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br/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rtl/>
          <w:lang w:eastAsia="fr-FR"/>
        </w:rPr>
        <w:t xml:space="preserve">ولتوضيح هذا المدعى واثبات امكان استفادته من الاية </w:t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br/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rtl/>
          <w:lang w:eastAsia="fr-FR"/>
        </w:rPr>
        <w:t xml:space="preserve">والروايات، نتكلم تارة في مفاد الاية الشريفة، واخرى في‏مفاد </w:t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br/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rtl/>
          <w:lang w:eastAsia="fr-FR"/>
        </w:rPr>
        <w:t>الروايات المتعرضة لقسمة الخمس</w:t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 xml:space="preserve">. </w:t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br/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rtl/>
          <w:lang w:eastAsia="fr-FR"/>
        </w:rPr>
        <w:t xml:space="preserve">اما الحديث عن مفاد الاية: فالظاهر الاولي للعطف وان كان قد </w:t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br/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rtl/>
          <w:lang w:eastAsia="fr-FR"/>
        </w:rPr>
        <w:t xml:space="preserve">يقتضي الاشتراك في الملكية المفادة بظهور اللام آفتكون </w:t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br/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rtl/>
          <w:lang w:eastAsia="fr-FR"/>
        </w:rPr>
        <w:t xml:space="preserve">هناك سهام ستة من حيث الملكية الا ان هناك عدة نكات </w:t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br/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rtl/>
          <w:lang w:eastAsia="fr-FR"/>
        </w:rPr>
        <w:t xml:space="preserve">وقرائن لبية ولفظية بملاحظتها لا يتم الظهورالمذكور، بل </w:t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br/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rtl/>
          <w:lang w:eastAsia="fr-FR"/>
        </w:rPr>
        <w:t xml:space="preserve">يكون مدلول الاية وحصيلتها ما ذكرناه. فمن هذه النكات </w:t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br/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rtl/>
          <w:lang w:eastAsia="fr-FR"/>
        </w:rPr>
        <w:t>والقرائن اللبية</w:t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 xml:space="preserve">: </w:t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br/>
        <w:t xml:space="preserve">1- </w:t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rtl/>
          <w:lang w:eastAsia="fr-FR"/>
        </w:rPr>
        <w:t xml:space="preserve">ان المناسبة العقلية والعقلائية لا تستسيغ جعل الملكية </w:t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br/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rtl/>
          <w:lang w:eastAsia="fr-FR"/>
        </w:rPr>
        <w:t xml:space="preserve">الاعتبارية للّه سبحانه بما هو ذات مقدسة واجبة‏الوجود في </w:t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br/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rtl/>
          <w:lang w:eastAsia="fr-FR"/>
        </w:rPr>
        <w:t xml:space="preserve">عرض سائر السهام، فلابد وان يكون المتفاهم والمقصود من </w:t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br/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rtl/>
          <w:lang w:eastAsia="fr-FR"/>
        </w:rPr>
        <w:t xml:space="preserve">جعله للّه اما جعله في سبيله، اي ملكالجهة سبيل اللّه، وهذا </w:t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br/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rtl/>
          <w:lang w:eastAsia="fr-FR"/>
        </w:rPr>
        <w:t xml:space="preserve">خلاف الظاهر جدا، ولم يقل به احد من الفقهاء، او جعله لحيثية </w:t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br/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rtl/>
          <w:lang w:eastAsia="fr-FR"/>
        </w:rPr>
        <w:t xml:space="preserve">وشان من شؤونه المناسبة‏عرفا وعقلائيا، وهو شان حاكمية </w:t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br/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rtl/>
          <w:lang w:eastAsia="fr-FR"/>
        </w:rPr>
        <w:t xml:space="preserve">ومنصب ولايته الذاتية على شؤون الناس والمجتمع، فانه لا </w:t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br/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rtl/>
          <w:lang w:eastAsia="fr-FR"/>
        </w:rPr>
        <w:t xml:space="preserve">حكم الا للّه كما يؤكدالقرآن والاسلام على ذلك كثيرا. فيكون </w:t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br/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rtl/>
          <w:lang w:eastAsia="fr-FR"/>
        </w:rPr>
        <w:t xml:space="preserve">المالك شخصية قانونية حقوقية هي منصب الولاية للّه، لا </w:t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br/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rtl/>
          <w:lang w:eastAsia="fr-FR"/>
        </w:rPr>
        <w:t xml:space="preserve">شخصية‏حقيقية وهي ذات اللّه سبحانه وتعالى، وهذا </w:t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br/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rtl/>
          <w:lang w:eastAsia="fr-FR"/>
        </w:rPr>
        <w:t xml:space="preserve">هوالمتعين بحسب المرتكزات والمناسبات المتشرعية </w:t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br/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rtl/>
          <w:lang w:eastAsia="fr-FR"/>
        </w:rPr>
        <w:t xml:space="preserve">المستوحاة من‏مفاهيم القرآن الكريم والعقائد الاساسية التي </w:t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br/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rtl/>
          <w:lang w:eastAsia="fr-FR"/>
        </w:rPr>
        <w:t xml:space="preserve">يؤكد عليها الاسلام في احكامه‏وتشريعاته الاجتماعية </w:t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br/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rtl/>
          <w:lang w:eastAsia="fr-FR"/>
        </w:rPr>
        <w:t>والاقتصادية‏دائما</w:t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 xml:space="preserve">. </w:t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br/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rtl/>
          <w:lang w:eastAsia="fr-FR"/>
        </w:rPr>
        <w:t xml:space="preserve">ومما يؤيد ذلك عطف الرسول وذي القربى بمعنى المعصومين </w:t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br/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rtl/>
          <w:lang w:eastAsia="fr-FR"/>
        </w:rPr>
        <w:t xml:space="preserve">على ما سوف ياتي البحث عنه في النقطة الثانية آعلى اللّه، </w:t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br/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rtl/>
          <w:lang w:eastAsia="fr-FR"/>
        </w:rPr>
        <w:t xml:space="preserve">فان هذا العطف في القرآن الكريم انما يكون عادة للدلالة على </w:t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br/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rtl/>
          <w:lang w:eastAsia="fr-FR"/>
        </w:rPr>
        <w:t xml:space="preserve">الولاية والحاكمية الطولية، لان الرسول ومن‏بعده الامام خليفة </w:t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br/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rtl/>
          <w:lang w:eastAsia="fr-FR"/>
        </w:rPr>
        <w:t xml:space="preserve">اللّه في ارضه وممثله في الحكم والولاية، ولا ولاية ولا حق </w:t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br/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rtl/>
          <w:lang w:eastAsia="fr-FR"/>
        </w:rPr>
        <w:t>لحاكمية احد على احد من غير ناحية‏اللّه سبحانه</w:t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 xml:space="preserve">. </w:t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br/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rtl/>
          <w:lang w:eastAsia="fr-FR"/>
        </w:rPr>
        <w:t xml:space="preserve">فالحاصل: هذا السياق وهذا التسلسل في سائر الاستعمالات </w:t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br/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rtl/>
          <w:lang w:eastAsia="fr-FR"/>
        </w:rPr>
        <w:t xml:space="preserve">القرآنية انما يكون عادة للدلالة على ان الحاكمية‏والولاية لا </w:t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br/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rtl/>
          <w:lang w:eastAsia="fr-FR"/>
        </w:rPr>
        <w:lastRenderedPageBreak/>
        <w:t xml:space="preserve">تكون الا للّه وللمبعوث المنصوب من قبله وهو الرسول والامام، </w:t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br/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rtl/>
          <w:lang w:eastAsia="fr-FR"/>
        </w:rPr>
        <w:t xml:space="preserve">وان هناك طولية بين العناوين الثلاثة لاعرضية وهذا ما اكدته </w:t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br/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rtl/>
          <w:lang w:eastAsia="fr-FR"/>
        </w:rPr>
        <w:t xml:space="preserve">الروايات الخاصة ايضا التي سوف تاتي الاشارة اليها فيكون </w:t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br/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rtl/>
          <w:lang w:eastAsia="fr-FR"/>
        </w:rPr>
        <w:t xml:space="preserve">مفاد الاية في نفسهاان‏الخمس ملك لمنصب الحاكمية </w:t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br/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rtl/>
          <w:lang w:eastAsia="fr-FR"/>
        </w:rPr>
        <w:t xml:space="preserve">والولاية، والتي تكون او لا وبالذات للّه سبحانه، وفي طوله لمن </w:t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br/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rtl/>
          <w:lang w:eastAsia="fr-FR"/>
        </w:rPr>
        <w:t xml:space="preserve">بعثه ونصبه وهوالرسول والامام، وقد يشعر تقديم </w:t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>«</w:t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rtl/>
          <w:lang w:eastAsia="fr-FR"/>
        </w:rPr>
        <w:t xml:space="preserve">للّه» في قوله </w:t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br/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rtl/>
          <w:lang w:eastAsia="fr-FR"/>
        </w:rPr>
        <w:t>سبحانه: (فان للّه خمسه) بذلك ايضا</w:t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 xml:space="preserve">. </w:t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br/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rtl/>
          <w:lang w:eastAsia="fr-FR"/>
        </w:rPr>
        <w:t xml:space="preserve">وعلى ضوء هذا الفهم لصدر الاية اي للعناوين الثلاثة الاولى </w:t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br/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rtl/>
          <w:lang w:eastAsia="fr-FR"/>
        </w:rPr>
        <w:t xml:space="preserve">فيها سوف لا يبقى ظهور للعناوين الثلاثة الاخرى‏في ذيل </w:t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br/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rtl/>
          <w:lang w:eastAsia="fr-FR"/>
        </w:rPr>
        <w:t xml:space="preserve">الاية في المشاركة العرضية مع الحاكم في ملكية الخمس، </w:t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br/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rtl/>
          <w:lang w:eastAsia="fr-FR"/>
        </w:rPr>
        <w:t xml:space="preserve">خصوصا اذا لاحظنا حذف اللام وعدم ادخالهاعليها، بل طولية </w:t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br/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rtl/>
          <w:lang w:eastAsia="fr-FR"/>
        </w:rPr>
        <w:t xml:space="preserve">العناوين الثلاثة الاولى بنفسها تناسب مصرفية العناوين الثلاثة </w:t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br/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rtl/>
          <w:lang w:eastAsia="fr-FR"/>
        </w:rPr>
        <w:t xml:space="preserve">الاخيرة وطوليتها، بمعنى كونهابنظر الحاكم وتشخيصه في </w:t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br/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rtl/>
          <w:lang w:eastAsia="fr-FR"/>
        </w:rPr>
        <w:t>مقام صرف الخمس</w:t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 xml:space="preserve">. </w:t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br/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rtl/>
          <w:lang w:eastAsia="fr-FR"/>
        </w:rPr>
        <w:t>ومما يؤكد هذا الاستظهار ورود نفس التعبير (للّه وللرسول</w:t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 xml:space="preserve">) </w:t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br/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rtl/>
          <w:lang w:eastAsia="fr-FR"/>
        </w:rPr>
        <w:t xml:space="preserve">في آية الانفال وآية الفي‏ء، مع وضوح ان الانفال والفي‏ءملك </w:t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br/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rtl/>
          <w:lang w:eastAsia="fr-FR"/>
        </w:rPr>
        <w:t xml:space="preserve">لمنصب الحاكمية‏والامامة، كما هو ظاهر الاية وصريح الروايات، </w:t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br/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rtl/>
          <w:lang w:eastAsia="fr-FR"/>
        </w:rPr>
        <w:t xml:space="preserve">بل في آية الفي‏ء ذكرت نفس العناوين‏الواردة في آية الخمس، </w:t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br/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rtl/>
          <w:lang w:eastAsia="fr-FR"/>
        </w:rPr>
        <w:t xml:space="preserve">مع تقديم (للّه) في آية الخمس على الخمس وتاخيره عن الفي‏ </w:t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br/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rtl/>
          <w:lang w:eastAsia="fr-FR"/>
        </w:rPr>
        <w:t xml:space="preserve">في آية الفي‏. ولا ينبغي‏الاشكال في ظهور آية الفي‏في بيان ان </w:t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br/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rtl/>
          <w:lang w:eastAsia="fr-FR"/>
        </w:rPr>
        <w:t xml:space="preserve">الاصناف المذكورة فيها مصرف للفي‏ء لا اكثر، لما في صدرها </w:t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br/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rtl/>
          <w:lang w:eastAsia="fr-FR"/>
        </w:rPr>
        <w:t xml:space="preserve">من التعبيربقوله تعالى: (وما افاء اللّه على رسوله منهم فما </w:t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br/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rtl/>
          <w:lang w:eastAsia="fr-FR"/>
        </w:rPr>
        <w:t xml:space="preserve">اوجفتم عليه من خيل ولا ركاب ولكن اللّه يسلط رسله على </w:t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br/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rtl/>
          <w:lang w:eastAsia="fr-FR"/>
        </w:rPr>
        <w:t>من يشاء</w:t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>...)</w:t>
      </w:r>
      <w:hyperlink r:id="rId10" w:anchor="link6" w:tgtFrame="_self" w:history="1">
        <w:r w:rsidRPr="00877B39">
          <w:rPr>
            <w:rFonts w:ascii="Times New Roman" w:eastAsia="Times New Roman" w:hAnsi="Times New Roman" w:cs="Times New Roman"/>
            <w:color w:val="0000FF"/>
            <w:sz w:val="27"/>
            <w:szCs w:val="27"/>
            <w:lang w:eastAsia="fr-FR"/>
          </w:rPr>
          <w:t>((6)</w:t>
        </w:r>
        <w:proofErr w:type="gramStart"/>
        <w:r w:rsidRPr="00877B39">
          <w:rPr>
            <w:rFonts w:ascii="Times New Roman" w:eastAsia="Times New Roman" w:hAnsi="Times New Roman" w:cs="Times New Roman"/>
            <w:color w:val="0000FF"/>
            <w:sz w:val="27"/>
            <w:szCs w:val="27"/>
            <w:lang w:eastAsia="fr-FR"/>
          </w:rPr>
          <w:t>)</w:t>
        </w:r>
        <w:proofErr w:type="gramEnd"/>
      </w:hyperlink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rtl/>
          <w:lang w:eastAsia="fr-FR"/>
        </w:rPr>
        <w:t xml:space="preserve">،فانه كالصريح في ان الفي‏ء مما افاءه اللّه </w:t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br/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rtl/>
          <w:lang w:eastAsia="fr-FR"/>
        </w:rPr>
        <w:t xml:space="preserve">وارجعه على رسوله، حيث ان الاموال للّه خلقها للمؤمنين </w:t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br/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rtl/>
          <w:lang w:eastAsia="fr-FR"/>
        </w:rPr>
        <w:t xml:space="preserve">بالاصل، كما ان‏التعبير بتسليط الرسول عليها ايضا دال على انها </w:t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br/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rtl/>
          <w:lang w:eastAsia="fr-FR"/>
        </w:rPr>
        <w:t xml:space="preserve">راجعة اليه، لا الى المقاتلين والمسلمين. فهذه النكات في </w:t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br/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rtl/>
          <w:lang w:eastAsia="fr-FR"/>
        </w:rPr>
        <w:t xml:space="preserve">صدرالاية الاولى من الفي‏ء واضحة الدلالة على ان الفي‏ء للّه </w:t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br/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rtl/>
          <w:lang w:eastAsia="fr-FR"/>
        </w:rPr>
        <w:t xml:space="preserve">وللرسول بالمعنى الذي ذكرناه، فيكون ذكر الاصناف في‏ذيل </w:t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br/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rtl/>
          <w:lang w:eastAsia="fr-FR"/>
        </w:rPr>
        <w:t xml:space="preserve">الاية الاخرى لبيان المصارف المقررة للفي‏ء الذي جعله اللّه </w:t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br/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rtl/>
          <w:lang w:eastAsia="fr-FR"/>
        </w:rPr>
        <w:t>للنبي بما هو ولي وحاكم من قبل اللّه على الناس</w:t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 xml:space="preserve">. </w:t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br/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rtl/>
          <w:lang w:eastAsia="fr-FR"/>
        </w:rPr>
        <w:t xml:space="preserve">كما يشهد بذلك ايضا ما جاء في ذيل الاية من حكمة او علة هذا </w:t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br/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rtl/>
          <w:lang w:eastAsia="fr-FR"/>
        </w:rPr>
        <w:t xml:space="preserve">التقسيم، وهو قوله تعالى: (ك ي لا يكون دولة بين‏الاغنياء </w:t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br/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rtl/>
          <w:lang w:eastAsia="fr-FR"/>
        </w:rPr>
        <w:t>منكم</w:t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>)</w:t>
      </w:r>
      <w:hyperlink r:id="rId11" w:anchor="link7" w:tgtFrame="_self" w:history="1">
        <w:r w:rsidRPr="00877B39">
          <w:rPr>
            <w:rFonts w:ascii="Times New Roman" w:eastAsia="Times New Roman" w:hAnsi="Times New Roman" w:cs="Times New Roman"/>
            <w:color w:val="0000FF"/>
            <w:sz w:val="27"/>
            <w:szCs w:val="27"/>
            <w:lang w:eastAsia="fr-FR"/>
          </w:rPr>
          <w:t>((7))</w:t>
        </w:r>
      </w:hyperlink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rtl/>
          <w:lang w:eastAsia="fr-FR"/>
        </w:rPr>
        <w:t xml:space="preserve">، فان هذا الهدف من الغايات والسياسات التي </w:t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br/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rtl/>
          <w:lang w:eastAsia="fr-FR"/>
        </w:rPr>
        <w:t xml:space="preserve">تكون من مسؤوليات الحاكم في المجتمع، وهي‏تناسب كون </w:t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br/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rtl/>
          <w:lang w:eastAsia="fr-FR"/>
        </w:rPr>
        <w:t>الاصناف مجرد موارد للصرف من اجل تحقيق هذا الهدف</w:t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 xml:space="preserve">. </w:t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br/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rtl/>
          <w:lang w:eastAsia="fr-FR"/>
        </w:rPr>
        <w:t>وكذلك ما ورد بعد ذلك من قوله تعالى:</w:t>
      </w:r>
      <w:proofErr w:type="gramStart"/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rtl/>
          <w:lang w:eastAsia="fr-FR"/>
        </w:rPr>
        <w:t xml:space="preserve">(للفقراء </w:t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br/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rtl/>
          <w:lang w:eastAsia="fr-FR"/>
        </w:rPr>
        <w:t>المهاجرين</w:t>
      </w:r>
      <w:proofErr w:type="gramEnd"/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>...)</w:t>
      </w:r>
      <w:hyperlink r:id="rId12" w:anchor="link8" w:tgtFrame="_self" w:history="1">
        <w:r w:rsidRPr="00877B39">
          <w:rPr>
            <w:rFonts w:ascii="Times New Roman" w:eastAsia="Times New Roman" w:hAnsi="Times New Roman" w:cs="Times New Roman"/>
            <w:color w:val="0000FF"/>
            <w:sz w:val="27"/>
            <w:szCs w:val="27"/>
            <w:lang w:eastAsia="fr-FR"/>
          </w:rPr>
          <w:t>((8)</w:t>
        </w:r>
        <w:proofErr w:type="gramStart"/>
        <w:r w:rsidRPr="00877B39">
          <w:rPr>
            <w:rFonts w:ascii="Times New Roman" w:eastAsia="Times New Roman" w:hAnsi="Times New Roman" w:cs="Times New Roman"/>
            <w:color w:val="0000FF"/>
            <w:sz w:val="27"/>
            <w:szCs w:val="27"/>
            <w:lang w:eastAsia="fr-FR"/>
          </w:rPr>
          <w:t>)</w:t>
        </w:r>
        <w:proofErr w:type="gramEnd"/>
      </w:hyperlink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rtl/>
          <w:lang w:eastAsia="fr-FR"/>
        </w:rPr>
        <w:t xml:space="preserve">، ومنه يعرف ان الهدف من الخمس ذلك </w:t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br/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rtl/>
          <w:lang w:eastAsia="fr-FR"/>
        </w:rPr>
        <w:t>ايضا. [انظر: الملحق رقم (1</w:t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 xml:space="preserve">) ] </w:t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br/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rtl/>
          <w:lang w:eastAsia="fr-FR"/>
        </w:rPr>
        <w:t xml:space="preserve">واما الحديث عن مفاد الروايات الخاصة: فقد استند المشهور </w:t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br/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rtl/>
          <w:lang w:eastAsia="fr-FR"/>
        </w:rPr>
        <w:t xml:space="preserve">في اثبات التقسيم الى عدة روايات، كمرسلة </w:t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br/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rtl/>
          <w:lang w:eastAsia="fr-FR"/>
        </w:rPr>
        <w:t>حمادالمعروفة</w:t>
      </w:r>
      <w:hyperlink r:id="rId13" w:anchor="link9" w:history="1">
        <w:r w:rsidRPr="00877B39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fr-FR"/>
          </w:rPr>
          <w:t>((9))</w:t>
        </w:r>
      </w:hyperlink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rtl/>
          <w:lang w:eastAsia="fr-FR"/>
        </w:rPr>
        <w:t>، ومرسلة ابن بكير</w:t>
      </w:r>
      <w:hyperlink r:id="rId14" w:anchor="link10" w:history="1">
        <w:r w:rsidRPr="00877B39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fr-FR"/>
          </w:rPr>
          <w:t>((10))</w:t>
        </w:r>
      </w:hyperlink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rtl/>
          <w:lang w:eastAsia="fr-FR"/>
        </w:rPr>
        <w:t xml:space="preserve">، ومرسلة احمد </w:t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br/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rtl/>
          <w:lang w:eastAsia="fr-FR"/>
        </w:rPr>
        <w:t>بن محمد بن عيسى، عن بعض اصحابنا رفع‏الحديث</w:t>
      </w:r>
      <w:hyperlink r:id="rId15" w:anchor="link11" w:tgtFrame="_self" w:history="1">
        <w:r w:rsidRPr="00877B39">
          <w:rPr>
            <w:rFonts w:ascii="Times New Roman" w:eastAsia="Times New Roman" w:hAnsi="Times New Roman" w:cs="Times New Roman"/>
            <w:color w:val="0000FF"/>
            <w:sz w:val="27"/>
            <w:szCs w:val="27"/>
            <w:lang w:eastAsia="fr-FR"/>
          </w:rPr>
          <w:t xml:space="preserve">((11)) </w:t>
        </w:r>
      </w:hyperlink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br/>
        <w:t>(</w:t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rtl/>
          <w:lang w:eastAsia="fr-FR"/>
        </w:rPr>
        <w:t xml:space="preserve">والمظنون انها مرسلة حماد نفسها بطريق احمد بن محمد بن </w:t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br/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rtl/>
          <w:lang w:eastAsia="fr-FR"/>
        </w:rPr>
        <w:lastRenderedPageBreak/>
        <w:t xml:space="preserve">عيسى) وما جاء في تفسير النعماني‏في «رسالة المحكم </w:t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br/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rtl/>
          <w:lang w:eastAsia="fr-FR"/>
        </w:rPr>
        <w:t>والمتشابه‏</w:t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>»</w:t>
      </w:r>
      <w:hyperlink r:id="rId16" w:anchor="link12" w:tgtFrame="_self" w:history="1">
        <w:r w:rsidRPr="00877B39">
          <w:rPr>
            <w:rFonts w:ascii="Times New Roman" w:eastAsia="Times New Roman" w:hAnsi="Times New Roman" w:cs="Times New Roman"/>
            <w:color w:val="0000FF"/>
            <w:sz w:val="27"/>
            <w:szCs w:val="27"/>
            <w:lang w:eastAsia="fr-FR"/>
          </w:rPr>
          <w:t>((12))</w:t>
        </w:r>
      </w:hyperlink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rtl/>
          <w:lang w:eastAsia="fr-FR"/>
        </w:rPr>
        <w:t>، وصحيح ربعي عن ابي عبد اللّه (ع) قال</w:t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 xml:space="preserve">: </w:t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br/>
        <w:t>«</w:t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rtl/>
          <w:lang w:eastAsia="fr-FR"/>
        </w:rPr>
        <w:t xml:space="preserve">كان رسول اللّه (ص) اذا اتاه المغنم‏اخذ صفوه‏وكان ذلك له، </w:t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br/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rtl/>
          <w:lang w:eastAsia="fr-FR"/>
        </w:rPr>
        <w:t xml:space="preserve">ثم يقسم ما بقي خمسة اخماس وياخذ خمسه، ثم يقسم اربعة </w:t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br/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rtl/>
          <w:lang w:eastAsia="fr-FR"/>
        </w:rPr>
        <w:t xml:space="preserve">اخماس بين الناس الذين‏قاتلوا عليه، ثم قسم الخمس الذي </w:t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br/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rtl/>
          <w:lang w:eastAsia="fr-FR"/>
        </w:rPr>
        <w:t xml:space="preserve">اخذه خمسة اخماس، ياخذ خمس اللّه عزوجل لنفسه، ثم يقسم </w:t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br/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rtl/>
          <w:lang w:eastAsia="fr-FR"/>
        </w:rPr>
        <w:t xml:space="preserve">الاربعة اخماس‏بين ذوي القربى واليتامى والمساكين وابناء </w:t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br/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rtl/>
          <w:lang w:eastAsia="fr-FR"/>
        </w:rPr>
        <w:t xml:space="preserve">السبيل، يعط‏ي كل واحد منهم حقا. وكذلك الامام اخذ كما </w:t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br/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rtl/>
          <w:lang w:eastAsia="fr-FR"/>
        </w:rPr>
        <w:t>اخذالرسول (ص</w:t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>)»</w:t>
      </w:r>
      <w:hyperlink r:id="rId17" w:anchor="link13" w:tgtFrame="_self" w:history="1">
        <w:r w:rsidRPr="00877B39">
          <w:rPr>
            <w:rFonts w:ascii="Times New Roman" w:eastAsia="Times New Roman" w:hAnsi="Times New Roman" w:cs="Times New Roman"/>
            <w:color w:val="0000FF"/>
            <w:sz w:val="27"/>
            <w:szCs w:val="27"/>
            <w:lang w:eastAsia="fr-FR"/>
          </w:rPr>
          <w:t>((13))</w:t>
        </w:r>
      </w:hyperlink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 xml:space="preserve">. </w:t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br/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rtl/>
          <w:lang w:eastAsia="fr-FR"/>
        </w:rPr>
        <w:t xml:space="preserve">فاستدلوا بها على التقسيم في ملكية الخمس، غاية الامر ان </w:t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br/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rtl/>
          <w:lang w:eastAsia="fr-FR"/>
        </w:rPr>
        <w:t xml:space="preserve">المشهور حمل ما ورد في صحيح ربعي من انه يقسم‏الى </w:t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br/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rtl/>
          <w:lang w:eastAsia="fr-FR"/>
        </w:rPr>
        <w:t xml:space="preserve">خمسة سهام على انه قضية خارجية من النبي (ص)، فلا </w:t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br/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rtl/>
          <w:lang w:eastAsia="fr-FR"/>
        </w:rPr>
        <w:t xml:space="preserve">ينافي كون السهام بالاصل ستة، خصوصاان‏الوارد فيه حذف </w:t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br/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rtl/>
          <w:lang w:eastAsia="fr-FR"/>
        </w:rPr>
        <w:t>سهم الرسول، وهو مم ا لم يقل به احد</w:t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 xml:space="preserve">. </w:t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br/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rtl/>
          <w:lang w:eastAsia="fr-FR"/>
        </w:rPr>
        <w:t xml:space="preserve">لكن الظاهر ان هذا الاستدلال نشا من الجمود على بعض </w:t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br/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rtl/>
          <w:lang w:eastAsia="fr-FR"/>
        </w:rPr>
        <w:t xml:space="preserve">الدلالات اللفظية في هذه الروايات مفصولاعن </w:t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br/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rtl/>
          <w:lang w:eastAsia="fr-FR"/>
        </w:rPr>
        <w:t xml:space="preserve">ملاحظة مجموعة من القرائن اللبية والارتكازية المتصلة، </w:t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br/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rtl/>
          <w:lang w:eastAsia="fr-FR"/>
        </w:rPr>
        <w:t xml:space="preserve">وملاحظة سائر الروايات والقرائن المنفصلة، ونحن‏فيما يلي </w:t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br/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rtl/>
          <w:lang w:eastAsia="fr-FR"/>
        </w:rPr>
        <w:t xml:space="preserve">نشير الى اهم الدلائل التي بملاحظتها لا يبقى شك في ان </w:t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br/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rtl/>
          <w:lang w:eastAsia="fr-FR"/>
        </w:rPr>
        <w:t xml:space="preserve">الاستظهار المذكور بدوي، يزول بمجرد النظرفي الامور </w:t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br/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rtl/>
          <w:lang w:eastAsia="fr-FR"/>
        </w:rPr>
        <w:t>التالية</w:t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 xml:space="preserve">: </w:t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br/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rtl/>
          <w:lang w:eastAsia="fr-FR"/>
        </w:rPr>
        <w:t xml:space="preserve">الامر الاول: لا اشكال في ان الروايات المذكورة ناظرة الى </w:t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br/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rtl/>
          <w:lang w:eastAsia="fr-FR"/>
        </w:rPr>
        <w:t xml:space="preserve">الخمس المشرع في الاية المباركة، والذي كان فريضة‏خطيرة </w:t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br/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rtl/>
          <w:lang w:eastAsia="fr-FR"/>
        </w:rPr>
        <w:t xml:space="preserve">وواضحة من فرائض الاسلام، وقد تقدم ان ظاهر القرآن الكريم </w:t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br/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rtl/>
          <w:lang w:eastAsia="fr-FR"/>
        </w:rPr>
        <w:t xml:space="preserve">هو انه قد شرع فريضة الخمس بعنوان‏كونه من شؤون الولاية </w:t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br/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rtl/>
          <w:lang w:eastAsia="fr-FR"/>
        </w:rPr>
        <w:t xml:space="preserve">والحاكمية للّه وللرسول، فهو حق الامارة ومنصب الولاية يصرفه </w:t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br/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rtl/>
          <w:lang w:eastAsia="fr-FR"/>
        </w:rPr>
        <w:t xml:space="preserve">الحاكم في الموارد التي‏لم يقرر لها شي‏ء ثابت، وكل ما يكون </w:t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br/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rtl/>
          <w:lang w:eastAsia="fr-FR"/>
        </w:rPr>
        <w:t>من نوائبه وشؤون الحكم والادارة</w:t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 xml:space="preserve">. </w:t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br/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rtl/>
          <w:lang w:eastAsia="fr-FR"/>
        </w:rPr>
        <w:t xml:space="preserve">وقد كان هذا المطلب نتيجة تصريح الاية الشريفة به </w:t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br/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rtl/>
          <w:lang w:eastAsia="fr-FR"/>
        </w:rPr>
        <w:t xml:space="preserve">وممارسة النبي (ص) لتنفيذه كرارا امرا مركوزا و واضحافي </w:t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br/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rtl/>
          <w:lang w:eastAsia="fr-FR"/>
        </w:rPr>
        <w:t xml:space="preserve">ذهن المسلمين، حتى انه قد ورد التعبير في جملة من كتب </w:t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br/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rtl/>
          <w:lang w:eastAsia="fr-FR"/>
        </w:rPr>
        <w:t xml:space="preserve">الخاصة والعامة بان الخمس حق الامارة، وان‏السهام المذكورة </w:t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br/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rtl/>
          <w:lang w:eastAsia="fr-FR"/>
        </w:rPr>
        <w:t xml:space="preserve">والبحث عنها اثباتا ونفيا انما كان بعنوان المصارف المقررة من </w:t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br/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rtl/>
          <w:lang w:eastAsia="fr-FR"/>
        </w:rPr>
        <w:t xml:space="preserve">قبل الشارع، وهذه قرينة لبية‏متصلة بجميع الروايات التي </w:t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br/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rtl/>
          <w:lang w:eastAsia="fr-FR"/>
        </w:rPr>
        <w:t xml:space="preserve">تتعرض للسهام المذكورة في الاية، تصرف ظهورها الى البحث </w:t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br/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rtl/>
          <w:lang w:eastAsia="fr-FR"/>
        </w:rPr>
        <w:t xml:space="preserve">عن المصرفية لاالملكية، فهي تريد التاكيد على ان الخمس </w:t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br/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rtl/>
          <w:lang w:eastAsia="fr-FR"/>
        </w:rPr>
        <w:t xml:space="preserve">كله راجع الى الامام، وان المصارف المقررة له تكون بنظره، </w:t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br/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rtl/>
          <w:lang w:eastAsia="fr-FR"/>
        </w:rPr>
        <w:t xml:space="preserve">وانه ليس‏راجعا الى كل الفقراء والمساكين كما في الزكاة، بل </w:t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br/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rtl/>
          <w:lang w:eastAsia="fr-FR"/>
        </w:rPr>
        <w:t xml:space="preserve">راجع الى الامام وشؤونه، وحتى الفقراء والمساكين وابناءالسبيل </w:t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br/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rtl/>
          <w:lang w:eastAsia="fr-FR"/>
        </w:rPr>
        <w:t xml:space="preserve">المذكورة في الاية يراد بها قرابته واهل بيته، تكريما لهم عن </w:t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br/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rtl/>
          <w:lang w:eastAsia="fr-FR"/>
        </w:rPr>
        <w:t>غيرهم، واعتبار شانهم من شؤونه‏ومسؤولياته</w:t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 xml:space="preserve">. </w:t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br/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rtl/>
          <w:lang w:eastAsia="fr-FR"/>
        </w:rPr>
        <w:t xml:space="preserve">والحاصل: بملاحظة هذه النكتة لا يتم اصل الاستظهار الذي </w:t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br/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rtl/>
          <w:lang w:eastAsia="fr-FR"/>
        </w:rPr>
        <w:t xml:space="preserve">ذكره المشهور في روايات الباب، بل يكون ظاهرهاامضاء نفس </w:t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br/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rtl/>
          <w:lang w:eastAsia="fr-FR"/>
        </w:rPr>
        <w:t xml:space="preserve">ما ذكرته الاية المباركة من ان الخمس بتمامه للامام يصرفه </w:t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br/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rtl/>
          <w:lang w:eastAsia="fr-FR"/>
        </w:rPr>
        <w:lastRenderedPageBreak/>
        <w:t>فيما ذكر لا اكثر</w:t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 xml:space="preserve">. </w:t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br/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rtl/>
          <w:lang w:eastAsia="fr-FR"/>
        </w:rPr>
        <w:t xml:space="preserve">الامر الثاني: السيرة القطعية المتشرعية القائمة على ان </w:t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br/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rtl/>
          <w:lang w:eastAsia="fr-FR"/>
        </w:rPr>
        <w:t xml:space="preserve">الخمس كله كان يدفعه الشيعة الى الائمة (ع) او وكلائهم،ولم </w:t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br/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rtl/>
          <w:lang w:eastAsia="fr-FR"/>
        </w:rPr>
        <w:t xml:space="preserve">يكن يتعاملون معه ولا مع نصفه تعامل الزكاة، من الصرف على </w:t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br/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rtl/>
          <w:lang w:eastAsia="fr-FR"/>
        </w:rPr>
        <w:t xml:space="preserve">الفقراء من بني هاشم رغم وجودهم واحتياجهم، خصوصا في </w:t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br/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rtl/>
          <w:lang w:eastAsia="fr-FR"/>
        </w:rPr>
        <w:t xml:space="preserve">ظروف التقية والمحنة وفي العصور المتاخرة من حياة الائمة </w:t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br/>
        <w:t>(</w:t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rtl/>
          <w:lang w:eastAsia="fr-FR"/>
        </w:rPr>
        <w:t xml:space="preserve">ع)، فلو كان نصف‏الخمس ملكا لجهة الفقراء السادة، لانعكس </w:t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br/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rtl/>
          <w:lang w:eastAsia="fr-FR"/>
        </w:rPr>
        <w:t xml:space="preserve">هذا بشكل واضح في ارتكاز المتشرعة وعملهم، بل لو فرض </w:t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br/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rtl/>
          <w:lang w:eastAsia="fr-FR"/>
        </w:rPr>
        <w:t xml:space="preserve">عدم‏الولاية للمكلف على صرف هذا الحق على الفقير بخلاف </w:t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br/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rtl/>
          <w:lang w:eastAsia="fr-FR"/>
        </w:rPr>
        <w:t xml:space="preserve">الزكاة وان صرف سهم السادة يكون منوطا باذن‏الامام </w:t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>(</w:t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rtl/>
          <w:lang w:eastAsia="fr-FR"/>
        </w:rPr>
        <w:t>ع</w:t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>)</w:t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rtl/>
          <w:lang w:eastAsia="fr-FR"/>
        </w:rPr>
        <w:t xml:space="preserve">، </w:t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br/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rtl/>
          <w:lang w:eastAsia="fr-FR"/>
        </w:rPr>
        <w:t xml:space="preserve">لانعكس ذلك ايضا في مجال العمل، ولاصبح واضحا او مركوزا </w:t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br/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rtl/>
          <w:lang w:eastAsia="fr-FR"/>
        </w:rPr>
        <w:t xml:space="preserve">نتيجة الابتلاء الكثير بهذه الفريضة،كما انعكس اليوم وفي </w:t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br/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rtl/>
          <w:lang w:eastAsia="fr-FR"/>
        </w:rPr>
        <w:t xml:space="preserve">ازمنتنا المتاخرة طبقا لفتوى المشهور بالتنصيف، مع انا لا نجد </w:t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br/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rtl/>
          <w:lang w:eastAsia="fr-FR"/>
        </w:rPr>
        <w:t>ذلك حين نراجع وضع‏المتشرعة في زمن الائمة(ع</w:t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 xml:space="preserve">) </w:t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rtl/>
          <w:lang w:eastAsia="fr-FR"/>
        </w:rPr>
        <w:t xml:space="preserve">وبدايات </w:t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br/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rtl/>
          <w:lang w:eastAsia="fr-FR"/>
        </w:rPr>
        <w:t xml:space="preserve">عصر الغيبة، بل نجد ارتكازا معاكسا تماما وان المتشرعة كانوا </w:t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br/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rtl/>
          <w:lang w:eastAsia="fr-FR"/>
        </w:rPr>
        <w:t xml:space="preserve">يرون‏الخمس بتمامه حقا للامارة والولاية بحيث لابد من ايصاله </w:t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br/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rtl/>
          <w:lang w:eastAsia="fr-FR"/>
        </w:rPr>
        <w:t xml:space="preserve">الى الامام او وكيله وبابه، حتى ذهب كثير من قدماءالاصحاب </w:t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br/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rtl/>
          <w:lang w:eastAsia="fr-FR"/>
        </w:rPr>
        <w:t xml:space="preserve">بعد تحقق الغيبة الكبرى الى لزوم حفظ الخمس والايصاء به او </w:t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br/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rtl/>
          <w:lang w:eastAsia="fr-FR"/>
        </w:rPr>
        <w:t xml:space="preserve">كنزه ودفنه الى ان يظهر الامام الحجة(عج) فيسلم اليه او </w:t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br/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rtl/>
          <w:lang w:eastAsia="fr-FR"/>
        </w:rPr>
        <w:t xml:space="preserve">يستخرج كنوز الارض، وهذه الفتوى وان عدل عنها الفقهاء </w:t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br/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rtl/>
          <w:lang w:eastAsia="fr-FR"/>
        </w:rPr>
        <w:t xml:space="preserve">تدريجا بعدتطور الابحاث الفقهية،وتامل الاصحاب في </w:t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br/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rtl/>
          <w:lang w:eastAsia="fr-FR"/>
        </w:rPr>
        <w:t xml:space="preserve">صحتها ونتائجها الباطلة، وظهور ان هذا الحق لم يكن حقا </w:t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br/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rtl/>
          <w:lang w:eastAsia="fr-FR"/>
        </w:rPr>
        <w:t xml:space="preserve">وملكا شخصيا للامام (ع) لكي‏يحفظ، وانما هو حق المنصب </w:t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br/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rtl/>
          <w:lang w:eastAsia="fr-FR"/>
        </w:rPr>
        <w:t xml:space="preserve">والمقام من اجل الصرف في موارده المقررة، فاتجهت الفتاوى </w:t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br/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rtl/>
          <w:lang w:eastAsia="fr-FR"/>
        </w:rPr>
        <w:t xml:space="preserve">الى التاكيد على لزوم‏صرفه في تلك المصارف، اما بصرفه من </w:t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br/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rtl/>
          <w:lang w:eastAsia="fr-FR"/>
        </w:rPr>
        <w:t xml:space="preserve">قبل المكلف نفسه على السادة الفقراء والمحتاجين، فيكون </w:t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br/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rtl/>
          <w:lang w:eastAsia="fr-FR"/>
        </w:rPr>
        <w:t xml:space="preserve">اقرب الى تلك‏المصارف المقررة، كما ذهب اليه الشيخ في </w:t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br/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rtl/>
          <w:lang w:eastAsia="fr-FR"/>
        </w:rPr>
        <w:t>بعض كتبه</w:t>
      </w:r>
      <w:hyperlink r:id="rId18" w:anchor="link14" w:tgtFrame="_self" w:history="1">
        <w:r w:rsidRPr="00877B39">
          <w:rPr>
            <w:rFonts w:ascii="Times New Roman" w:eastAsia="Times New Roman" w:hAnsi="Times New Roman" w:cs="Times New Roman"/>
            <w:color w:val="0000FF"/>
            <w:sz w:val="27"/>
            <w:szCs w:val="27"/>
            <w:lang w:eastAsia="fr-FR"/>
          </w:rPr>
          <w:t>((14))</w:t>
        </w:r>
      </w:hyperlink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rtl/>
          <w:lang w:eastAsia="fr-FR"/>
        </w:rPr>
        <w:t>، او بصرفه فيما يعلم ويحرز رضى‏الامام (عج</w:t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 xml:space="preserve">) </w:t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br/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rtl/>
          <w:lang w:eastAsia="fr-FR"/>
        </w:rPr>
        <w:t xml:space="preserve">به،او باعطائه الى الفقيه الجامع للشرائط باعتباره وليا وحاكما </w:t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br/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rtl/>
          <w:lang w:eastAsia="fr-FR"/>
        </w:rPr>
        <w:t xml:space="preserve">شرعيا في عصر الغيبة على سائر امور الحسبة وماتحتاج الى </w:t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br/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rtl/>
          <w:lang w:eastAsia="fr-FR"/>
        </w:rPr>
        <w:t xml:space="preserve">الاذن من الامام، وبهذا اندثرت تلك الفتوى الساذجة الغريبة </w:t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br/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rtl/>
          <w:lang w:eastAsia="fr-FR"/>
        </w:rPr>
        <w:t xml:space="preserve">التي صدرت من جملة من فقهاء بدايات‏عصر الغيبة الكبرى </w:t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br/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rtl/>
          <w:lang w:eastAsia="fr-FR"/>
        </w:rPr>
        <w:t xml:space="preserve">الا ان نفس صدورها يعكس ما نريده في‏مسالتنا هذه، من انه لم </w:t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br/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rtl/>
          <w:lang w:eastAsia="fr-FR"/>
        </w:rPr>
        <w:t xml:space="preserve">يكن المركوز لدى الفقهاء آفضلا عن المتشرعة ما ذهب اليه </w:t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br/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rtl/>
          <w:lang w:eastAsia="fr-FR"/>
        </w:rPr>
        <w:t xml:space="preserve">السيد اليزدي (قدس سره) وغيره من ان نصف الخمس ملك </w:t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br/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rtl/>
          <w:lang w:eastAsia="fr-FR"/>
        </w:rPr>
        <w:t xml:space="preserve">للسادة الفقراءيصرفه المكلف عليهم كالزكاة، وانما المرتكز </w:t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br/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rtl/>
          <w:lang w:eastAsia="fr-FR"/>
        </w:rPr>
        <w:t xml:space="preserve">رجوع الخمس بتمامه الى الامام وان الصرف على فقراء </w:t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br/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rtl/>
          <w:lang w:eastAsia="fr-FR"/>
        </w:rPr>
        <w:t xml:space="preserve">السادة‏يكون بنظره ومتروكا اليه كسائر المصارف والنوائب، </w:t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br/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rtl/>
          <w:lang w:eastAsia="fr-FR"/>
        </w:rPr>
        <w:t xml:space="preserve">وهذا قد نجعله دليلا مستقلا على اصل الحكم برجوع‏الخمس </w:t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br/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rtl/>
          <w:lang w:eastAsia="fr-FR"/>
        </w:rPr>
        <w:t xml:space="preserve">بتمامه الى الامام ملكا، او ولاية على الاقل، وقد نجعله قرينة </w:t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br/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rtl/>
          <w:lang w:eastAsia="fr-FR"/>
        </w:rPr>
        <w:t xml:space="preserve">لبية محفوفة بالروايات تجعل التقسيم الواردفيها يراد به </w:t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br/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rtl/>
          <w:lang w:eastAsia="fr-FR"/>
        </w:rPr>
        <w:t xml:space="preserve">التقسيم في المصرف المتروك الى نظر الامام (عج)، لا الملك </w:t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br/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rtl/>
          <w:lang w:eastAsia="fr-FR"/>
        </w:rPr>
        <w:t>المباشر</w:t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 xml:space="preserve">. </w:t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br/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rtl/>
          <w:lang w:eastAsia="fr-FR"/>
        </w:rPr>
        <w:t xml:space="preserve">ومما يؤيد هذه القرينة ويعززها التسالم الفقهي على عدم </w:t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br/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rtl/>
          <w:lang w:eastAsia="fr-FR"/>
        </w:rPr>
        <w:lastRenderedPageBreak/>
        <w:t xml:space="preserve">وجوب البسط على العناوين الثلاثة، مع انه لو كان المرادمن </w:t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br/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rtl/>
          <w:lang w:eastAsia="fr-FR"/>
        </w:rPr>
        <w:t xml:space="preserve">ذكرها في الاية والروايات التقسيم في الملكية، لزم البسط </w:t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br/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rtl/>
          <w:lang w:eastAsia="fr-FR"/>
        </w:rPr>
        <w:t xml:space="preserve">عليها على الاقل وان لم يجب البسط على افراد كل‏صنف، على </w:t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br/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rtl/>
          <w:lang w:eastAsia="fr-FR"/>
        </w:rPr>
        <w:t>ما سوف نشير اليه في محله</w:t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 xml:space="preserve">. </w:t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br/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rtl/>
          <w:lang w:eastAsia="fr-FR"/>
        </w:rPr>
        <w:t xml:space="preserve">الامر الثالث: لا اشكال في ان نصف الخمس انما جعل لقرابة </w:t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br/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rtl/>
          <w:lang w:eastAsia="fr-FR"/>
        </w:rPr>
        <w:t xml:space="preserve">الرسول وبني هاشم بدلا عن الزكاة التي حرمت‏عليهم </w:t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br/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rtl/>
          <w:lang w:eastAsia="fr-FR"/>
        </w:rPr>
        <w:t xml:space="preserve">تكريما لهم عما في ايدي الناس، وهذا مضافا الى وروده في </w:t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br/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rtl/>
          <w:lang w:eastAsia="fr-FR"/>
        </w:rPr>
        <w:t xml:space="preserve">جملة من روايات الفريقين لعله من‏المسلمات والبديهيات </w:t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br/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rtl/>
          <w:lang w:eastAsia="fr-FR"/>
        </w:rPr>
        <w:t>الفقهية والاسلامية</w:t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 xml:space="preserve">. </w:t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br/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rtl/>
          <w:lang w:eastAsia="fr-FR"/>
        </w:rPr>
        <w:t xml:space="preserve">وهذه الكرامة ليست مسالة اعتبارية او مجرد تسمية ولفظ، </w:t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br/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rtl/>
          <w:lang w:eastAsia="fr-FR"/>
        </w:rPr>
        <w:t xml:space="preserve">وانما تعني ان قرابة الرسول لاجل هذه النسبة ولاجل‏تكريم </w:t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br/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rtl/>
          <w:lang w:eastAsia="fr-FR"/>
        </w:rPr>
        <w:t xml:space="preserve">الرسول (ص) قد جعلوا مستغنين عما في ايدي الناس، فلا </w:t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br/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rtl/>
          <w:lang w:eastAsia="fr-FR"/>
        </w:rPr>
        <w:t xml:space="preserve">ياخذ الفقير منهم المال من ايدي الناس ليكون من‏اوساخهم </w:t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br/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rtl/>
          <w:lang w:eastAsia="fr-FR"/>
        </w:rPr>
        <w:t xml:space="preserve">كما جاء التعبير به في بعض الروايات كالزكاة حيث جعلت </w:t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br/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rtl/>
          <w:lang w:eastAsia="fr-FR"/>
        </w:rPr>
        <w:t xml:space="preserve">للفقير من مال الغني، وانما ياخذه من‏الامام ومن اللّه الذي هو </w:t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br/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rtl/>
          <w:lang w:eastAsia="fr-FR"/>
        </w:rPr>
        <w:t xml:space="preserve">مالك كل شي‏ء، فالخمس ينتقل من المستفيد للمال الى اللّه </w:t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br/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rtl/>
          <w:lang w:eastAsia="fr-FR"/>
        </w:rPr>
        <w:t xml:space="preserve">والرسول والامام، ثم هو يصرفه‏على موارده والتي منها سد </w:t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br/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rtl/>
          <w:lang w:eastAsia="fr-FR"/>
        </w:rPr>
        <w:t xml:space="preserve">حاجات قرابة الرسول من بني هاشم، فيكون الانتقال اليهم من </w:t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br/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rtl/>
          <w:lang w:eastAsia="fr-FR"/>
        </w:rPr>
        <w:t xml:space="preserve">كيس الامام وملكه لامن‏ملك الغني الذي عليه الخمس، وهذا </w:t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br/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rtl/>
          <w:lang w:eastAsia="fr-FR"/>
        </w:rPr>
        <w:t xml:space="preserve">يعني ان حيثية التكريم المسلمة بنفسها تعين ان يكون </w:t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br/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rtl/>
          <w:lang w:eastAsia="fr-FR"/>
        </w:rPr>
        <w:t xml:space="preserve">الخمس بتمامه ملكالمنصب الامامة والولاية وحقا للامارة، والا </w:t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br/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rtl/>
          <w:lang w:eastAsia="fr-FR"/>
        </w:rPr>
        <w:t xml:space="preserve">فلو كان نصفه ملكا للفقراء من بني هاشم من كيس الغني، </w:t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br/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rtl/>
          <w:lang w:eastAsia="fr-FR"/>
        </w:rPr>
        <w:t xml:space="preserve">كالزكاة‏التي هي ملك لجهة الفقراء من غير بني هاشم،لم يبق </w:t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br/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rtl/>
          <w:lang w:eastAsia="fr-FR"/>
        </w:rPr>
        <w:t xml:space="preserve">فرق بين الفقير الهاشمي وغيره من حيث اخذه لحقه من‏الغني </w:t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br/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rtl/>
          <w:lang w:eastAsia="fr-FR"/>
        </w:rPr>
        <w:t xml:space="preserve">ابتداء، فاي تكريم في البين؟! وكيف لم يكن الخمس لبني </w:t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br/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rtl/>
          <w:lang w:eastAsia="fr-FR"/>
        </w:rPr>
        <w:t xml:space="preserve">هاشم من الاوساخ او مما في ايدي الناس؟! ومجردتسمية </w:t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br/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rtl/>
          <w:lang w:eastAsia="fr-FR"/>
        </w:rPr>
        <w:t xml:space="preserve">احدهما بالزكاة والاخر بالخمس لا يغير الواقع شيئا، على ان </w:t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br/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rtl/>
          <w:lang w:eastAsia="fr-FR"/>
        </w:rPr>
        <w:t xml:space="preserve">عنوان الزكاة او الصدقة يطلق عليهما معا،كما ورد ذلك في </w:t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br/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rtl/>
          <w:lang w:eastAsia="fr-FR"/>
        </w:rPr>
        <w:t xml:space="preserve">صحيحة ابن مهزيار الطويلة وغيرها من الروايات، وكما هو </w:t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br/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rtl/>
          <w:lang w:eastAsia="fr-FR"/>
        </w:rPr>
        <w:t>مفهومها اللغوي</w:t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 xml:space="preserve">. </w:t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br/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rtl/>
          <w:lang w:eastAsia="fr-FR"/>
        </w:rPr>
        <w:t xml:space="preserve">وهذا ايضا يشكل قرينة لبية وفهما عاما مانعا عن استظهار </w:t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br/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rtl/>
          <w:lang w:eastAsia="fr-FR"/>
        </w:rPr>
        <w:t xml:space="preserve">التقسيم في الملكية من الروايات، وانتقال نصف‏الخمس ابتداء </w:t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br/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rtl/>
          <w:lang w:eastAsia="fr-FR"/>
        </w:rPr>
        <w:t>من كيس الغني الى الاصناف الثلاثة من بني هاشم</w:t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 xml:space="preserve">. </w:t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br/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rtl/>
          <w:lang w:eastAsia="fr-FR"/>
        </w:rPr>
        <w:t xml:space="preserve">الامر الرابع وهو اهم القرائن : دلالة طوائف عديدة من </w:t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br/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rtl/>
          <w:lang w:eastAsia="fr-FR"/>
        </w:rPr>
        <w:t>الروايات على ان الخمس بتمامه ملك لجهة الامامة</w:t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 xml:space="preserve">: </w:t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br/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rtl/>
          <w:lang w:eastAsia="fr-FR"/>
        </w:rPr>
        <w:t xml:space="preserve">منها: اخبار التحليل المتقدمة ضمن الابحاث السابقة، فانها </w:t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br/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rtl/>
          <w:lang w:eastAsia="fr-FR"/>
        </w:rPr>
        <w:t xml:space="preserve">كانت صريحة في ان الخمس كله للامام، او لفاطمة(عليها </w:t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br/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rtl/>
          <w:lang w:eastAsia="fr-FR"/>
        </w:rPr>
        <w:t xml:space="preserve">السلام) ولمن يلي امرها من بعدها من ذريتها الحجج، او لنا </w:t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br/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rtl/>
          <w:lang w:eastAsia="fr-FR"/>
        </w:rPr>
        <w:t xml:space="preserve">اهل البيت،(ع)، ولهذا حللوه لشيعتهم، وهذا يلازم‏آعرفا وعقلائيا </w:t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br/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rtl/>
          <w:lang w:eastAsia="fr-FR"/>
        </w:rPr>
        <w:t xml:space="preserve">كونهم مالكين لتمامه، ولهذا استشكل بعضهم في عموم </w:t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br/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rtl/>
          <w:lang w:eastAsia="fr-FR"/>
        </w:rPr>
        <w:t xml:space="preserve">التحليل، وحملوا الاخبار على تحليل‏نصف الخمس فقط وهو </w:t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br/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rtl/>
          <w:lang w:eastAsia="fr-FR"/>
        </w:rPr>
        <w:t xml:space="preserve">سهمهم. ولكنك عرفت فيما سبق ان هذا خلاف اطلاق بل </w:t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br/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rtl/>
          <w:lang w:eastAsia="fr-FR"/>
        </w:rPr>
        <w:t xml:space="preserve">صريح تلك الروايات، وحمل‏ذلك على الرجوع اليهم من باب </w:t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br/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rtl/>
          <w:lang w:eastAsia="fr-FR"/>
        </w:rPr>
        <w:t xml:space="preserve">الولاية خلاف ظاهر التعبيرات المذكورة فيها بل صريح بعضها، </w:t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br/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rtl/>
          <w:lang w:eastAsia="fr-FR"/>
        </w:rPr>
        <w:lastRenderedPageBreak/>
        <w:t xml:space="preserve">من التعبيربالتحليل على الشيعة والتحريم على اعدائهم، كما </w:t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br/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rtl/>
          <w:lang w:eastAsia="fr-FR"/>
        </w:rPr>
        <w:t>لا يخفى على من راجعها</w:t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 xml:space="preserve">. </w:t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br/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rtl/>
          <w:lang w:eastAsia="fr-FR"/>
        </w:rPr>
        <w:t xml:space="preserve">ومنها: ما ورد في اخبار تخميس المال المختلط من التعليل </w:t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br/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rtl/>
          <w:lang w:eastAsia="fr-FR"/>
        </w:rPr>
        <w:t xml:space="preserve">بان اللّه سبحانه قد رضي من الاشياء بالخمس، وهوظاهر في ان </w:t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br/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rtl/>
          <w:lang w:eastAsia="fr-FR"/>
        </w:rPr>
        <w:t>الخمس ملك للّه سبحانه، بالمعنى المتقدم شرحه في الاية</w:t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 xml:space="preserve"> . </w:t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br/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rtl/>
          <w:lang w:eastAsia="fr-FR"/>
        </w:rPr>
        <w:t xml:space="preserve">وقد ورد نفس التعبير في ذيل روايات الامربالوصية واستحباب </w:t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br/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rtl/>
          <w:lang w:eastAsia="fr-FR"/>
        </w:rPr>
        <w:t>الايصاء بالخمس من التركة</w:t>
      </w:r>
      <w:hyperlink r:id="rId19" w:anchor="link15" w:tgtFrame="_self" w:history="1">
        <w:r w:rsidRPr="00877B39">
          <w:rPr>
            <w:rFonts w:ascii="Times New Roman" w:eastAsia="Times New Roman" w:hAnsi="Times New Roman" w:cs="Times New Roman"/>
            <w:color w:val="0000FF"/>
            <w:sz w:val="27"/>
            <w:szCs w:val="27"/>
            <w:lang w:eastAsia="fr-FR"/>
          </w:rPr>
          <w:t>((15))</w:t>
        </w:r>
      </w:hyperlink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 xml:space="preserve">. </w:t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br/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rtl/>
          <w:lang w:eastAsia="fr-FR"/>
        </w:rPr>
        <w:t>ومنها: ما ورد في بعض الروايات كمرسلة حماد</w:t>
      </w:r>
      <w:hyperlink r:id="rId20" w:anchor="link16" w:tgtFrame="_self" w:history="1">
        <w:r w:rsidRPr="00877B39">
          <w:rPr>
            <w:rFonts w:ascii="Times New Roman" w:eastAsia="Times New Roman" w:hAnsi="Times New Roman" w:cs="Times New Roman"/>
            <w:color w:val="0000FF"/>
            <w:sz w:val="27"/>
            <w:szCs w:val="27"/>
            <w:lang w:eastAsia="fr-FR"/>
          </w:rPr>
          <w:t>((16))</w:t>
        </w:r>
      </w:hyperlink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 xml:space="preserve"> </w:t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rtl/>
          <w:lang w:eastAsia="fr-FR"/>
        </w:rPr>
        <w:t xml:space="preserve">من ان </w:t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br/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rtl/>
          <w:lang w:eastAsia="fr-FR"/>
        </w:rPr>
        <w:t xml:space="preserve">للامام بعد الخمس الانفال، المشعر بانهما من باب‏واحد، ومن </w:t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br/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rtl/>
          <w:lang w:eastAsia="fr-FR"/>
        </w:rPr>
        <w:t>الواضح ان الانفال ملك للامام بما هو امام</w:t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 xml:space="preserve">. </w:t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br/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rtl/>
          <w:lang w:eastAsia="fr-FR"/>
        </w:rPr>
        <w:t>ومنها: صحيحة ابن مهزيار</w:t>
      </w:r>
      <w:hyperlink r:id="rId21" w:anchor="link17" w:tgtFrame="_self" w:history="1">
        <w:r w:rsidRPr="00877B39">
          <w:rPr>
            <w:rFonts w:ascii="Times New Roman" w:eastAsia="Times New Roman" w:hAnsi="Times New Roman" w:cs="Times New Roman"/>
            <w:color w:val="0000FF"/>
            <w:sz w:val="27"/>
            <w:szCs w:val="27"/>
            <w:lang w:eastAsia="fr-FR"/>
          </w:rPr>
          <w:t>((17))</w:t>
        </w:r>
      </w:hyperlink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 xml:space="preserve"> </w:t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rtl/>
          <w:lang w:eastAsia="fr-FR"/>
        </w:rPr>
        <w:t xml:space="preserve">الطويلة، فان ظاهرها صدرا </w:t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br/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rtl/>
          <w:lang w:eastAsia="fr-FR"/>
        </w:rPr>
        <w:t xml:space="preserve">وذيلا ان الخمس بتمامه حق الامام، وان عدم‏دفعه تقصير من </w:t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br/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rtl/>
          <w:lang w:eastAsia="fr-FR"/>
        </w:rPr>
        <w:t xml:space="preserve">مواليهم في حقهم، وانه لابد من ايصاله بتمامه اليه، ومن كان </w:t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br/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rtl/>
          <w:lang w:eastAsia="fr-FR"/>
        </w:rPr>
        <w:t>بعيد الشقة لابد ان يوصله الى‏وكلائه</w:t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 xml:space="preserve">. </w:t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br/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rtl/>
          <w:lang w:eastAsia="fr-FR"/>
        </w:rPr>
        <w:t xml:space="preserve">ومنها: صحيحة البزنط‏ي عن الرضا (ع)، قال: «سئل عن قول </w:t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br/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rtl/>
          <w:lang w:eastAsia="fr-FR"/>
        </w:rPr>
        <w:t xml:space="preserve">اللّه عزوجل (واعلموا انما غنمتم من شي‏ء فان للّه </w:t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br/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rtl/>
          <w:lang w:eastAsia="fr-FR"/>
        </w:rPr>
        <w:t xml:space="preserve">خمسه‏وللرسول ولذي القربى)، فقيل له: فما كان للّه فلمن هو؟ </w:t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br/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rtl/>
          <w:lang w:eastAsia="fr-FR"/>
        </w:rPr>
        <w:t>فقال: لرسول اللّه، وما كان لرسول اللّه فهو للامام</w:t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 xml:space="preserve">. </w:t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rtl/>
          <w:lang w:eastAsia="fr-FR"/>
        </w:rPr>
        <w:t xml:space="preserve">فقيل </w:t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br/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rtl/>
          <w:lang w:eastAsia="fr-FR"/>
        </w:rPr>
        <w:t xml:space="preserve">له:افرايت ان كان صنف من الاصناف اكثر وصنف اقل ما يصنع </w:t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br/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rtl/>
          <w:lang w:eastAsia="fr-FR"/>
        </w:rPr>
        <w:t xml:space="preserve">به؟ قال: ذاك الى الامام، ارايت رسول اللّه كيف‏يصنع؟ اليس </w:t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br/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rtl/>
          <w:lang w:eastAsia="fr-FR"/>
        </w:rPr>
        <w:t>انما كان يعط‏ي على ما يرى؟! كذلك الامام (ع</w:t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>)»</w:t>
      </w:r>
      <w:hyperlink r:id="rId22" w:anchor="link18" w:tgtFrame="_self" w:history="1">
        <w:r w:rsidRPr="00877B39">
          <w:rPr>
            <w:rFonts w:ascii="Times New Roman" w:eastAsia="Times New Roman" w:hAnsi="Times New Roman" w:cs="Times New Roman"/>
            <w:color w:val="0000FF"/>
            <w:sz w:val="27"/>
            <w:szCs w:val="27"/>
            <w:lang w:eastAsia="fr-FR"/>
          </w:rPr>
          <w:t>((18))</w:t>
        </w:r>
      </w:hyperlink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 xml:space="preserve">. </w:t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br/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rtl/>
          <w:lang w:eastAsia="fr-FR"/>
        </w:rPr>
        <w:t xml:space="preserve">فانها ظاهرة في ان الخمس بتمامه يرجع الى الامام يصنع به </w:t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br/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rtl/>
          <w:lang w:eastAsia="fr-FR"/>
        </w:rPr>
        <w:t xml:space="preserve">على ما يرى، وان ذلك اليه حتى في اصل الصرف‏على الاصناف </w:t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br/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rtl/>
          <w:lang w:eastAsia="fr-FR"/>
        </w:rPr>
        <w:t>الثلاثة</w:t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 xml:space="preserve">. </w:t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br/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rtl/>
          <w:lang w:eastAsia="fr-FR"/>
        </w:rPr>
        <w:t xml:space="preserve">وهذه الطوائف من الروايات تكون معارضة مع الروايات </w:t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br/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rtl/>
          <w:lang w:eastAsia="fr-FR"/>
        </w:rPr>
        <w:t xml:space="preserve">المستدل بها للمشهور لو تمت دلالة شي‏ء منها، وهي‏باعتبار </w:t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br/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rtl/>
          <w:lang w:eastAsia="fr-FR"/>
        </w:rPr>
        <w:t xml:space="preserve">صراحتها ووضوح مفادهافي رجوع الخمس بتمامه الى الامام، </w:t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br/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rtl/>
          <w:lang w:eastAsia="fr-FR"/>
        </w:rPr>
        <w:t xml:space="preserve">يكون مقتضى الجمع العرفي فيما بينهمابحمل الروايات التي </w:t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br/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rtl/>
          <w:lang w:eastAsia="fr-FR"/>
        </w:rPr>
        <w:t xml:space="preserve">استند اليها المشهور على ارادة التقسيم من حيث المصرفية لا </w:t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br/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rtl/>
          <w:lang w:eastAsia="fr-FR"/>
        </w:rPr>
        <w:t>الملكية</w:t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 xml:space="preserve">. </w:t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br/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rtl/>
          <w:lang w:eastAsia="fr-FR"/>
        </w:rPr>
        <w:t xml:space="preserve">الامر الخامس: اساسا يمكن ان يدعى بان التقسيم والسهام في </w:t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br/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rtl/>
          <w:lang w:eastAsia="fr-FR"/>
        </w:rPr>
        <w:t xml:space="preserve">مثل هذه الاموال العامة في نفسه ليس له ظهور في‏تقسيم </w:t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br/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rtl/>
          <w:lang w:eastAsia="fr-FR"/>
        </w:rPr>
        <w:t xml:space="preserve">الملكية بل المصرفية ولومن جهة ارتكازية ان الاموال العامة </w:t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br/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rtl/>
          <w:lang w:eastAsia="fr-FR"/>
        </w:rPr>
        <w:t xml:space="preserve">ملك للعناوين الحقوقية والشخصيات‏القانونية، كالدولة او </w:t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br/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rtl/>
          <w:lang w:eastAsia="fr-FR"/>
        </w:rPr>
        <w:t xml:space="preserve">الامام، فيكون المنظور اليه كيفية الصرف لا بيان المالك من </w:t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br/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rtl/>
          <w:lang w:eastAsia="fr-FR"/>
        </w:rPr>
        <w:t xml:space="preserve">الناحية القانونية، لان كونها ملكالجهة الدولة او جهة الفقراء </w:t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br/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rtl/>
          <w:lang w:eastAsia="fr-FR"/>
        </w:rPr>
        <w:t xml:space="preserve">والمساكين مع كون امرها بيد ولي الامر، ليس بالمهم في مقام </w:t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br/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rtl/>
          <w:lang w:eastAsia="fr-FR"/>
        </w:rPr>
        <w:t xml:space="preserve">العمل والنتيجة النهائية‏المتوقعة من قبل الناس، وانما المهم </w:t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br/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rtl/>
          <w:lang w:eastAsia="fr-FR"/>
        </w:rPr>
        <w:t xml:space="preserve">ما ينبغي صرف المال اليه. وبنفس القرينة يمنع عن ظهور </w:t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br/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rtl/>
          <w:lang w:eastAsia="fr-FR"/>
        </w:rPr>
        <w:t xml:space="preserve">اللام في قوله (ع):«لهم خاصة‏» في ارادة الملكية، ويحمل على </w:t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br/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rtl/>
          <w:lang w:eastAsia="fr-FR"/>
        </w:rPr>
        <w:t xml:space="preserve">مطلق الاستحقاق والمصرفية، وعدم الخروج عنهم الى غيرهم </w:t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br/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rtl/>
          <w:lang w:eastAsia="fr-FR"/>
        </w:rPr>
        <w:t xml:space="preserve">نتيجة.فلا مقتضي لاصل الاستظهار المشهوري من هذه </w:t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br/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rtl/>
          <w:lang w:eastAsia="fr-FR"/>
        </w:rPr>
        <w:t>الروايات في نفسه</w:t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 xml:space="preserve">. </w:t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br/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rtl/>
          <w:lang w:eastAsia="fr-FR"/>
        </w:rPr>
        <w:t xml:space="preserve">الامر السادس: ان اكثر هذه الروايات ورد فيها تعابير تدل على </w:t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br/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rtl/>
          <w:lang w:eastAsia="fr-FR"/>
        </w:rPr>
        <w:lastRenderedPageBreak/>
        <w:t xml:space="preserve">ان المقصود ارجاع الخمس بتمامه الى الامام،وحرمة اعطاء اي </w:t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br/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rtl/>
          <w:lang w:eastAsia="fr-FR"/>
        </w:rPr>
        <w:t xml:space="preserve">مقدار منه للحكام‏الجائرين، وان هذا الحق المالي المفروض </w:t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br/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rtl/>
          <w:lang w:eastAsia="fr-FR"/>
        </w:rPr>
        <w:t xml:space="preserve">على المكلفين ليس كسائر الصدقات‏مما يمكن ان يعطيه </w:t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br/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rtl/>
          <w:lang w:eastAsia="fr-FR"/>
        </w:rPr>
        <w:t xml:space="preserve">المكلف الى الفقير او الى الحكام والولاة الظالمين، وانما هو </w:t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br/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rtl/>
          <w:lang w:eastAsia="fr-FR"/>
        </w:rPr>
        <w:t xml:space="preserve">خاص بالامام واهل بيته، من قبيل‏قوله: «ما كان للّه وللرسول </w:t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br/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rtl/>
          <w:lang w:eastAsia="fr-FR"/>
        </w:rPr>
        <w:t>فهو للامام (ع)»، او «ان الخمس للّه وللرسول ولنا</w:t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 xml:space="preserve">» </w:t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rtl/>
          <w:lang w:eastAsia="fr-FR"/>
        </w:rPr>
        <w:t xml:space="preserve">بعد ذكر </w:t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br/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rtl/>
          <w:lang w:eastAsia="fr-FR"/>
        </w:rPr>
        <w:t xml:space="preserve">التسهيم، او «ما كان لليتامى‏والمساكين فيتاماهم ومساكينهم، </w:t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br/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rtl/>
          <w:lang w:eastAsia="fr-FR"/>
        </w:rPr>
        <w:t xml:space="preserve">ولا يخرج منهم الى غيرهم‏»، او «الخمس من خمسة اشياء، </w:t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br/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rtl/>
          <w:lang w:eastAsia="fr-FR"/>
        </w:rPr>
        <w:t xml:space="preserve">فالذي للّه فلرسول اللّه(ص)، فرسول اللّه احق به، فهو له خاصة، </w:t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br/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rtl/>
          <w:lang w:eastAsia="fr-FR"/>
        </w:rPr>
        <w:t xml:space="preserve">والذي للرسول هو لذي القربى والحجة في زمانه، فالنصف </w:t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br/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rtl/>
          <w:lang w:eastAsia="fr-FR"/>
        </w:rPr>
        <w:t xml:space="preserve">له‏خاصة،والنصف لليتامى والمساكين وابناء السبيل من آل </w:t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br/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rtl/>
          <w:lang w:eastAsia="fr-FR"/>
        </w:rPr>
        <w:t xml:space="preserve">محمد (ص)». والتعبير ب«آل محمد» او «اهل البيت‏» او </w:t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br/>
        <w:t>«</w:t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rtl/>
          <w:lang w:eastAsia="fr-FR"/>
        </w:rPr>
        <w:t xml:space="preserve">لنا»كناية عن المعصوم، وليس مساوقا مع التعبير ب«بني </w:t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br/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rtl/>
          <w:lang w:eastAsia="fr-FR"/>
        </w:rPr>
        <w:t xml:space="preserve">هاشم‏» كما هو واضح، او قوله (ع): «لولي الامر من بعدرسول اللّه </w:t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br/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rtl/>
          <w:lang w:eastAsia="fr-FR"/>
        </w:rPr>
        <w:t xml:space="preserve">وراثة، فله ثلاثة، سهمان وراثة وسهم مقسوم له من اللّه، وله </w:t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br/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rtl/>
          <w:lang w:eastAsia="fr-FR"/>
        </w:rPr>
        <w:t xml:space="preserve">نصف الخمس كملا، ونصف الخمس‏الباقي بين اهل بيته‏»، وهو </w:t>
      </w:r>
    </w:p>
    <w:p w:rsidR="00877B39" w:rsidRPr="00877B39" w:rsidRDefault="00877B39" w:rsidP="00877B3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rtl/>
          <w:lang w:eastAsia="fr-FR"/>
        </w:rPr>
        <w:t>اصطلاح خاص بالمعصومين</w:t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 xml:space="preserve">: </w:t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br/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rtl/>
          <w:lang w:eastAsia="fr-FR"/>
        </w:rPr>
        <w:t xml:space="preserve">فبملاحظة هذه النكات الواردة في ثنايا هذه الروايات التي </w:t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br/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rtl/>
          <w:lang w:eastAsia="fr-FR"/>
        </w:rPr>
        <w:t xml:space="preserve">استند اليها المشهور، لا يبقى مجال للشك في ان المرادمن </w:t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br/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rtl/>
          <w:lang w:eastAsia="fr-FR"/>
        </w:rPr>
        <w:t xml:space="preserve">وراء هذه التعابير هو الردع عن اخذ الاخرين للخمس، او الردع </w:t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br/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rtl/>
          <w:lang w:eastAsia="fr-FR"/>
        </w:rPr>
        <w:t xml:space="preserve">عن صرفه في الفقراء والمساكين كسائرالصدقات، او اعطائه </w:t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br/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rtl/>
          <w:lang w:eastAsia="fr-FR"/>
        </w:rPr>
        <w:t xml:space="preserve">للحكام، والتاكيد على اختصاصه بتمامه باهل البيت ولزوم </w:t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br/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rtl/>
          <w:lang w:eastAsia="fr-FR"/>
        </w:rPr>
        <w:t xml:space="preserve">اعطائه الى الامام ليصرفه حيثمايرى ويشاء، فليس التعبير بان </w:t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br/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rtl/>
          <w:lang w:eastAsia="fr-FR"/>
        </w:rPr>
        <w:t xml:space="preserve">نصفه لمساكين او يتامى اهل البيت من اجل بيان ان نصف </w:t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br/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rtl/>
          <w:lang w:eastAsia="fr-FR"/>
        </w:rPr>
        <w:t xml:space="preserve">الخمس لهم في قبال‏الامام المعصوم، بل لهم في قبال غيرهم </w:t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br/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rtl/>
          <w:lang w:eastAsia="fr-FR"/>
        </w:rPr>
        <w:t>من الناس او من الحكام، وكم فرق بين المطلبين</w:t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 xml:space="preserve">! </w:t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br/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rtl/>
          <w:lang w:eastAsia="fr-FR"/>
        </w:rPr>
        <w:t xml:space="preserve">فانه اذا كان الحصر والتخصيص بلحاظ الامام امكن دعوى </w:t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br/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rtl/>
          <w:lang w:eastAsia="fr-FR"/>
        </w:rPr>
        <w:t xml:space="preserve">ظهوره في التقسيم من حيث الملكية، واما اذا كان‏التخصيص </w:t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br/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rtl/>
          <w:lang w:eastAsia="fr-FR"/>
        </w:rPr>
        <w:t xml:space="preserve">باللحاظ الثاني فلا موجب للظهور المذكور اصلا، بمعنى اننا </w:t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br/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rtl/>
          <w:lang w:eastAsia="fr-FR"/>
        </w:rPr>
        <w:t xml:space="preserve">حتى اذا تحفظنا على ظهور اللام في‏الملكية في قوله </w:t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>(</w:t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rtl/>
          <w:lang w:eastAsia="fr-FR"/>
        </w:rPr>
        <w:t>ع</w:t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 xml:space="preserve">): </w:t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br/>
        <w:t>«</w:t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rtl/>
          <w:lang w:eastAsia="fr-FR"/>
        </w:rPr>
        <w:t xml:space="preserve">لهم خاصة‏» مع ذلك لا يكون المراد بمرجع الضمير الاصناف </w:t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br/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rtl/>
          <w:lang w:eastAsia="fr-FR"/>
        </w:rPr>
        <w:t xml:space="preserve">الثلاثة من بني هاشم في قبال‏الامام، بل المراد به الامام واهل </w:t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br/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rtl/>
          <w:lang w:eastAsia="fr-FR"/>
        </w:rPr>
        <w:t xml:space="preserve">بيته وان الخمس فيهم خاصة، كما ورد نفس التعبير في بعض </w:t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br/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rtl/>
          <w:lang w:eastAsia="fr-FR"/>
        </w:rPr>
        <w:t xml:space="preserve">الروايات بالنسبة‏لاصل الخمس والانفال، فلا يمكن ان يعط‏ى </w:t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br/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rtl/>
          <w:lang w:eastAsia="fr-FR"/>
        </w:rPr>
        <w:t xml:space="preserve">لغير الامام، وهذا لا ينافي كون الخمس بتمامه ملكا للامام، </w:t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br/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rtl/>
          <w:lang w:eastAsia="fr-FR"/>
        </w:rPr>
        <w:t xml:space="preserve">وتكون‏الاصناف من بني هاشم من المصارف المخصصة للصرف </w:t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br/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rtl/>
          <w:lang w:eastAsia="fr-FR"/>
        </w:rPr>
        <w:t xml:space="preserve">عليهم باذن الامام ونظره. وبهذا تكون الروايات‏على‏عكس </w:t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br/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rtl/>
          <w:lang w:eastAsia="fr-FR"/>
        </w:rPr>
        <w:t>مدعى المشهور ادل، كما لا يخفى</w:t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 xml:space="preserve">. </w:t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br/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rtl/>
          <w:lang w:eastAsia="fr-FR"/>
        </w:rPr>
        <w:t>مناقشة اخرى مع المشهور</w:t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 xml:space="preserve">: </w:t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br/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rtl/>
          <w:lang w:eastAsia="fr-FR"/>
        </w:rPr>
        <w:t xml:space="preserve">ثم ان لنا كلاما آخر مع المشهور حتى على تقدير التسليم </w:t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br/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rtl/>
          <w:lang w:eastAsia="fr-FR"/>
        </w:rPr>
        <w:t>بظهور الاية او الروايات في التقسيم بلحاظ الملكية</w:t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 xml:space="preserve">. </w:t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br/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rtl/>
          <w:lang w:eastAsia="fr-FR"/>
        </w:rPr>
        <w:t xml:space="preserve">وحاصله: انه لا اشكال في ان ملكية الاصناف الثلاثة لنصف </w:t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br/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rtl/>
          <w:lang w:eastAsia="fr-FR"/>
        </w:rPr>
        <w:t xml:space="preserve">الخمس طرفها ومالكها جهة السادة الفقراء واليتامى‏وابناء </w:t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br/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rtl/>
          <w:lang w:eastAsia="fr-FR"/>
        </w:rPr>
        <w:t xml:space="preserve">السبيل لا اشخاصهم الحقيقيين، اي الملكية هنا كالنصف </w:t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br/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rtl/>
          <w:lang w:eastAsia="fr-FR"/>
        </w:rPr>
        <w:lastRenderedPageBreak/>
        <w:t xml:space="preserve">الاول تكون للشخصية القانونية الحقوقية لاالحقيقية، وعندئذ </w:t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br/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rtl/>
          <w:lang w:eastAsia="fr-FR"/>
        </w:rPr>
        <w:t xml:space="preserve">يكون مقتضى القاعدة الاولية على ما سوف ياتي شرحها الا </w:t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br/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rtl/>
          <w:lang w:eastAsia="fr-FR"/>
        </w:rPr>
        <w:t xml:space="preserve">يكون لاحد، حتى المكلف‏بالخمس، الولاية على التصرف فيه </w:t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br/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rtl/>
          <w:lang w:eastAsia="fr-FR"/>
        </w:rPr>
        <w:t xml:space="preserve">حتى بدفعه الى افراد ومصاديق تلك الجهة، فان هذا تصرف في </w:t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br/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rtl/>
          <w:lang w:eastAsia="fr-FR"/>
        </w:rPr>
        <w:t xml:space="preserve">مال الغيريحتاج الى اذن ولي ذلك المال، وحيث لا دليل على </w:t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br/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rtl/>
          <w:lang w:eastAsia="fr-FR"/>
        </w:rPr>
        <w:t xml:space="preserve">اعطاء الولاية في ذلك الى المكلف فلا يجوز ذلك الا للولي </w:t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br/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rtl/>
          <w:lang w:eastAsia="fr-FR"/>
        </w:rPr>
        <w:t xml:space="preserve">العام،وهو الامام او نائبه. ولا يقاس المقام بالمال الراجع الى </w:t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br/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rtl/>
          <w:lang w:eastAsia="fr-FR"/>
        </w:rPr>
        <w:t>الاشخاص الحقيقيين</w:t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 xml:space="preserve">. </w:t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br/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rtl/>
          <w:lang w:eastAsia="fr-FR"/>
        </w:rPr>
        <w:t xml:space="preserve">هذا مضافا الى صراحة الروايات التي استند اليها المشهور في ان </w:t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br/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rtl/>
          <w:lang w:eastAsia="fr-FR"/>
        </w:rPr>
        <w:t xml:space="preserve">امر النصفين كليهما راجع الى الامام يتصرف‏فيه كيف يشاء </w:t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br/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rtl/>
          <w:lang w:eastAsia="fr-FR"/>
        </w:rPr>
        <w:t xml:space="preserve">وبحسب ما يراه من المصلحة، بل لعل السيرة العملية </w:t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br/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rtl/>
          <w:lang w:eastAsia="fr-FR"/>
        </w:rPr>
        <w:t xml:space="preserve">المتشرعية منعقدة على هذا المعنى،فان‏رجوع الشيعة في تمام </w:t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br/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rtl/>
          <w:lang w:eastAsia="fr-FR"/>
        </w:rPr>
        <w:t xml:space="preserve">الخمس واعطائه بكامله الى الائمة او وكلائهم مم ا لا يمكن </w:t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br/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rtl/>
          <w:lang w:eastAsia="fr-FR"/>
        </w:rPr>
        <w:t xml:space="preserve">انكاره، كما اشرنا اليه آنفا،وهذا يعني اننا حتى اذا استظهرنا </w:t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br/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rtl/>
          <w:lang w:eastAsia="fr-FR"/>
        </w:rPr>
        <w:t xml:space="preserve">التقسيم في الملكية لابد من المصير الى ان كلا النصفين راجع </w:t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br/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rtl/>
          <w:lang w:eastAsia="fr-FR"/>
        </w:rPr>
        <w:t xml:space="preserve">الى الامام،احدهما من حيث الملك والاخر من حيث الولاية، </w:t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br/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rtl/>
          <w:lang w:eastAsia="fr-FR"/>
        </w:rPr>
        <w:t>ولا يجوز للمكلف التصرف في شي‏ء منهما بدون اذنه</w:t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 xml:space="preserve">. </w:t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br/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rtl/>
          <w:lang w:eastAsia="fr-FR"/>
        </w:rPr>
        <w:t xml:space="preserve">فمن الغريب جدا ان يفتي المشهور بان نصف الخمس يكون </w:t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br/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rtl/>
          <w:lang w:eastAsia="fr-FR"/>
        </w:rPr>
        <w:t xml:space="preserve">حاله حال الزكاة يصرفه المكلف على السادة الفقراء،فان هذا </w:t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br/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rtl/>
          <w:lang w:eastAsia="fr-FR"/>
        </w:rPr>
        <w:t xml:space="preserve">مضافا الى كونه خلاف القاعدة الاولية خلاف صراحة هذه </w:t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br/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rtl/>
          <w:lang w:eastAsia="fr-FR"/>
        </w:rPr>
        <w:t xml:space="preserve">الروايات، وكان المشهور تعاملوا مع هذاالمال كما يتعامل مع </w:t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br/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rtl/>
          <w:lang w:eastAsia="fr-FR"/>
        </w:rPr>
        <w:t xml:space="preserve">المال الراجع الى الشخص الحقيقي، والذي ترتفع عهدة </w:t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br/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rtl/>
          <w:lang w:eastAsia="fr-FR"/>
        </w:rPr>
        <w:t xml:space="preserve">المكلف عنه بمجرد تسليمه الى‏صاحبه. نعم استشكل بعضهم </w:t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br/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rtl/>
          <w:lang w:eastAsia="fr-FR"/>
        </w:rPr>
        <w:t xml:space="preserve">في المقام من ناحية كيفية افراز نصف الخمس وتعيينه بعد ان </w:t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br/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rtl/>
          <w:lang w:eastAsia="fr-FR"/>
        </w:rPr>
        <w:t xml:space="preserve">كان مشتركاومشاعا، فاشترط الاذن من الحاكم الشرعي في </w:t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br/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rtl/>
          <w:lang w:eastAsia="fr-FR"/>
        </w:rPr>
        <w:t xml:space="preserve">الافراز وتعيين السهم خارجا، واما اعطاؤه للمستحق فلا </w:t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br/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rtl/>
          <w:lang w:eastAsia="fr-FR"/>
        </w:rPr>
        <w:t xml:space="preserve">يحتاج‏الى اذن منه على القاعدة، مع وضوح ان قياس الاموال </w:t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br/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rtl/>
          <w:lang w:eastAsia="fr-FR"/>
        </w:rPr>
        <w:t xml:space="preserve">الراجعة الى الجهات العامة والشخصيات القانونية آوالراجعة الى </w:t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br/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rtl/>
          <w:lang w:eastAsia="fr-FR"/>
        </w:rPr>
        <w:t xml:space="preserve">الناس عموما على الاموال الراجعة الى الاشخاص الحقيقيين، </w:t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br/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rtl/>
          <w:lang w:eastAsia="fr-FR"/>
        </w:rPr>
        <w:t xml:space="preserve">قياس مع الفارق، وسوف ياتي مزيدتوضيح لهذه النقطة في </w:t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br/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rtl/>
          <w:lang w:eastAsia="fr-FR"/>
        </w:rPr>
        <w:t>مسالة قادمة</w:t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 xml:space="preserve">. </w:t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br/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rtl/>
          <w:lang w:eastAsia="fr-FR"/>
        </w:rPr>
        <w:t xml:space="preserve">والحاصل: اننا لو تنزلنا وقبلنا التقسيم في الملكية ايضا، يكون </w:t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br/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rtl/>
          <w:lang w:eastAsia="fr-FR"/>
        </w:rPr>
        <w:t xml:space="preserve">الخمس بكلا قسميه تحت ولاية الامام خاصة، فلايجوز صرف </w:t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br/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rtl/>
          <w:lang w:eastAsia="fr-FR"/>
        </w:rPr>
        <w:t xml:space="preserve">شي‏ء منه حتى سهم السادة عليهم من قبل المكلف، بل لابد </w:t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br/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rtl/>
          <w:lang w:eastAsia="fr-FR"/>
        </w:rPr>
        <w:t xml:space="preserve">من ان يكون الصرف من قبله اوباذنه،وفي عصر الغيبة بناء </w:t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br/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rtl/>
          <w:lang w:eastAsia="fr-FR"/>
        </w:rPr>
        <w:t xml:space="preserve">على ثبوت الولاية للفقيه الجامع للشرائط ولو من باب الحسبة </w:t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br/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rtl/>
          <w:lang w:eastAsia="fr-FR"/>
        </w:rPr>
        <w:t>لابد من المراجعة فيه الى‏الحاكم الشرعي جزما</w:t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 xml:space="preserve">. </w:t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br/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rtl/>
          <w:lang w:eastAsia="fr-FR"/>
        </w:rPr>
        <w:t>واما البحث في النقطة الثانية</w:t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 xml:space="preserve">: </w:t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br/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rtl/>
          <w:lang w:eastAsia="fr-FR"/>
        </w:rPr>
        <w:t xml:space="preserve">اي البحث في المراد من السهام، فقد عرفت ان المشهور ارجاع </w:t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br/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rtl/>
          <w:lang w:eastAsia="fr-FR"/>
        </w:rPr>
        <w:t xml:space="preserve">السهام الثلاثة الاولى الى الامام (ارواحنا فداه)،والسهام الثلاثة </w:t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br/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rtl/>
          <w:lang w:eastAsia="fr-FR"/>
        </w:rPr>
        <w:t xml:space="preserve">الاخيرة الى جامع فقراء السادة، وهذا يعني تقييد ذي القربى </w:t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br/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rtl/>
          <w:lang w:eastAsia="fr-FR"/>
        </w:rPr>
        <w:t xml:space="preserve">في الاية بالامام المعصوم (ع)، وتقييدالاصناف الثلاثة </w:t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br/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rtl/>
          <w:lang w:eastAsia="fr-FR"/>
        </w:rPr>
        <w:t xml:space="preserve">بالهاشمي بالخصوص. ويمكن استفادة هذا المعنى الذي ذهب </w:t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br/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rtl/>
          <w:lang w:eastAsia="fr-FR"/>
        </w:rPr>
        <w:t xml:space="preserve">اليه مشهور فقهائنا من مرسلة‏حماد ومرفوعة احمد بن محمد </w:t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br/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rtl/>
          <w:lang w:eastAsia="fr-FR"/>
        </w:rPr>
        <w:lastRenderedPageBreak/>
        <w:t xml:space="preserve">المتقدمتين ومرسلة ابن بكير وغيرها، الا ان هذه الروايات </w:t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br/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rtl/>
          <w:lang w:eastAsia="fr-FR"/>
        </w:rPr>
        <w:t xml:space="preserve">تقدم ان كلها غيرنقية السند، لولا دعوى الاطمئنان بصدور </w:t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br/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rtl/>
          <w:lang w:eastAsia="fr-FR"/>
        </w:rPr>
        <w:t>بعضها اجمالا</w:t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 xml:space="preserve">. </w:t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br/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rtl/>
          <w:lang w:eastAsia="fr-FR"/>
        </w:rPr>
        <w:t xml:space="preserve">وقد نسب الخلاف في ذلك الى ابن الجنيد، حيث ادعي انه </w:t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br/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rtl/>
          <w:lang w:eastAsia="fr-FR"/>
        </w:rPr>
        <w:t xml:space="preserve">يرى عموم ذي القربى في الاية لكل قرابة الرسول </w:t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>(</w:t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rtl/>
          <w:lang w:eastAsia="fr-FR"/>
        </w:rPr>
        <w:t xml:space="preserve">ص)،وعموم </w:t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br/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rtl/>
          <w:lang w:eastAsia="fr-FR"/>
        </w:rPr>
        <w:t xml:space="preserve">اليتامى والمساكين وابن السبيل لغير الهاشميين ايضا، ولا </w:t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br/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rtl/>
          <w:lang w:eastAsia="fr-FR"/>
        </w:rPr>
        <w:t xml:space="preserve">اشكال في ان مقتضى الاطلاق والظهور الاولي‏للاية مع قطع </w:t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br/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rtl/>
          <w:lang w:eastAsia="fr-FR"/>
        </w:rPr>
        <w:t xml:space="preserve">النظر عن اعمال القرائن الخاصة هو ما نسب الى ابن الجنيد، </w:t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br/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rtl/>
          <w:lang w:eastAsia="fr-FR"/>
        </w:rPr>
        <w:t xml:space="preserve">بحيث لابد في مقام الخروج عنه من‏دليل على التقييد بلحاظ </w:t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br/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rtl/>
          <w:lang w:eastAsia="fr-FR"/>
        </w:rPr>
        <w:t xml:space="preserve">عنوان القربى والاصناف الثلاثة. وفيما يلي نتعرض الى ما يمكن </w:t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br/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rtl/>
          <w:lang w:eastAsia="fr-FR"/>
        </w:rPr>
        <w:t>ان نثبت به دعوى التقييدفي كل من العنوانين</w:t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 xml:space="preserve">: </w:t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br/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rtl/>
          <w:lang w:eastAsia="fr-FR"/>
        </w:rPr>
        <w:t>اما الدعوى الاولى اعني اختصاص ذي القربى بالامام</w:t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 xml:space="preserve"> : </w:t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br/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rtl/>
          <w:lang w:eastAsia="fr-FR"/>
        </w:rPr>
        <w:t xml:space="preserve">فيمكن اثباتها بصراحة جملة من الروايات المتقدمة في‏النقطة </w:t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br/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rtl/>
          <w:lang w:eastAsia="fr-FR"/>
        </w:rPr>
        <w:t xml:space="preserve">الاولى في ذلك، وفيها ما كان معتبرا سندا، كصحيح البزنط‏ي </w:t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br/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rtl/>
          <w:lang w:eastAsia="fr-FR"/>
        </w:rPr>
        <w:t xml:space="preserve">ومعتبرة ريان بن الصلت ومحمد بن مسلم،كما يظهر لمن </w:t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br/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rtl/>
          <w:lang w:eastAsia="fr-FR"/>
        </w:rPr>
        <w:t xml:space="preserve">راجعها وتامل فيها، بل يمكن دعوى استفاضة مجموع ما دل </w:t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br/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rtl/>
          <w:lang w:eastAsia="fr-FR"/>
        </w:rPr>
        <w:t>من الروايات المعتبرة على هذاالتفسير للاية</w:t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 xml:space="preserve">. </w:t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br/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rtl/>
          <w:lang w:eastAsia="fr-FR"/>
        </w:rPr>
        <w:t xml:space="preserve">هذا مضافا الى ان ظاهر التعبير بذي القربى في آية الخمس بل </w:t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br/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rtl/>
          <w:lang w:eastAsia="fr-FR"/>
        </w:rPr>
        <w:t xml:space="preserve">وفي جميع الايات المشابهة يناسب ارادة المعنى‏الخاص، فان </w:t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br/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rtl/>
          <w:lang w:eastAsia="fr-FR"/>
        </w:rPr>
        <w:t xml:space="preserve">اصطلاح ذي القربى في الايات الكريمة اصبح ولو نتيجة </w:t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br/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rtl/>
          <w:lang w:eastAsia="fr-FR"/>
        </w:rPr>
        <w:t xml:space="preserve">تطبيق النبي (ص) خارجا اصطلاحاقرآنيا في خصوص </w:t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br/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rtl/>
          <w:lang w:eastAsia="fr-FR"/>
        </w:rPr>
        <w:t xml:space="preserve">المعصومين(ع) من اهل بيت النبي (ص) والذي قد امرنا </w:t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br/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rtl/>
          <w:lang w:eastAsia="fr-FR"/>
        </w:rPr>
        <w:t>بمودتهم واطاعتهم</w:t>
      </w:r>
      <w:hyperlink r:id="rId23" w:anchor="link19" w:tgtFrame="_self" w:history="1">
        <w:r w:rsidRPr="00877B39">
          <w:rPr>
            <w:rFonts w:ascii="Times New Roman" w:eastAsia="Times New Roman" w:hAnsi="Times New Roman" w:cs="Times New Roman"/>
            <w:color w:val="0000FF"/>
            <w:sz w:val="27"/>
            <w:szCs w:val="27"/>
            <w:lang w:eastAsia="fr-FR"/>
          </w:rPr>
          <w:t>((19))</w:t>
        </w:r>
      </w:hyperlink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rtl/>
          <w:lang w:eastAsia="fr-FR"/>
        </w:rPr>
        <w:t xml:space="preserve">، وقد قرن‏ذكرهم في آيات عديدة </w:t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br/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rtl/>
          <w:lang w:eastAsia="fr-FR"/>
        </w:rPr>
        <w:t xml:space="preserve">مع اسم اللّه والرسول، ومنها آية الخمس والفي‏ء، وقد </w:t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br/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rtl/>
          <w:lang w:eastAsia="fr-FR"/>
        </w:rPr>
        <w:t xml:space="preserve">اصبح‏عنوان ذي القربى كالحقيقة‏الشرعية او الاصطلاح </w:t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br/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rtl/>
          <w:lang w:eastAsia="fr-FR"/>
        </w:rPr>
        <w:t xml:space="preserve">القرآني والنبوي في هذا المعنى، بحيث ان من يتتبع التاريخ </w:t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br/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rtl/>
          <w:lang w:eastAsia="fr-FR"/>
        </w:rPr>
        <w:t xml:space="preserve">والروايات يجد ان‏اللفظ‏المذكور كان ينسبق منه خصوص هذا </w:t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br/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rtl/>
          <w:lang w:eastAsia="fr-FR"/>
        </w:rPr>
        <w:t>المعنى الى الذهن المتشر عي، بل هناك روايات كثيرة</w:t>
      </w:r>
      <w:hyperlink r:id="rId24" w:anchor="link20" w:tgtFrame="_self" w:history="1">
        <w:r w:rsidRPr="00877B39">
          <w:rPr>
            <w:rFonts w:ascii="Times New Roman" w:eastAsia="Times New Roman" w:hAnsi="Times New Roman" w:cs="Times New Roman"/>
            <w:color w:val="0000FF"/>
            <w:sz w:val="27"/>
            <w:szCs w:val="27"/>
            <w:lang w:eastAsia="fr-FR"/>
          </w:rPr>
          <w:t xml:space="preserve">((20)) </w:t>
        </w:r>
      </w:hyperlink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br/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rtl/>
          <w:lang w:eastAsia="fr-FR"/>
        </w:rPr>
        <w:t xml:space="preserve">في تفسيرالايات المشتملة على لفظة ذي القربى بان المراد </w:t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br/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rtl/>
          <w:lang w:eastAsia="fr-FR"/>
        </w:rPr>
        <w:t xml:space="preserve">منه خصوص المعصومين من آل النبي صلوات اللّه </w:t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br/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rtl/>
          <w:lang w:eastAsia="fr-FR"/>
        </w:rPr>
        <w:t xml:space="preserve">عليهم‏اجمعين ، ولعل عنوان ذي القربى لا يناسب في الموارد </w:t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br/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rtl/>
          <w:lang w:eastAsia="fr-FR"/>
        </w:rPr>
        <w:t xml:space="preserve">المذكورة الا القضية الخارجية الخاصة لا الحقيقية، بل لايصدق </w:t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br/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rtl/>
          <w:lang w:eastAsia="fr-FR"/>
        </w:rPr>
        <w:t xml:space="preserve">قريب النبي (ص) عرفا على كل هاشمي جزما، لان عنوان </w:t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br/>
        <w:t>«</w:t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rtl/>
          <w:lang w:eastAsia="fr-FR"/>
        </w:rPr>
        <w:t xml:space="preserve">قريب‏» اخص من مطلق المنسوب حتى‏المشترك معه في </w:t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br/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rtl/>
          <w:lang w:eastAsia="fr-FR"/>
        </w:rPr>
        <w:t xml:space="preserve">الجد الاعلى فلا يقال للانسان اليوم: انه قريب آدم </w:t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>(</w:t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rtl/>
          <w:lang w:eastAsia="fr-FR"/>
        </w:rPr>
        <w:t>ع</w:t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 xml:space="preserve">). </w:t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br/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rtl/>
          <w:lang w:eastAsia="fr-FR"/>
        </w:rPr>
        <w:t xml:space="preserve">هذا مضافا الى ان سياق عطف ذي القربى على اللّه والرسول </w:t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br/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rtl/>
          <w:lang w:eastAsia="fr-FR"/>
        </w:rPr>
        <w:t xml:space="preserve">وادخال اللام عليه في آية الغنيمة يناسب ان يكون‏المقصود منه </w:t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br/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rtl/>
          <w:lang w:eastAsia="fr-FR"/>
        </w:rPr>
        <w:t xml:space="preserve">من يكون مشتركا مع العنوانين الاخرين في الحيثية والجهة </w:t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br/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rtl/>
          <w:lang w:eastAsia="fr-FR"/>
        </w:rPr>
        <w:t xml:space="preserve">القانونية المالكة للخمس بعداستظهار ارادة ذلك من </w:t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br/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rtl/>
          <w:lang w:eastAsia="fr-FR"/>
        </w:rPr>
        <w:t xml:space="preserve">العنوانين الاوليين وقد ذكرنا في النقطة السابقة ان تلك </w:t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br/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rtl/>
          <w:lang w:eastAsia="fr-FR"/>
        </w:rPr>
        <w:t xml:space="preserve">الجهة هي جهة الحاكمية والولاية،وهي خاصة بالمعصومين من </w:t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br/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rtl/>
          <w:lang w:eastAsia="fr-FR"/>
        </w:rPr>
        <w:t xml:space="preserve">اهل بيت النبي صلوات اللّه عليهم اجمعين ، ولهذا ايضا لم </w:t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br/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rtl/>
          <w:lang w:eastAsia="fr-FR"/>
        </w:rPr>
        <w:t xml:space="preserve">يقيد ذلك بالفقر، مع انه‏اذا كان المقصود منه مطلق قرابة </w:t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br/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rtl/>
          <w:lang w:eastAsia="fr-FR"/>
        </w:rPr>
        <w:t xml:space="preserve">النبي (ص) من بني هاشم كان لابد من تقييده بالفقر ونحوه، </w:t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br/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rtl/>
          <w:lang w:eastAsia="fr-FR"/>
        </w:rPr>
        <w:lastRenderedPageBreak/>
        <w:t>لارتكازية‏ان‏مصرف الخمس والفي‏ء يكون مشروطا به</w:t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 xml:space="preserve">. </w:t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br/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rtl/>
          <w:lang w:eastAsia="fr-FR"/>
        </w:rPr>
        <w:t xml:space="preserve">واما الدعوى الثانية اعني اختصاص الاصناف الثلاثة </w:t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br/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rtl/>
          <w:lang w:eastAsia="fr-FR"/>
        </w:rPr>
        <w:t xml:space="preserve">بالهاشميين (ع) فلا ينبغي الاشكال في عموم الاصناف‏الثلاثة في </w:t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br/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rtl/>
          <w:lang w:eastAsia="fr-FR"/>
        </w:rPr>
        <w:t xml:space="preserve">آية الخمس بحسب ظاهر اللفظ لغير الهاشمي، واوضح منها في </w:t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br/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rtl/>
          <w:lang w:eastAsia="fr-FR"/>
        </w:rPr>
        <w:t xml:space="preserve">العموم الاصناف الثلاثة في آية الفي‏ء،لما ورد في ذيلها من </w:t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br/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rtl/>
          <w:lang w:eastAsia="fr-FR"/>
        </w:rPr>
        <w:t>التعليل بقوله تعالى: (كي لا يكون دولة بين الاغنياء منكم</w:t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>)</w:t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rtl/>
          <w:lang w:eastAsia="fr-FR"/>
        </w:rPr>
        <w:t xml:space="preserve">، </w:t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br/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rtl/>
          <w:lang w:eastAsia="fr-FR"/>
        </w:rPr>
        <w:t xml:space="preserve">فان هذا يناسب ارادة عموم المساكين‏والفقراء لا خصوص </w:t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br/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rtl/>
          <w:lang w:eastAsia="fr-FR"/>
        </w:rPr>
        <w:t xml:space="preserve">طائفة بني هاشم، ولما ورد في الاية الاخرى التي وردت عقيب </w:t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br/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rtl/>
          <w:lang w:eastAsia="fr-FR"/>
        </w:rPr>
        <w:t xml:space="preserve">آية الفي‏ء، وهي قوله تعالى:(للفقراء المهاجرين الذين اخرجوا </w:t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br/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rtl/>
          <w:lang w:eastAsia="fr-FR"/>
        </w:rPr>
        <w:t>من ديارهم واموالهم</w:t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 xml:space="preserve">...). </w:t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br/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rtl/>
          <w:lang w:eastAsia="fr-FR"/>
        </w:rPr>
        <w:t xml:space="preserve">الا انه بازاء ذلك وردت طائفتان من الروايات، احداهما تدل </w:t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br/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rtl/>
          <w:lang w:eastAsia="fr-FR"/>
        </w:rPr>
        <w:t xml:space="preserve">على العموم، والاخرى تدل على التخصيص بالهاشمي:اما </w:t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br/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rtl/>
          <w:lang w:eastAsia="fr-FR"/>
        </w:rPr>
        <w:t>الطائفة الاولى فاهمها ثلاث روايات</w:t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 xml:space="preserve">: </w:t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br/>
        <w:t xml:space="preserve">1 </w:t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rtl/>
          <w:lang w:eastAsia="fr-FR"/>
        </w:rPr>
        <w:t xml:space="preserve">صحيحة محمد بن مسلم المتقدمة، فانه ورد في ذيلها ان </w:t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br/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rtl/>
          <w:lang w:eastAsia="fr-FR"/>
        </w:rPr>
        <w:t xml:space="preserve">المغنم‏والفي‏ء بمنزلة واحدة، وان المراد باليتامى‏والمساكين </w:t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br/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rtl/>
          <w:lang w:eastAsia="fr-FR"/>
        </w:rPr>
        <w:t xml:space="preserve">فيها عموم الناس الفقراء، حيث عبر فيها انهم شركاء مع الناس </w:t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br/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rtl/>
          <w:lang w:eastAsia="fr-FR"/>
        </w:rPr>
        <w:t>في الباقي</w:t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 xml:space="preserve">. </w:t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br/>
        <w:t xml:space="preserve">2 </w:t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rtl/>
          <w:lang w:eastAsia="fr-FR"/>
        </w:rPr>
        <w:t xml:space="preserve">صحيحة ربعي عن ابي عبد اللّه (ع) قال: «كان رسول اللّه </w:t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br/>
        <w:t>(</w:t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rtl/>
          <w:lang w:eastAsia="fr-FR"/>
        </w:rPr>
        <w:t xml:space="preserve">ص) اذا اتاه المغنم اخذ صفوه، وكان ذلك له، ثم يقسم‏ما بقي </w:t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br/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rtl/>
          <w:lang w:eastAsia="fr-FR"/>
        </w:rPr>
        <w:t xml:space="preserve">خمسة اخماس وياخذ خمسه، ثم يقسم اربعة اخماس بين </w:t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br/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rtl/>
          <w:lang w:eastAsia="fr-FR"/>
        </w:rPr>
        <w:t xml:space="preserve">الناس الذين قاتلوا عليه، ثم قسم الخمس الذي‏اخذه خمسة </w:t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br/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rtl/>
          <w:lang w:eastAsia="fr-FR"/>
        </w:rPr>
        <w:t xml:space="preserve">اخماس، ياخذ خمس اللّه عزوجل لنفسه، ثم يقسم الاربعة </w:t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br/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rtl/>
          <w:lang w:eastAsia="fr-FR"/>
        </w:rPr>
        <w:t xml:space="preserve">اخماس بين ذوي القربى واليتامى‏والمساكين وابناء السبيل، </w:t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br/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rtl/>
          <w:lang w:eastAsia="fr-FR"/>
        </w:rPr>
        <w:t xml:space="preserve">يعط‏ي كل واحد منهم حقا. وكذلك الامام اخذ كما اخذ الرسول </w:t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br/>
        <w:t>(</w:t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rtl/>
          <w:lang w:eastAsia="fr-FR"/>
        </w:rPr>
        <w:t>ص</w:t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>)»</w:t>
      </w:r>
      <w:hyperlink r:id="rId25" w:anchor="link21" w:tgtFrame="_self" w:history="1">
        <w:r w:rsidRPr="00877B39">
          <w:rPr>
            <w:rFonts w:ascii="Times New Roman" w:eastAsia="Times New Roman" w:hAnsi="Times New Roman" w:cs="Times New Roman"/>
            <w:color w:val="0000FF"/>
            <w:sz w:val="27"/>
            <w:szCs w:val="27"/>
            <w:lang w:eastAsia="fr-FR"/>
          </w:rPr>
          <w:t>((21))</w:t>
        </w:r>
      </w:hyperlink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 xml:space="preserve">. </w:t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br/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rtl/>
          <w:lang w:eastAsia="fr-FR"/>
        </w:rPr>
        <w:t xml:space="preserve">فانها تدل على ان النبي (ص) قد قسم خمس الغنيمة على </w:t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br/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rtl/>
          <w:lang w:eastAsia="fr-FR"/>
        </w:rPr>
        <w:t xml:space="preserve">اليتامى والمساكين وابناء السبيل من غير ذي القربى،لانها </w:t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br/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rtl/>
          <w:lang w:eastAsia="fr-FR"/>
        </w:rPr>
        <w:t xml:space="preserve">ذكرت في قبال سهم ذي القربى وانه اعط‏ى كل واحد منهم </w:t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br/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rtl/>
          <w:lang w:eastAsia="fr-FR"/>
        </w:rPr>
        <w:t xml:space="preserve">حقا. بل لا اشكال في انه لم يكن آنذاك مصاديق‏لهذه الاصناف </w:t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br/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rtl/>
          <w:lang w:eastAsia="fr-FR"/>
        </w:rPr>
        <w:t>من بني هاشم في المدينة</w:t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 xml:space="preserve">. </w:t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br/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rtl/>
          <w:lang w:eastAsia="fr-FR"/>
        </w:rPr>
        <w:t xml:space="preserve">وهناك رواية في تحف العقول ينقلها عن الامام الصادق </w:t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>(</w:t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rtl/>
          <w:lang w:eastAsia="fr-FR"/>
        </w:rPr>
        <w:t>ع</w:t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 xml:space="preserve">) </w:t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br/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rtl/>
          <w:lang w:eastAsia="fr-FR"/>
        </w:rPr>
        <w:t>تشبه مضمون هذه الصحيحة ايضا</w:t>
      </w:r>
      <w:hyperlink r:id="rId26" w:anchor="link22" w:tgtFrame="_self" w:history="1">
        <w:r w:rsidRPr="00877B39">
          <w:rPr>
            <w:rFonts w:ascii="Times New Roman" w:eastAsia="Times New Roman" w:hAnsi="Times New Roman" w:cs="Times New Roman"/>
            <w:color w:val="0000FF"/>
            <w:sz w:val="27"/>
            <w:szCs w:val="27"/>
            <w:lang w:eastAsia="fr-FR"/>
          </w:rPr>
          <w:t>((22))</w:t>
        </w:r>
      </w:hyperlink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 xml:space="preserve">. </w:t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br/>
        <w:t xml:space="preserve">3 </w:t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rtl/>
          <w:lang w:eastAsia="fr-FR"/>
        </w:rPr>
        <w:t>رواية زكريا بن مالك الجعفي عن ابي عبد اللّه (ع</w:t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 xml:space="preserve">) </w:t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rtl/>
          <w:lang w:eastAsia="fr-FR"/>
        </w:rPr>
        <w:t xml:space="preserve">انه ساله </w:t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br/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rtl/>
          <w:lang w:eastAsia="fr-FR"/>
        </w:rPr>
        <w:t xml:space="preserve">عن قول اللّه عزوجل: (واعلموا انما غنمتم من شي‏ء فان </w:t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br/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rtl/>
          <w:lang w:eastAsia="fr-FR"/>
        </w:rPr>
        <w:t xml:space="preserve">للّهخمسه وللرسول ولذي القربى واليتامى والمساكين وابن </w:t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br/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rtl/>
          <w:lang w:eastAsia="fr-FR"/>
        </w:rPr>
        <w:t xml:space="preserve">السبيل) فقال: «اما خمس اللّه عزوجل فللرسول يضعه في </w:t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br/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rtl/>
          <w:lang w:eastAsia="fr-FR"/>
        </w:rPr>
        <w:t xml:space="preserve">سبيل‏اللّه، واما خمس الرسول فلاقاربه، وخمس ذوي القربى </w:t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br/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rtl/>
          <w:lang w:eastAsia="fr-FR"/>
        </w:rPr>
        <w:t xml:space="preserve">فهم اقرباؤه وحدها، واليتامى يتامى اهل بيته، فجعل </w:t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br/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rtl/>
          <w:lang w:eastAsia="fr-FR"/>
        </w:rPr>
        <w:t xml:space="preserve">هذه‏الاربعة اسهم فيهم، واما المساكين وابن السبيل فقد </w:t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br/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rtl/>
          <w:lang w:eastAsia="fr-FR"/>
        </w:rPr>
        <w:t xml:space="preserve">عرفت انا لا ناكل الصدقة ولا تحل لنا، فهي للمساكين </w:t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br/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rtl/>
          <w:lang w:eastAsia="fr-FR"/>
        </w:rPr>
        <w:t>وابناءالسبيل‏</w:t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>»</w:t>
      </w:r>
      <w:hyperlink r:id="rId27" w:anchor="link23" w:tgtFrame="_self" w:history="1">
        <w:r w:rsidRPr="00877B39">
          <w:rPr>
            <w:rFonts w:ascii="Times New Roman" w:eastAsia="Times New Roman" w:hAnsi="Times New Roman" w:cs="Times New Roman"/>
            <w:color w:val="0000FF"/>
            <w:sz w:val="27"/>
            <w:szCs w:val="27"/>
            <w:lang w:eastAsia="fr-FR"/>
          </w:rPr>
          <w:t>((23))</w:t>
        </w:r>
      </w:hyperlink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 xml:space="preserve">. </w:t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br/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rtl/>
          <w:lang w:eastAsia="fr-FR"/>
        </w:rPr>
        <w:t>والرواية منقولة في «الخصال‏</w:t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>»</w:t>
      </w:r>
      <w:hyperlink r:id="rId28" w:anchor="link24" w:tgtFrame="_self" w:history="1">
        <w:r w:rsidRPr="00877B39">
          <w:rPr>
            <w:rFonts w:ascii="Times New Roman" w:eastAsia="Times New Roman" w:hAnsi="Times New Roman" w:cs="Times New Roman"/>
            <w:color w:val="0000FF"/>
            <w:sz w:val="27"/>
            <w:szCs w:val="27"/>
            <w:lang w:eastAsia="fr-FR"/>
          </w:rPr>
          <w:t>((24))</w:t>
        </w:r>
      </w:hyperlink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 xml:space="preserve"> </w:t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rtl/>
          <w:lang w:eastAsia="fr-FR"/>
        </w:rPr>
        <w:t>و «المقنع‏</w:t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>»</w:t>
      </w:r>
      <w:hyperlink r:id="rId29" w:anchor="link25" w:tgtFrame="_self" w:history="1">
        <w:r w:rsidRPr="00877B39">
          <w:rPr>
            <w:rFonts w:ascii="Times New Roman" w:eastAsia="Times New Roman" w:hAnsi="Times New Roman" w:cs="Times New Roman"/>
            <w:color w:val="0000FF"/>
            <w:sz w:val="27"/>
            <w:szCs w:val="27"/>
            <w:lang w:eastAsia="fr-FR"/>
          </w:rPr>
          <w:t>((25))</w:t>
        </w:r>
      </w:hyperlink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rtl/>
          <w:lang w:eastAsia="fr-FR"/>
        </w:rPr>
        <w:t xml:space="preserve">، و </w:t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br/>
        <w:t>«</w:t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rtl/>
          <w:lang w:eastAsia="fr-FR"/>
        </w:rPr>
        <w:t>التهذيب‏</w:t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>»</w:t>
      </w:r>
      <w:hyperlink r:id="rId30" w:anchor="link26" w:tgtFrame="_self" w:history="1">
        <w:r w:rsidRPr="00877B39">
          <w:rPr>
            <w:rFonts w:ascii="Times New Roman" w:eastAsia="Times New Roman" w:hAnsi="Times New Roman" w:cs="Times New Roman"/>
            <w:color w:val="0000FF"/>
            <w:sz w:val="27"/>
            <w:szCs w:val="27"/>
            <w:lang w:eastAsia="fr-FR"/>
          </w:rPr>
          <w:t>((26))</w:t>
        </w:r>
      </w:hyperlink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 xml:space="preserve"> </w:t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rtl/>
          <w:lang w:eastAsia="fr-FR"/>
        </w:rPr>
        <w:t>و «الغنية‏</w:t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>»</w:t>
      </w:r>
      <w:hyperlink r:id="rId31" w:anchor="link27" w:tgtFrame="_self" w:history="1">
        <w:r w:rsidRPr="00877B39">
          <w:rPr>
            <w:rFonts w:ascii="Times New Roman" w:eastAsia="Times New Roman" w:hAnsi="Times New Roman" w:cs="Times New Roman"/>
            <w:color w:val="0000FF"/>
            <w:sz w:val="27"/>
            <w:szCs w:val="27"/>
            <w:lang w:eastAsia="fr-FR"/>
          </w:rPr>
          <w:t>((27))</w:t>
        </w:r>
      </w:hyperlink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rtl/>
          <w:lang w:eastAsia="fr-FR"/>
        </w:rPr>
        <w:t xml:space="preserve">، وهي تناسب ما نسب‏الى </w:t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br/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rtl/>
          <w:lang w:eastAsia="fr-FR"/>
        </w:rPr>
        <w:t xml:space="preserve">ابن الجنيد من عموم القربى في الاية لكل بني هاشم، وعموم </w:t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br/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rtl/>
          <w:lang w:eastAsia="fr-FR"/>
        </w:rPr>
        <w:lastRenderedPageBreak/>
        <w:t xml:space="preserve">المساكين وابناء السبيل لغيرهم. الا ان زكريا بن‏مالك الجعفي </w:t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br/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rtl/>
          <w:lang w:eastAsia="fr-FR"/>
        </w:rPr>
        <w:t xml:space="preserve">لا طريق الى توثيقه، كما ان ما ورد في ذيلها ظاهر في ان سهم </w:t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br/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rtl/>
          <w:lang w:eastAsia="fr-FR"/>
        </w:rPr>
        <w:t xml:space="preserve">المساكين وابن السبيل صدقة، وهذاغريب، فان عموم المسكين </w:t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br/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rtl/>
          <w:lang w:eastAsia="fr-FR"/>
        </w:rPr>
        <w:t xml:space="preserve">وابن السبيل لغير قرابة الرسول لا تجعله صدقة، اللهم الا ان </w:t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br/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rtl/>
          <w:lang w:eastAsia="fr-FR"/>
        </w:rPr>
        <w:t xml:space="preserve">يكون المقصود مجردبيان ان اخذهم للخمس ليس من باب </w:t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br/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rtl/>
          <w:lang w:eastAsia="fr-FR"/>
        </w:rPr>
        <w:t>كونهم مساكين وفقراء، بل باعتبارهم ائمة</w:t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 xml:space="preserve">. </w:t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br/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rtl/>
          <w:lang w:eastAsia="fr-FR"/>
        </w:rPr>
        <w:t>واما الطائفة الثانية فاهمها</w:t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 xml:space="preserve">: </w:t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br/>
        <w:t xml:space="preserve">1- </w:t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rtl/>
          <w:lang w:eastAsia="fr-FR"/>
        </w:rPr>
        <w:t xml:space="preserve">مرسلة حماد المعروفة، وفيها: «ونصف الخمس الباقي بين </w:t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br/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rtl/>
          <w:lang w:eastAsia="fr-FR"/>
        </w:rPr>
        <w:t xml:space="preserve">اهل بيته، فسهم ليتاماهم، وسهم لمساكينهم،وسهم لابناء </w:t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br/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rtl/>
          <w:lang w:eastAsia="fr-FR"/>
        </w:rPr>
        <w:t xml:space="preserve">سبيلهم، يقسم بينهم على الكفاف والسعة... وانما جعل اللّه هذا </w:t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br/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rtl/>
          <w:lang w:eastAsia="fr-FR"/>
        </w:rPr>
        <w:t xml:space="preserve">الخمس لهم خاصة دون مساكين‏الناس وابناء سبيلهم عوضا </w:t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br/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rtl/>
          <w:lang w:eastAsia="fr-FR"/>
        </w:rPr>
        <w:t xml:space="preserve">لهم من صدقات الناس، تنزيها من اللّه لهم لقرابتهم برسول اللّه </w:t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br/>
        <w:t>(</w:t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rtl/>
          <w:lang w:eastAsia="fr-FR"/>
        </w:rPr>
        <w:t xml:space="preserve">ص)، وكرامة من اللّهلهم عن اوساخ الناس، فجعل لهم خاصة </w:t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br/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rtl/>
          <w:lang w:eastAsia="fr-FR"/>
        </w:rPr>
        <w:t xml:space="preserve">من عنده ما يغنيهم به عن ان يصيرهم في موضع </w:t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br/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rtl/>
          <w:lang w:eastAsia="fr-FR"/>
        </w:rPr>
        <w:t>الذل‏والمسكنة</w:t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>...»</w:t>
      </w:r>
      <w:hyperlink r:id="rId32" w:anchor="link28" w:tgtFrame="_self" w:history="1">
        <w:r w:rsidRPr="00877B39">
          <w:rPr>
            <w:rFonts w:ascii="Times New Roman" w:eastAsia="Times New Roman" w:hAnsi="Times New Roman" w:cs="Times New Roman"/>
            <w:color w:val="0000FF"/>
            <w:sz w:val="27"/>
            <w:szCs w:val="27"/>
            <w:lang w:eastAsia="fr-FR"/>
          </w:rPr>
          <w:t>((28))</w:t>
        </w:r>
      </w:hyperlink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 xml:space="preserve">. </w:t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br/>
        <w:t xml:space="preserve">2- </w:t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rtl/>
          <w:lang w:eastAsia="fr-FR"/>
        </w:rPr>
        <w:t xml:space="preserve">مرسلة عبد اللّه بن بكير عن بعض اصحابه عن احدهما </w:t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>(</w:t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rtl/>
          <w:lang w:eastAsia="fr-FR"/>
        </w:rPr>
        <w:t>ع</w:t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 xml:space="preserve">) </w:t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br/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rtl/>
          <w:lang w:eastAsia="fr-FR"/>
        </w:rPr>
        <w:t xml:space="preserve">في قول اللّه تعالى: (واعلموا انما غنمتم من شي‏ء فان للّهخمسه </w:t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br/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rtl/>
          <w:lang w:eastAsia="fr-FR"/>
        </w:rPr>
        <w:t>وللرسول ولذي القربى واليتامى والمساكين وابن السبيل) قال</w:t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 xml:space="preserve">: </w:t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br/>
        <w:t>«</w:t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rtl/>
          <w:lang w:eastAsia="fr-FR"/>
        </w:rPr>
        <w:t xml:space="preserve">خمس اللّه للامام، وخمس الرسول للامام، وخمس‏ذوي القربى </w:t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br/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rtl/>
          <w:lang w:eastAsia="fr-FR"/>
        </w:rPr>
        <w:t xml:space="preserve">لقرابة الرسول: الامام، واليتامى: يتامى الرسول، والمساكين </w:t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br/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rtl/>
          <w:lang w:eastAsia="fr-FR"/>
        </w:rPr>
        <w:t>منهم، وابناء السبيل منهم، فلا يخرج‏منهم الى غيرهم‏</w:t>
      </w:r>
      <w:proofErr w:type="gramStart"/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>»</w:t>
      </w:r>
      <w:proofErr w:type="gramEnd"/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fldChar w:fldCharType="begin"/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instrText xml:space="preserve"> HYPERLINK "http://www.islamicfeqh.com/magazines/feqh17a/footnt01.htm" \l "link29" \t "_self" </w:instrText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fldChar w:fldCharType="separate"/>
      </w:r>
      <w:r w:rsidRPr="00877B39">
        <w:rPr>
          <w:rFonts w:ascii="Times New Roman" w:eastAsia="Times New Roman" w:hAnsi="Times New Roman" w:cs="Times New Roman"/>
          <w:color w:val="0000FF"/>
          <w:sz w:val="27"/>
          <w:szCs w:val="27"/>
          <w:lang w:eastAsia="fr-FR"/>
        </w:rPr>
        <w:t>((29))</w:t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fldChar w:fldCharType="end"/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 xml:space="preserve">. </w:t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br/>
        <w:t xml:space="preserve">3- </w:t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rtl/>
          <w:lang w:eastAsia="fr-FR"/>
        </w:rPr>
        <w:t xml:space="preserve">مرسلة احمد بن محمد بن عيسى، عن بعض اصحابنا رفع </w:t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br/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rtl/>
          <w:lang w:eastAsia="fr-FR"/>
        </w:rPr>
        <w:t>الحديث قال: «الخمس من خمسة اشياء... الى ان‏قال</w:t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 xml:space="preserve">: </w:t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rtl/>
          <w:lang w:eastAsia="fr-FR"/>
        </w:rPr>
        <w:t xml:space="preserve">فاما </w:t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br/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rtl/>
          <w:lang w:eastAsia="fr-FR"/>
        </w:rPr>
        <w:t xml:space="preserve">الخمس فيقسم على ستة اسهم: سهم للّه، وسهم للرسول </w:t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br/>
        <w:t>(</w:t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rtl/>
          <w:lang w:eastAsia="fr-FR"/>
        </w:rPr>
        <w:t>ص</w:t>
      </w:r>
      <w:proofErr w:type="gramStart"/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rtl/>
          <w:lang w:eastAsia="fr-FR"/>
        </w:rPr>
        <w:t>)،</w:t>
      </w:r>
      <w:proofErr w:type="gramEnd"/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rtl/>
          <w:lang w:eastAsia="fr-FR"/>
        </w:rPr>
        <w:t xml:space="preserve"> وسهم لذوي القربى، وسهم لليتامى،وسهم للمساكين، </w:t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br/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rtl/>
          <w:lang w:eastAsia="fr-FR"/>
        </w:rPr>
        <w:t xml:space="preserve">وسهم لابناء السبيل. فالذي للّه فلرسول اللّه، فرسول اللّه احق به، </w:t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br/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rtl/>
          <w:lang w:eastAsia="fr-FR"/>
        </w:rPr>
        <w:t xml:space="preserve">فهو له خاصة، والذي للرسول‏هو لذي القربى والحجة في زمانه، </w:t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br/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rtl/>
          <w:lang w:eastAsia="fr-FR"/>
        </w:rPr>
        <w:t xml:space="preserve">فالنصف له خاصة، والنصف لليتامى والمساكين وابناء السبيل </w:t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br/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rtl/>
          <w:lang w:eastAsia="fr-FR"/>
        </w:rPr>
        <w:t xml:space="preserve">من آل محمد:الذين لا تحل لهم الصدقة ولا الزكاة عوضهم اللّه </w:t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br/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rtl/>
          <w:lang w:eastAsia="fr-FR"/>
        </w:rPr>
        <w:t>مكان ذلك بالخمس‏</w:t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>»</w:t>
      </w:r>
      <w:hyperlink r:id="rId33" w:anchor="link30" w:tgtFrame="_self" w:history="1">
        <w:r w:rsidRPr="00877B39">
          <w:rPr>
            <w:rFonts w:ascii="Times New Roman" w:eastAsia="Times New Roman" w:hAnsi="Times New Roman" w:cs="Times New Roman"/>
            <w:color w:val="0000FF"/>
            <w:sz w:val="27"/>
            <w:szCs w:val="27"/>
            <w:lang w:eastAsia="fr-FR"/>
          </w:rPr>
          <w:t>((30))</w:t>
        </w:r>
      </w:hyperlink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 xml:space="preserve">. </w:t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br/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rtl/>
          <w:lang w:eastAsia="fr-FR"/>
        </w:rPr>
        <w:t xml:space="preserve">والمظنون انها مرسلة حماد الطويلة بنقل احمد بن محمد بن </w:t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br/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rtl/>
          <w:lang w:eastAsia="fr-FR"/>
        </w:rPr>
        <w:t>عيسى كما اشرنا سابقا للتطابق بين مقاطعهما</w:t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 xml:space="preserve">. </w:t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br/>
        <w:t xml:space="preserve">4- </w:t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rtl/>
          <w:lang w:eastAsia="fr-FR"/>
        </w:rPr>
        <w:t xml:space="preserve">ما جاء في رسالة المحكم والمتشابه نقلا عن تفسير </w:t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br/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rtl/>
          <w:lang w:eastAsia="fr-FR"/>
        </w:rPr>
        <w:t xml:space="preserve">النعماني باسناده عن علي (ع): «قال: الخمس يجري من‏اربعة </w:t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br/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rtl/>
          <w:lang w:eastAsia="fr-FR"/>
        </w:rPr>
        <w:t xml:space="preserve">وجوه: من الغنائم التي يصيبها المسلمون من المشركين، ومن </w:t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br/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rtl/>
          <w:lang w:eastAsia="fr-FR"/>
        </w:rPr>
        <w:t xml:space="preserve">المعادن، ومن الكنوز، ومن الغوص. ويجري‏هذا الخمس على </w:t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br/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rtl/>
          <w:lang w:eastAsia="fr-FR"/>
        </w:rPr>
        <w:t xml:space="preserve">ستة اجزاء، فياخذ الامام منها سهم اللّه وسهم الرسول وسهم </w:t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br/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rtl/>
          <w:lang w:eastAsia="fr-FR"/>
        </w:rPr>
        <w:t xml:space="preserve">ذي القربى، ثم يقسم الثلاثة السهام‏الباقية بين يتامى آل محمد </w:t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br/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rtl/>
          <w:lang w:eastAsia="fr-FR"/>
        </w:rPr>
        <w:t>ومساكينهم وابناء سبيلهم‏</w:t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>»</w:t>
      </w:r>
      <w:hyperlink r:id="rId34" w:anchor="link31" w:tgtFrame="_self" w:history="1">
        <w:r w:rsidRPr="00877B39">
          <w:rPr>
            <w:rFonts w:ascii="Times New Roman" w:eastAsia="Times New Roman" w:hAnsi="Times New Roman" w:cs="Times New Roman"/>
            <w:color w:val="0000FF"/>
            <w:sz w:val="27"/>
            <w:szCs w:val="27"/>
            <w:lang w:eastAsia="fr-FR"/>
          </w:rPr>
          <w:t>((31))</w:t>
        </w:r>
      </w:hyperlink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 xml:space="preserve">. </w:t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br/>
        <w:t xml:space="preserve">5- </w:t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rtl/>
          <w:lang w:eastAsia="fr-FR"/>
        </w:rPr>
        <w:t xml:space="preserve">ما رواه العياشي في تفسيره عن محمد بن مسلم، عن </w:t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br/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rtl/>
          <w:lang w:eastAsia="fr-FR"/>
        </w:rPr>
        <w:t xml:space="preserve">احدهما (ع) قال: «سالته عن قول اللّه عزوجل (واعلموا </w:t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br/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rtl/>
          <w:lang w:eastAsia="fr-FR"/>
        </w:rPr>
        <w:t>انماغنمتم من شي‏ء فان للّه خمسه وللرسول ولذي القربى</w:t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 xml:space="preserve">) </w:t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br/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rtl/>
          <w:lang w:eastAsia="fr-FR"/>
        </w:rPr>
        <w:t xml:space="preserve">قال: هم قرابة رسول اللّه (ص) فسالته: منهم اليتامى </w:t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br/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rtl/>
          <w:lang w:eastAsia="fr-FR"/>
        </w:rPr>
        <w:t>والمساكين‏وابن السبيل؟ قال: نعم‏</w:t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>»</w:t>
      </w:r>
      <w:hyperlink r:id="rId35" w:anchor="link32" w:tgtFrame="_self" w:history="1">
        <w:r w:rsidRPr="00877B39">
          <w:rPr>
            <w:rFonts w:ascii="Times New Roman" w:eastAsia="Times New Roman" w:hAnsi="Times New Roman" w:cs="Times New Roman"/>
            <w:color w:val="0000FF"/>
            <w:sz w:val="27"/>
            <w:szCs w:val="27"/>
            <w:lang w:eastAsia="fr-FR"/>
          </w:rPr>
          <w:t>((32))</w:t>
        </w:r>
      </w:hyperlink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 xml:space="preserve">. </w:t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br/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rtl/>
          <w:lang w:eastAsia="fr-FR"/>
        </w:rPr>
        <w:lastRenderedPageBreak/>
        <w:t xml:space="preserve">ومثله روايتان اخريان عن تفسيره، احداهما: عن اسحاق، عن </w:t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br/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rtl/>
          <w:lang w:eastAsia="fr-FR"/>
        </w:rPr>
        <w:t xml:space="preserve">رجل، عن ابي عبد اللّه (ع) وفيها انه جعلها الامام في‏ذي </w:t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br/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rtl/>
          <w:lang w:eastAsia="fr-FR"/>
        </w:rPr>
        <w:t xml:space="preserve">القربى والاخرى: عن المنهال بن عمرو، عن علي بن الحسين </w:t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br/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rtl/>
          <w:lang w:eastAsia="fr-FR"/>
        </w:rPr>
        <w:t>قال: «ليتامانا ومساكيننا وابناءسبيلنا</w:t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>»</w:t>
      </w:r>
      <w:hyperlink r:id="rId36" w:anchor="link33" w:tgtFrame="_self" w:history="1">
        <w:r w:rsidRPr="00877B39">
          <w:rPr>
            <w:rFonts w:ascii="Times New Roman" w:eastAsia="Times New Roman" w:hAnsi="Times New Roman" w:cs="Times New Roman"/>
            <w:color w:val="0000FF"/>
            <w:sz w:val="27"/>
            <w:szCs w:val="27"/>
            <w:lang w:eastAsia="fr-FR"/>
          </w:rPr>
          <w:t>((33))</w:t>
        </w:r>
      </w:hyperlink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 xml:space="preserve">. </w:t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br/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rtl/>
          <w:lang w:eastAsia="fr-FR"/>
        </w:rPr>
        <w:t xml:space="preserve">وهذه الروايات كلها </w:t>
      </w:r>
      <w:proofErr w:type="gramStart"/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rtl/>
          <w:lang w:eastAsia="fr-FR"/>
        </w:rPr>
        <w:t>غير</w:t>
      </w:r>
      <w:proofErr w:type="gramEnd"/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rtl/>
          <w:lang w:eastAsia="fr-FR"/>
        </w:rPr>
        <w:t xml:space="preserve"> نقية السند. نعم توجد رواية اخرى </w:t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br/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rtl/>
          <w:lang w:eastAsia="fr-FR"/>
        </w:rPr>
        <w:t xml:space="preserve">منقولة بسند معتبر عن ابراهيم بن عثمان، عن سليم‏بن قيس </w:t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br/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rtl/>
          <w:lang w:eastAsia="fr-FR"/>
        </w:rPr>
        <w:t xml:space="preserve">قال: سمعت امير المؤمنين (ع) يقول: «نحن واللّه الذين عنى </w:t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br/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rtl/>
          <w:lang w:eastAsia="fr-FR"/>
        </w:rPr>
        <w:t>اللّه بذي القربى والذين قرنهم بنفسه وبنبيه،فقال</w:t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>: (</w:t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rtl/>
          <w:lang w:eastAsia="fr-FR"/>
        </w:rPr>
        <w:t xml:space="preserve">ما افاء اللّه </w:t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br/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rtl/>
          <w:lang w:eastAsia="fr-FR"/>
        </w:rPr>
        <w:t xml:space="preserve">على رسوله من اهل القرى فللّه وللرسول ولذي القربى واليتامى </w:t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br/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rtl/>
          <w:lang w:eastAsia="fr-FR"/>
        </w:rPr>
        <w:t xml:space="preserve">والمساكين) وفي نسخة اخرى: (واعلموا انماغنمتم) منا </w:t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br/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rtl/>
          <w:lang w:eastAsia="fr-FR"/>
        </w:rPr>
        <w:t xml:space="preserve">خاصة ولم يجعل لنا سهما في الصدقة، اكرم اللّه نبيه واكرمنا ان </w:t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br/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rtl/>
          <w:lang w:eastAsia="fr-FR"/>
        </w:rPr>
        <w:t>يطعمنا اوساخ ما في ايدي‏الناس‏</w:t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>»</w:t>
      </w:r>
      <w:hyperlink r:id="rId37" w:anchor="link34" w:tgtFrame="_self" w:history="1">
        <w:r w:rsidRPr="00877B39">
          <w:rPr>
            <w:rFonts w:ascii="Times New Roman" w:eastAsia="Times New Roman" w:hAnsi="Times New Roman" w:cs="Times New Roman"/>
            <w:color w:val="0000FF"/>
            <w:sz w:val="27"/>
            <w:szCs w:val="27"/>
            <w:lang w:eastAsia="fr-FR"/>
          </w:rPr>
          <w:t>((34))</w:t>
        </w:r>
      </w:hyperlink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>.[</w:t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rtl/>
          <w:lang w:eastAsia="fr-FR"/>
        </w:rPr>
        <w:t>انظر: الملحق رقم(2</w:t>
      </w:r>
      <w:proofErr w:type="gramStart"/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>) ]</w:t>
      </w:r>
      <w:proofErr w:type="gramEnd"/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 xml:space="preserve"> </w:t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br/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rtl/>
          <w:lang w:eastAsia="fr-FR"/>
        </w:rPr>
        <w:t>ثم انه ورد هذا الحديث في نقل آخر: «فينا خاصة‏</w:t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>»</w:t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rtl/>
          <w:lang w:eastAsia="fr-FR"/>
        </w:rPr>
        <w:t xml:space="preserve">، فيحتمل ان </w:t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br/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rtl/>
          <w:lang w:eastAsia="fr-FR"/>
        </w:rPr>
        <w:t>يكون النظر فيها الى سهم ذي القربى خاصة، لاسهام الاصناف</w:t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 xml:space="preserve">. </w:t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br/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rtl/>
          <w:lang w:eastAsia="fr-FR"/>
        </w:rPr>
        <w:t xml:space="preserve">هذا الا ان التعبير في الذيل بتحريم الصدقة عليهم بعد فرض </w:t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br/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rtl/>
          <w:lang w:eastAsia="fr-FR"/>
        </w:rPr>
        <w:t xml:space="preserve">ثبوته في حق جميع بني هاشم آيكون قرينة على ارادة </w:t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br/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rtl/>
          <w:lang w:eastAsia="fr-FR"/>
        </w:rPr>
        <w:t xml:space="preserve">اختصاص الخمس بتمامه بهم، فتكون الرواية ظاهرة‏في </w:t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br/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rtl/>
          <w:lang w:eastAsia="fr-FR"/>
        </w:rPr>
        <w:t>الاختصاص</w:t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>.</w:t>
      </w:r>
    </w:p>
    <w:p w:rsidR="00877B39" w:rsidRPr="00877B39" w:rsidRDefault="00877B39" w:rsidP="00877B3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rtl/>
          <w:lang w:eastAsia="fr-FR"/>
        </w:rPr>
        <w:t>معالجة التعارض</w:t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 xml:space="preserve">: </w:t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br/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rtl/>
          <w:lang w:eastAsia="fr-FR"/>
        </w:rPr>
        <w:t xml:space="preserve">وبشان التعارض بين هاتين الطائفتين، قد يقال انتصارا </w:t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br/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rtl/>
          <w:lang w:eastAsia="fr-FR"/>
        </w:rPr>
        <w:t xml:space="preserve">للمشهور بلزوم تقييد اطلاق الاية والطائفة الاولى </w:t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br/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rtl/>
          <w:lang w:eastAsia="fr-FR"/>
        </w:rPr>
        <w:t xml:space="preserve">من‏الروايات بما ورد في الطائفة الثانية، من الدلالة على تقييد </w:t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br/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rtl/>
          <w:lang w:eastAsia="fr-FR"/>
        </w:rPr>
        <w:t xml:space="preserve">الاصناف الثلاثة بمن لا تحل له الصدقة، كما هو الشان‏في كل </w:t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br/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rtl/>
          <w:lang w:eastAsia="fr-FR"/>
        </w:rPr>
        <w:t>دليل مطلق مع ما يدل على تقييده بقيد زائد</w:t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 xml:space="preserve">. </w:t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br/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rtl/>
          <w:lang w:eastAsia="fr-FR"/>
        </w:rPr>
        <w:t xml:space="preserve">وفي قبال ذلك، قد يقال بالتعارض بين الطائفتين، لعدم امكان </w:t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br/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rtl/>
          <w:lang w:eastAsia="fr-FR"/>
        </w:rPr>
        <w:t xml:space="preserve">تقييد الطائفة الاولى بخصوص الهاشمي، لصراحتهافي العموم، </w:t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br/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rtl/>
          <w:lang w:eastAsia="fr-FR"/>
        </w:rPr>
        <w:t xml:space="preserve">بل حتى الاية الكريمة قد يقال بعدم امكان تقييدها بهذه </w:t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br/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rtl/>
          <w:lang w:eastAsia="fr-FR"/>
        </w:rPr>
        <w:t xml:space="preserve">الروايات، لانها وان كانت قضية‏كلية حقيقية،الاانها طبقت </w:t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br/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rtl/>
          <w:lang w:eastAsia="fr-FR"/>
        </w:rPr>
        <w:t xml:space="preserve">خارجا من قبل النبي (ص) في غنائم بدر وغيرها من غزوات </w:t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br/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rtl/>
          <w:lang w:eastAsia="fr-FR"/>
        </w:rPr>
        <w:t xml:space="preserve">النبي (ص)، ومن المطمان به انه لم يكن‏في بداية الامر </w:t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br/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rtl/>
          <w:lang w:eastAsia="fr-FR"/>
        </w:rPr>
        <w:t xml:space="preserve">مساكين وابناء سبيل ويتامى من بني هاشم في المدينة، فيكون </w:t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br/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rtl/>
          <w:lang w:eastAsia="fr-FR"/>
        </w:rPr>
        <w:t xml:space="preserve">هذا اشبه بتقييد مورد نزول الاية‏وتطبيقها، فتكون الطائفة </w:t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br/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rtl/>
          <w:lang w:eastAsia="fr-FR"/>
        </w:rPr>
        <w:t>الثانية متعارضة مع القرآن الكريم‏لا مقيدة له</w:t>
      </w:r>
      <w:r w:rsidRPr="00877B39">
        <w:rPr>
          <w:rFonts w:ascii="Times New Roman" w:eastAsia="Times New Roman" w:hAnsi="Times New Roman" w:cs="Times New Roman"/>
          <w:color w:val="000000"/>
          <w:sz w:val="27"/>
          <w:szCs w:val="27"/>
          <w:lang w:eastAsia="fr-FR"/>
        </w:rPr>
        <w:t>.</w:t>
      </w:r>
    </w:p>
    <w:tbl>
      <w:tblPr>
        <w:tblW w:w="4750" w:type="pct"/>
        <w:jc w:val="center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891"/>
      </w:tblGrid>
      <w:tr w:rsidR="00877B39" w:rsidRPr="00877B39" w:rsidTr="00877B39">
        <w:trPr>
          <w:tblCellSpacing w:w="0" w:type="dxa"/>
          <w:jc w:val="center"/>
        </w:trPr>
        <w:tc>
          <w:tcPr>
            <w:tcW w:w="5190" w:type="dxa"/>
            <w:vAlign w:val="center"/>
            <w:hideMark/>
          </w:tcPr>
          <w:p w:rsidR="00877B39" w:rsidRPr="00877B39" w:rsidRDefault="00877B39" w:rsidP="00877B3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hyperlink r:id="rId38" w:history="1">
              <w:proofErr w:type="gramStart"/>
              <w:r w:rsidRPr="00877B39">
                <w:rPr>
                  <w:rFonts w:ascii="Times New Roman" w:eastAsia="Times New Roman" w:hAnsi="Times New Roman" w:cs="Times New Roman"/>
                  <w:color w:val="0000FF"/>
                  <w:sz w:val="27"/>
                  <w:szCs w:val="27"/>
                  <w:u w:val="single"/>
                  <w:rtl/>
                  <w:lang w:eastAsia="fr-FR"/>
                </w:rPr>
                <w:t>الصفحة</w:t>
              </w:r>
              <w:proofErr w:type="gramEnd"/>
              <w:r w:rsidRPr="00877B39">
                <w:rPr>
                  <w:rFonts w:ascii="Times New Roman" w:eastAsia="Times New Roman" w:hAnsi="Times New Roman" w:cs="Times New Roman"/>
                  <w:color w:val="0000FF"/>
                  <w:sz w:val="27"/>
                  <w:szCs w:val="27"/>
                  <w:u w:val="single"/>
                  <w:rtl/>
                  <w:lang w:eastAsia="fr-FR"/>
                </w:rPr>
                <w:t xml:space="preserve"> التالية</w:t>
              </w:r>
            </w:hyperlink>
          </w:p>
        </w:tc>
      </w:tr>
    </w:tbl>
    <w:p w:rsidR="0038116F" w:rsidRDefault="0038116F" w:rsidP="00877B39">
      <w:pPr>
        <w:bidi/>
        <w:jc w:val="both"/>
        <w:rPr>
          <w:rFonts w:hint="cs"/>
          <w:rtl/>
          <w:lang w:bidi="ar-TN"/>
        </w:rPr>
      </w:pPr>
      <w:bookmarkStart w:id="2" w:name="_GoBack"/>
      <w:bookmarkEnd w:id="2"/>
    </w:p>
    <w:sectPr w:rsidR="0038116F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textFit" w:percent="105"/>
  <w:proofState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77B39"/>
    <w:rsid w:val="0038116F"/>
    <w:rsid w:val="00743369"/>
    <w:rsid w:val="00877B39"/>
    <w:rsid w:val="00F67C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D2EDB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877B3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fr-FR"/>
    </w:rPr>
  </w:style>
  <w:style w:type="character" w:styleId="lev">
    <w:name w:val="Strong"/>
    <w:basedOn w:val="Policepardfaut"/>
    <w:uiPriority w:val="22"/>
    <w:qFormat/>
    <w:rsid w:val="00877B39"/>
    <w:rPr>
      <w:b/>
      <w:bCs/>
    </w:rPr>
  </w:style>
  <w:style w:type="character" w:styleId="Lienhypertexte">
    <w:name w:val="Hyperlink"/>
    <w:basedOn w:val="Policepardfaut"/>
    <w:uiPriority w:val="99"/>
    <w:semiHidden/>
    <w:unhideWhenUsed/>
    <w:rsid w:val="00877B39"/>
    <w:rPr>
      <w:color w:val="0000FF"/>
      <w:u w:val="single"/>
    </w:rPr>
  </w:style>
  <w:style w:type="character" w:styleId="Lienhypertextesuivivisit">
    <w:name w:val="FollowedHyperlink"/>
    <w:basedOn w:val="Policepardfaut"/>
    <w:uiPriority w:val="99"/>
    <w:semiHidden/>
    <w:unhideWhenUsed/>
    <w:rsid w:val="00877B39"/>
    <w:rPr>
      <w:color w:val="800080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877B3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fr-FR"/>
    </w:rPr>
  </w:style>
  <w:style w:type="character" w:styleId="lev">
    <w:name w:val="Strong"/>
    <w:basedOn w:val="Policepardfaut"/>
    <w:uiPriority w:val="22"/>
    <w:qFormat/>
    <w:rsid w:val="00877B39"/>
    <w:rPr>
      <w:b/>
      <w:bCs/>
    </w:rPr>
  </w:style>
  <w:style w:type="character" w:styleId="Lienhypertexte">
    <w:name w:val="Hyperlink"/>
    <w:basedOn w:val="Policepardfaut"/>
    <w:uiPriority w:val="99"/>
    <w:semiHidden/>
    <w:unhideWhenUsed/>
    <w:rsid w:val="00877B39"/>
    <w:rPr>
      <w:color w:val="0000FF"/>
      <w:u w:val="single"/>
    </w:rPr>
  </w:style>
  <w:style w:type="character" w:styleId="Lienhypertextesuivivisit">
    <w:name w:val="FollowedHyperlink"/>
    <w:basedOn w:val="Policepardfaut"/>
    <w:uiPriority w:val="99"/>
    <w:semiHidden/>
    <w:unhideWhenUsed/>
    <w:rsid w:val="00877B39"/>
    <w:rPr>
      <w:color w:val="800080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764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islamicfeqh.com/magazines/feqh17a/footnt01.htm" TargetMode="External"/><Relationship Id="rId13" Type="http://schemas.openxmlformats.org/officeDocument/2006/relationships/hyperlink" Target="http://footnt01.htm" TargetMode="External"/><Relationship Id="rId18" Type="http://schemas.openxmlformats.org/officeDocument/2006/relationships/hyperlink" Target="http://www.islamicfeqh.com/magazines/feqh17a/footnt01.htm" TargetMode="External"/><Relationship Id="rId26" Type="http://schemas.openxmlformats.org/officeDocument/2006/relationships/hyperlink" Target="http://www.islamicfeqh.com/magazines/feqh17a/footnt01.htm" TargetMode="External"/><Relationship Id="rId39" Type="http://schemas.openxmlformats.org/officeDocument/2006/relationships/fontTable" Target="fontTable.xml"/><Relationship Id="rId3" Type="http://schemas.openxmlformats.org/officeDocument/2006/relationships/settings" Target="settings.xml"/><Relationship Id="rId21" Type="http://schemas.openxmlformats.org/officeDocument/2006/relationships/hyperlink" Target="http://www.islamicfeqh.com/magazines/feqh17a/footnt01.htm" TargetMode="External"/><Relationship Id="rId34" Type="http://schemas.openxmlformats.org/officeDocument/2006/relationships/hyperlink" Target="http://www.islamicfeqh.com/magazines/feqh17a/footnt01.htm" TargetMode="External"/><Relationship Id="rId7" Type="http://schemas.openxmlformats.org/officeDocument/2006/relationships/hyperlink" Target="http://www.islamicfeqh.com/magazines/feqh17a/footnt01.htm" TargetMode="External"/><Relationship Id="rId12" Type="http://schemas.openxmlformats.org/officeDocument/2006/relationships/hyperlink" Target="http://www.islamicfeqh.com/magazines/feqh17a/footnt01.htm" TargetMode="External"/><Relationship Id="rId17" Type="http://schemas.openxmlformats.org/officeDocument/2006/relationships/hyperlink" Target="http://www.islamicfeqh.com/magazines/feqh17a/footnt01.htm" TargetMode="External"/><Relationship Id="rId25" Type="http://schemas.openxmlformats.org/officeDocument/2006/relationships/hyperlink" Target="http://www.islamicfeqh.com/magazines/feqh17a/footnt01.htm" TargetMode="External"/><Relationship Id="rId33" Type="http://schemas.openxmlformats.org/officeDocument/2006/relationships/hyperlink" Target="http://www.islamicfeqh.com/magazines/feqh17a/footnt01.htm" TargetMode="External"/><Relationship Id="rId38" Type="http://schemas.openxmlformats.org/officeDocument/2006/relationships/hyperlink" Target="file:///J:\magazines\feqh17a\ara17002.htm" TargetMode="External"/><Relationship Id="rId2" Type="http://schemas.microsoft.com/office/2007/relationships/stylesWithEffects" Target="stylesWithEffects.xml"/><Relationship Id="rId16" Type="http://schemas.openxmlformats.org/officeDocument/2006/relationships/hyperlink" Target="http://www.islamicfeqh.com/magazines/feqh17a/footnt01.htm" TargetMode="External"/><Relationship Id="rId20" Type="http://schemas.openxmlformats.org/officeDocument/2006/relationships/hyperlink" Target="http://www.islamicfeqh.com/magazines/feqh17a/footnt01.htm" TargetMode="External"/><Relationship Id="rId29" Type="http://schemas.openxmlformats.org/officeDocument/2006/relationships/hyperlink" Target="http://www.islamicfeqh.com/magazines/feqh17a/footnt01.htm" TargetMode="External"/><Relationship Id="rId1" Type="http://schemas.openxmlformats.org/officeDocument/2006/relationships/styles" Target="styles.xml"/><Relationship Id="rId6" Type="http://schemas.openxmlformats.org/officeDocument/2006/relationships/hyperlink" Target="http://www.islamicfeqh.com/magazines/feqh17a/footnt01.htm" TargetMode="External"/><Relationship Id="rId11" Type="http://schemas.openxmlformats.org/officeDocument/2006/relationships/hyperlink" Target="http://www.islamicfeqh.com/magazines/feqh17a/footnt01.htm" TargetMode="External"/><Relationship Id="rId24" Type="http://schemas.openxmlformats.org/officeDocument/2006/relationships/hyperlink" Target="http://www.islamicfeqh.com/magazines/feqh17a/footnt01.htm" TargetMode="External"/><Relationship Id="rId32" Type="http://schemas.openxmlformats.org/officeDocument/2006/relationships/hyperlink" Target="http://www.islamicfeqh.com/magazines/feqh17a/footnt01.htm" TargetMode="External"/><Relationship Id="rId37" Type="http://schemas.openxmlformats.org/officeDocument/2006/relationships/hyperlink" Target="http://www.islamicfeqh.com/magazines/feqh17a/footnt01.htm" TargetMode="External"/><Relationship Id="rId40" Type="http://schemas.openxmlformats.org/officeDocument/2006/relationships/theme" Target="theme/theme1.xml"/><Relationship Id="rId5" Type="http://schemas.openxmlformats.org/officeDocument/2006/relationships/hyperlink" Target="http://www.islamicfeqh.com/magazines/feqh17a/footnt01.htm" TargetMode="External"/><Relationship Id="rId15" Type="http://schemas.openxmlformats.org/officeDocument/2006/relationships/hyperlink" Target="http://www.islamicfeqh.com/magazines/feqh17a/footnt01.htm" TargetMode="External"/><Relationship Id="rId23" Type="http://schemas.openxmlformats.org/officeDocument/2006/relationships/hyperlink" Target="http://www.islamicfeqh.com/magazines/feqh17a/footnt01.htm" TargetMode="External"/><Relationship Id="rId28" Type="http://schemas.openxmlformats.org/officeDocument/2006/relationships/hyperlink" Target="http://www.islamicfeqh.com/magazines/feqh17a/footnt01.htm" TargetMode="External"/><Relationship Id="rId36" Type="http://schemas.openxmlformats.org/officeDocument/2006/relationships/hyperlink" Target="http://www.islamicfeqh.com/magazines/feqh17a/footnt01.htm" TargetMode="External"/><Relationship Id="rId10" Type="http://schemas.openxmlformats.org/officeDocument/2006/relationships/hyperlink" Target="http://www.islamicfeqh.com/magazines/feqh17a/footnt01.htm" TargetMode="External"/><Relationship Id="rId19" Type="http://schemas.openxmlformats.org/officeDocument/2006/relationships/hyperlink" Target="http://www.islamicfeqh.com/magazines/feqh17a/footnt01.htm" TargetMode="External"/><Relationship Id="rId31" Type="http://schemas.openxmlformats.org/officeDocument/2006/relationships/hyperlink" Target="http://www.islamicfeqh.com/magazines/feqh17a/footnt01.htm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islamicfeqh.com/magazines/feqh17a/footnt01.htm" TargetMode="External"/><Relationship Id="rId14" Type="http://schemas.openxmlformats.org/officeDocument/2006/relationships/hyperlink" Target="http://footnt01.htm" TargetMode="External"/><Relationship Id="rId22" Type="http://schemas.openxmlformats.org/officeDocument/2006/relationships/hyperlink" Target="http://www.islamicfeqh.com/magazines/feqh17a/footnt01.htm" TargetMode="External"/><Relationship Id="rId27" Type="http://schemas.openxmlformats.org/officeDocument/2006/relationships/hyperlink" Target="http://www.islamicfeqh.com/magazines/feqh17a/footnt01.htm" TargetMode="External"/><Relationship Id="rId30" Type="http://schemas.openxmlformats.org/officeDocument/2006/relationships/hyperlink" Target="http://www.islamicfeqh.com/magazines/feqh17a/footnt01.htm" TargetMode="External"/><Relationship Id="rId35" Type="http://schemas.openxmlformats.org/officeDocument/2006/relationships/hyperlink" Target="http://www.islamicfeqh.com/magazines/feqh17a/footnt01.htm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5956</Words>
  <Characters>32758</Characters>
  <Application>Microsoft Office Word</Application>
  <DocSecurity>0</DocSecurity>
  <Lines>272</Lines>
  <Paragraphs>77</Paragraphs>
  <ScaleCrop>false</ScaleCrop>
  <Company/>
  <LinksUpToDate>false</LinksUpToDate>
  <CharactersWithSpaces>38637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ABDELMAGID</dc:creator>
  <cp:lastModifiedBy>ABDELMAGID</cp:lastModifiedBy>
  <cp:revision>2</cp:revision>
  <dcterms:created xsi:type="dcterms:W3CDTF">2010-07-23T17:02:00Z</dcterms:created>
  <dcterms:modified xsi:type="dcterms:W3CDTF">2010-07-23T17:06:00Z</dcterms:modified>
</cp:coreProperties>
</file>