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5E6" w:rsidRPr="003A05E6" w:rsidRDefault="003A05E6" w:rsidP="003A05E6">
      <w:pPr>
        <w:bidi/>
        <w:spacing w:after="150" w:line="240" w:lineRule="auto"/>
        <w:jc w:val="center"/>
        <w:rPr>
          <w:rFonts w:ascii="Traditional Arabic" w:eastAsia="Times New Roman" w:hAnsi="Traditional Arabic" w:cs="Traditional Arabic"/>
          <w:b/>
          <w:bCs/>
          <w:color w:val="800000"/>
          <w:sz w:val="40"/>
          <w:szCs w:val="40"/>
          <w:lang w:eastAsia="fr-FR"/>
        </w:rPr>
      </w:pPr>
      <w:r w:rsidRPr="003A05E6">
        <w:rPr>
          <w:rFonts w:ascii="Traditional Arabic" w:eastAsia="Times New Roman" w:hAnsi="Traditional Arabic" w:cs="Traditional Arabic"/>
          <w:b/>
          <w:bCs/>
          <w:color w:val="800000"/>
          <w:sz w:val="40"/>
          <w:szCs w:val="40"/>
          <w:rtl/>
          <w:lang w:eastAsia="fr-FR"/>
        </w:rPr>
        <w:t>لقط اللآلئ المتناثرة في الأحاديث المتواترة</w:t>
      </w:r>
    </w:p>
    <w:p w:rsidR="003A05E6" w:rsidRPr="003A05E6" w:rsidRDefault="003A05E6" w:rsidP="003A05E6">
      <w:pPr>
        <w:bidi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rtl/>
          <w:lang w:eastAsia="fr-FR"/>
        </w:rPr>
      </w:pPr>
      <w:r w:rsidRPr="003A05E6">
        <w:rPr>
          <w:rFonts w:ascii="Arial" w:eastAsia="Times New Roman" w:hAnsi="Arial" w:cs="Arial"/>
          <w:color w:val="000000"/>
          <w:sz w:val="24"/>
          <w:szCs w:val="24"/>
          <w:rtl/>
          <w:lang w:eastAsia="fr-FR"/>
        </w:rPr>
        <w:br/>
      </w:r>
      <w:hyperlink r:id="rId5" w:history="1">
        <w:proofErr w:type="gramStart"/>
        <w:r w:rsidRPr="003A05E6">
          <w:rPr>
            <w:rFonts w:ascii="Tahoma" w:eastAsia="Times New Roman" w:hAnsi="Tahoma" w:cs="Tahoma"/>
            <w:color w:val="0000FF"/>
            <w:sz w:val="16"/>
            <w:szCs w:val="16"/>
            <w:u w:val="single"/>
            <w:rtl/>
            <w:lang w:eastAsia="fr-FR"/>
          </w:rPr>
          <w:t>معلومات</w:t>
        </w:r>
        <w:proofErr w:type="gramEnd"/>
        <w:r w:rsidRPr="003A05E6">
          <w:rPr>
            <w:rFonts w:ascii="Tahoma" w:eastAsia="Times New Roman" w:hAnsi="Tahoma" w:cs="Tahoma"/>
            <w:color w:val="0000FF"/>
            <w:sz w:val="16"/>
            <w:szCs w:val="16"/>
            <w:u w:val="single"/>
            <w:rtl/>
            <w:lang w:eastAsia="fr-FR"/>
          </w:rPr>
          <w:t xml:space="preserve"> أكثر عن هذا الكتاب</w:t>
        </w:r>
      </w:hyperlink>
    </w:p>
    <w:p w:rsidR="003A05E6" w:rsidRPr="003A05E6" w:rsidRDefault="003A05E6" w:rsidP="003A05E6">
      <w:pPr>
        <w:bidi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rtl/>
          <w:lang w:eastAsia="fr-FR"/>
        </w:rPr>
      </w:pPr>
      <w:r w:rsidRPr="003A05E6">
        <w:rPr>
          <w:rFonts w:ascii="Arial" w:eastAsia="Times New Roman" w:hAnsi="Arial" w:cs="Arial"/>
          <w:b/>
          <w:bCs/>
          <w:color w:val="000000"/>
          <w:sz w:val="27"/>
          <w:szCs w:val="27"/>
          <w:rtl/>
          <w:lang w:eastAsia="fr-FR"/>
        </w:rPr>
        <w:t>فهرس الكتاب</w:t>
      </w:r>
    </w:p>
    <w:p w:rsidR="003A05E6" w:rsidRPr="003A05E6" w:rsidRDefault="003A05E6" w:rsidP="003A05E6">
      <w:pPr>
        <w:bidi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rtl/>
          <w:lang w:eastAsia="fr-FR"/>
        </w:rPr>
      </w:pPr>
      <w:r w:rsidRPr="003A05E6">
        <w:rPr>
          <w:rFonts w:ascii="Arial" w:eastAsia="Times New Roman" w:hAnsi="Arial" w:cs="Arial"/>
          <w:color w:val="000000"/>
          <w:sz w:val="24"/>
          <w:szCs w:val="24"/>
          <w:lang w:eastAsia="fr-FR"/>
        </w:rPr>
        <w:pict>
          <v:rect id="_x0000_i1025" style="width:0;height:.75pt" o:hralign="center" o:hrstd="t" o:hrnoshade="t" o:hr="t" fillcolor="#a0a0a0" stroked="f"/>
        </w:pict>
      </w:r>
    </w:p>
    <w:tbl>
      <w:tblPr>
        <w:bidiVisual/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74"/>
        <w:gridCol w:w="688"/>
      </w:tblGrid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الموضوع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الصفحة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كتاب لقط </w:t>
            </w:r>
            <w:proofErr w:type="spell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اللالئ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المتناثرة في الأحاديث المتواترة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بيان حد التواتر وما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فيه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اختلاف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الخيل معقود بنواصيها الخير إلى يوم القيامة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18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الأول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إن الحياء من الإيمان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الثاني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الرؤيا جزء من ستة وأربعين جزءاً من النبوة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الثالث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عاد مريضا خاض في الرحمة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الرابع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حنين الجذع له صلى الله عليه وسلم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28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الخامس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أما ترى أن تكون مني بمنزلة هارون من موسى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السادس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بعثت أنا والساعة كهاتين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السابع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المسلم من سلم المسلمون من لسانه ويده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الثامن : لا يقبل الله صلاة بغير طهور ولا صدقة من غلول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التاسع : سئل عن البحر فقال : هو الطهور ماؤه الحل </w:t>
            </w:r>
            <w:proofErr w:type="spell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ميتتة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38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العاشر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الإيمان يمان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الماء من الماء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الثاني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ترك الجمعة ثلاثا من غير عذر طبع الله على قلبه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الثالث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المستشار مؤتمن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49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لو كنت متخذا خليلا غير ربي لاتخذت أبا بكر خليلا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الخامس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أكل ثوما أو بصلا فليعتزلنا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السادس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لقنوا موتاكم لا إله إلا الله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اتقوا النار ولو بشق تمرة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60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الثامن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عمرة في رمضان تعدل حجة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التاسع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عشر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غشنا ليس منا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لا تزال طائفة من أمتي ظاهرين على الحق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68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خير الناس قرني ثم الذين يلونهم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الثاني والعشرون : حديث الشفاعة وترددهم إلى الأنبياء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الثالث والعشرون : بشر المشائين في الظلم إلى المساجد بالنور التام يوم القيامة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79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قالوا قد علمنا كيف نسلم ؟ فكيف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نصلي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عليك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الخامس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المرء مع من أحب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السادس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لا نورث ، ما تركنا صدقة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88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الدنيا حلوة خضرة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الثامن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والعشرون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قتل دون ماله فهو شهيد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التاسع والعشرون : من رآني في المنام فقد رآني حقا فإن الشيطان لا يتمثل بي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lastRenderedPageBreak/>
              <w:t>الحديث الثلاثون : النهي عن الشفاعة إذا بلغ الإمام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100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ظلم قيد شبر ، طوقه الله من سبع أرضين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الثاني والثلاثون : كان صلى الله عليه وسلم يخلل لحيته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الثالث والثلاثون : توضؤوا مما مست النار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أنه صلى الله عليه وسلم كان يسلم عن يمينه السلام عليكم ورحمة الله حتى يرى بياض خده الأيمن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الخامس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لا حول ولا قوة إلا بالله كنز من كنوز الجنة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السادس والثلاثون : لأن يمتلئ جوف أحدكم قيحا خير له من أن يمتلئ شعرا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إن من الشعر حكمة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120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الثامن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اللهم بارك لأمتي في بكورها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122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التاسع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والثلاثون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المؤمن يأكل في معي واحد ، والكافر يأكل في سبعة أمعاء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124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الأربعون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كل مسكر حرام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127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والأربعون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أمرت أن أقاتل الناس حتى يقولوا لا إله إلا الله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133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الثاني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والأربعون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نومه صلى الله عليه وسلم في صلاة الصبح في الوادي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137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الثالث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والأربعون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أنه صلى الله عليه وسلم مر بقبر دفن ليلا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142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والأربعون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لو أن لابن آدم واديا من ذهب لأحب أن يكون إليه الثاني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146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الخامس والأربعون : الحسن والحسين سيدا شباب أهل الجنة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149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السادس والأربعون : أفطر الحاجم والمحجوم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السابع والأربعون : قصة ماعز في الزنا ورجمه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الثامن والأربعون : نضر الله </w:t>
            </w:r>
            <w:proofErr w:type="spell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امرء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سمع مقالتي فوعاها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التاسع والأربعون : إذا اشتد الحر فأبردوا بالصلاة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أيام التشريق أيام أكل وشرب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167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إن أحدكم ليعمل بعمل أهل الجنة حتى ما يكون بينه وبينها قدر ذراع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الثاني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{ قل هو الله أحد} تعدل ثلث القرآن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الثالث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لا صلاة بعد الصبح حتى تطلع الشمس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الخامس والخمسون : الجهر بالبسملة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185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السادس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غسل الجمعة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193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السابع والخمسون : من مس ذكره فليتوضأ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199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الثامن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يدخل الجنة سبعون ألفا بغير حساب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200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التاسع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والخمسون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الولد للفراش وللعاهر الحجر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بنى لله مسجدا بنى الله له بيتا في الجنة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الحادي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كنت مولاه فعلي مولاه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205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الثاني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رفع اليدين في الصلاة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الثالث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سؤال الميت في القبر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213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الرابع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التشهد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217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الخامس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تقتل عمار الفئة الباغية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222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السادس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الإسراء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224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السابع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لولا أشق على أمتي لأمرتهم بالسواك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230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lastRenderedPageBreak/>
              <w:t xml:space="preserve">الحديث الثامن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من شهد أن لا إله إلا الله وجبت له الجنة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234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التاسع </w:t>
            </w:r>
            <w:proofErr w:type="spellStart"/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والستون</w:t>
            </w:r>
            <w:proofErr w:type="spell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المسح على الخفين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236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الحديث </w:t>
            </w:r>
            <w:proofErr w:type="gramStart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السبعون :</w:t>
            </w:r>
            <w:proofErr w:type="gramEnd"/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حديث الحوض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251</w:t>
            </w:r>
          </w:p>
        </w:tc>
      </w:tr>
      <w:tr w:rsidR="003A05E6" w:rsidRPr="003A05E6" w:rsidTr="003A05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الحديث الحادي والسبعون : من كذب علي متعمدا فليتبوأ مقعده من النار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3A05E6" w:rsidRPr="003A05E6" w:rsidRDefault="003A05E6" w:rsidP="003A05E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A05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261</w:t>
            </w:r>
          </w:p>
        </w:tc>
      </w:tr>
    </w:tbl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800"/>
        <w:gridCol w:w="1623"/>
        <w:gridCol w:w="658"/>
        <w:gridCol w:w="1867"/>
        <w:gridCol w:w="915"/>
        <w:gridCol w:w="720"/>
        <w:gridCol w:w="473"/>
        <w:gridCol w:w="465"/>
      </w:tblGrid>
      <w:tr w:rsidR="003A05E6" w:rsidRPr="003A05E6" w:rsidTr="003A05E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6" w:history="1">
              <w:proofErr w:type="gramStart"/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برامج</w:t>
              </w:r>
              <w:proofErr w:type="gramEnd"/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 xml:space="preserve"> مفيدة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7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شريط الأدوات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8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خدمة</w:t>
              </w:r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lang w:eastAsia="fr-FR"/>
                </w:rPr>
                <w:t xml:space="preserve"> API </w:t>
              </w:r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للموسوعة الحديثية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9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أخبر صديقاً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10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نافذة البحث في الموسوعة الحديثية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11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أضفنا لمفضلتك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12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كيف تبحث؟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hyperlink r:id="rId13" w:history="1">
              <w:r w:rsidRPr="003A05E6">
                <w:rPr>
                  <w:rFonts w:ascii="Tahoma" w:eastAsia="Times New Roman" w:hAnsi="Tahoma" w:cs="Tahoma"/>
                  <w:color w:val="777777"/>
                  <w:sz w:val="16"/>
                  <w:szCs w:val="16"/>
                  <w:u w:val="single"/>
                  <w:rtl/>
                  <w:lang w:eastAsia="fr-FR"/>
                </w:rPr>
                <w:t>راسلنا</w:t>
              </w:r>
            </w:hyperlink>
          </w:p>
        </w:tc>
        <w:tc>
          <w:tcPr>
            <w:tcW w:w="0" w:type="auto"/>
            <w:vAlign w:val="center"/>
            <w:hideMark/>
          </w:tcPr>
          <w:p w:rsidR="003A05E6" w:rsidRPr="003A05E6" w:rsidRDefault="003A05E6" w:rsidP="003A05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96969"/>
                <w:sz w:val="16"/>
                <w:szCs w:val="16"/>
                <w:lang w:eastAsia="fr-FR"/>
              </w:rPr>
            </w:pPr>
            <w:r>
              <w:rPr>
                <w:rFonts w:ascii="Tahoma" w:eastAsia="Times New Roman" w:hAnsi="Tahoma" w:cs="Tahoma"/>
                <w:noProof/>
                <w:color w:val="777777"/>
                <w:sz w:val="16"/>
                <w:szCs w:val="16"/>
                <w:lang w:eastAsia="fr-FR"/>
              </w:rPr>
              <w:drawing>
                <wp:inline distT="0" distB="0" distL="0" distR="0">
                  <wp:extent cx="238125" cy="238125"/>
                  <wp:effectExtent l="0" t="0" r="9525" b="9525"/>
                  <wp:docPr id="1" name="Image 1" descr="عودة للأعلى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عودة للأعلى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05E6" w:rsidRPr="003A05E6" w:rsidRDefault="003A05E6" w:rsidP="003A05E6">
      <w:pPr>
        <w:spacing w:after="120" w:line="240" w:lineRule="auto"/>
        <w:jc w:val="center"/>
        <w:rPr>
          <w:rFonts w:ascii="Tahoma" w:eastAsia="Times New Roman" w:hAnsi="Tahoma" w:cs="Tahoma"/>
          <w:color w:val="000066"/>
          <w:sz w:val="16"/>
          <w:szCs w:val="16"/>
          <w:rtl/>
          <w:lang w:eastAsia="fr-FR"/>
        </w:rPr>
      </w:pPr>
      <w:proofErr w:type="gramStart"/>
      <w:r w:rsidRPr="003A05E6">
        <w:rPr>
          <w:rFonts w:ascii="Tahoma" w:eastAsia="Times New Roman" w:hAnsi="Tahoma" w:cs="Tahoma"/>
          <w:color w:val="000066"/>
          <w:sz w:val="16"/>
          <w:szCs w:val="16"/>
          <w:rtl/>
          <w:lang w:eastAsia="fr-FR"/>
        </w:rPr>
        <w:t>جميع</w:t>
      </w:r>
      <w:proofErr w:type="gramEnd"/>
      <w:r w:rsidRPr="003A05E6">
        <w:rPr>
          <w:rFonts w:ascii="Tahoma" w:eastAsia="Times New Roman" w:hAnsi="Tahoma" w:cs="Tahoma"/>
          <w:color w:val="000066"/>
          <w:sz w:val="16"/>
          <w:szCs w:val="16"/>
          <w:rtl/>
          <w:lang w:eastAsia="fr-FR"/>
        </w:rPr>
        <w:t xml:space="preserve"> الحقوق محفوظة لموقع الدرر السنية</w:t>
      </w:r>
      <w:r w:rsidRPr="003A05E6">
        <w:rPr>
          <w:rFonts w:ascii="Tahoma" w:eastAsia="Times New Roman" w:hAnsi="Tahoma" w:cs="Tahoma"/>
          <w:color w:val="000066"/>
          <w:sz w:val="16"/>
          <w:szCs w:val="16"/>
          <w:lang w:eastAsia="fr-FR"/>
        </w:rPr>
        <w:t xml:space="preserve"> ( </w:t>
      </w:r>
      <w:hyperlink r:id="rId16" w:history="1">
        <w:r w:rsidRPr="003A05E6">
          <w:rPr>
            <w:rFonts w:ascii="Tahoma" w:eastAsia="Times New Roman" w:hAnsi="Tahoma" w:cs="Tahoma"/>
            <w:color w:val="0000FF"/>
            <w:sz w:val="16"/>
            <w:szCs w:val="16"/>
            <w:u w:val="single"/>
            <w:rtl/>
            <w:lang w:eastAsia="fr-FR"/>
          </w:rPr>
          <w:t>للتفاصيل اضغط هنا</w:t>
        </w:r>
        <w:r w:rsidRPr="003A05E6">
          <w:rPr>
            <w:rFonts w:ascii="Tahoma" w:eastAsia="Times New Roman" w:hAnsi="Tahoma" w:cs="Tahoma"/>
            <w:color w:val="0000FF"/>
            <w:sz w:val="16"/>
            <w:szCs w:val="16"/>
            <w:u w:val="single"/>
            <w:lang w:eastAsia="fr-FR"/>
          </w:rPr>
          <w:t> </w:t>
        </w:r>
      </w:hyperlink>
      <w:r w:rsidRPr="003A05E6">
        <w:rPr>
          <w:rFonts w:ascii="Tahoma" w:eastAsia="Times New Roman" w:hAnsi="Tahoma" w:cs="Tahoma"/>
          <w:color w:val="000066"/>
          <w:sz w:val="16"/>
          <w:szCs w:val="16"/>
          <w:lang w:eastAsia="fr-FR"/>
        </w:rPr>
        <w:t>)</w:t>
      </w:r>
    </w:p>
    <w:p w:rsidR="003F7C51" w:rsidRDefault="003F7C51" w:rsidP="003A05E6">
      <w:pPr>
        <w:bidi/>
      </w:pPr>
      <w:bookmarkStart w:id="0" w:name="_GoBack"/>
      <w:bookmarkEnd w:id="0"/>
    </w:p>
    <w:sectPr w:rsidR="003F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5E6"/>
    <w:rsid w:val="00331C29"/>
    <w:rsid w:val="003A05E6"/>
    <w:rsid w:val="003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3A05E6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3A05E6"/>
  </w:style>
  <w:style w:type="paragraph" w:styleId="Textedebulles">
    <w:name w:val="Balloon Text"/>
    <w:basedOn w:val="Normal"/>
    <w:link w:val="TextedebullesCar"/>
    <w:uiPriority w:val="99"/>
    <w:semiHidden/>
    <w:unhideWhenUsed/>
    <w:rsid w:val="003A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A0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3A05E6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3A05E6"/>
  </w:style>
  <w:style w:type="paragraph" w:styleId="Textedebulles">
    <w:name w:val="Balloon Text"/>
    <w:basedOn w:val="Normal"/>
    <w:link w:val="TextedebullesCar"/>
    <w:uiPriority w:val="99"/>
    <w:semiHidden/>
    <w:unhideWhenUsed/>
    <w:rsid w:val="003A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A0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33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2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619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rar.org/api-service" TargetMode="External"/><Relationship Id="rId13" Type="http://schemas.openxmlformats.org/officeDocument/2006/relationships/hyperlink" Target="http://dorar.org/contact_u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rar.org/tool_bar" TargetMode="External"/><Relationship Id="rId12" Type="http://schemas.openxmlformats.org/officeDocument/2006/relationships/hyperlink" Target="http://dorar.org/art/cat/17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dorar.org/art/111" TargetMode="External"/><Relationship Id="rId1" Type="http://schemas.openxmlformats.org/officeDocument/2006/relationships/styles" Target="styles.xml"/><Relationship Id="rId6" Type="http://schemas.openxmlformats.org/officeDocument/2006/relationships/hyperlink" Target="http://dorar.org/files_progs" TargetMode="External"/><Relationship Id="rId11" Type="http://schemas.openxmlformats.org/officeDocument/2006/relationships/hyperlink" Target="javascript:window.external.addFavorite('http://www.dorar.net',%20'%D8%A7%D9%84%D8%AF%D8%B1%D8%B1%20%D8%A7%D9%84%D8%B3%D9%86%D9%8A%D8%A9');" TargetMode="External"/><Relationship Id="rId5" Type="http://schemas.openxmlformats.org/officeDocument/2006/relationships/hyperlink" Target="http://www.dorar.net/book/1968" TargetMode="External"/><Relationship Id="rId15" Type="http://schemas.openxmlformats.org/officeDocument/2006/relationships/image" Target="media/image1.gif"/><Relationship Id="rId10" Type="http://schemas.openxmlformats.org/officeDocument/2006/relationships/hyperlink" Target="http://dorar.org/art/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rar.org/s2f&amp;link=book_index/1968" TargetMode="External"/><Relationship Id="rId14" Type="http://schemas.openxmlformats.org/officeDocument/2006/relationships/hyperlink" Target="http://dorar.org/book_index/1968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2011-08-24T10:17:00Z</dcterms:created>
  <dcterms:modified xsi:type="dcterms:W3CDTF">2011-08-24T10:17:00Z</dcterms:modified>
</cp:coreProperties>
</file>