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007" w:rsidRDefault="00A95007" w:rsidP="00A95007">
      <w:pPr>
        <w:pStyle w:val="NormalWeb"/>
        <w:bidi/>
        <w:spacing w:before="257"/>
        <w:jc w:val="center"/>
        <w:rPr>
          <w:rFonts w:cs="DecoType Naskh Variants" w:hint="cs"/>
          <w:sz w:val="56"/>
          <w:szCs w:val="56"/>
          <w:rtl/>
        </w:rPr>
      </w:pPr>
      <w:r w:rsidRPr="006921F4">
        <w:rPr>
          <w:rFonts w:cs="DecoType Naskh Variants"/>
          <w:sz w:val="144"/>
          <w:szCs w:val="144"/>
          <w:rtl/>
        </w:rPr>
        <w:t>جمع القران</w:t>
      </w:r>
      <w:r>
        <w:rPr>
          <w:rFonts w:cs="DecoType Naskh Variants"/>
          <w:sz w:val="144"/>
          <w:szCs w:val="144"/>
          <w:rtl/>
        </w:rPr>
        <w:br/>
      </w:r>
      <w:r w:rsidRPr="00511ED1">
        <w:rPr>
          <w:rFonts w:cs="DecoType Naskh Variants" w:hint="cs"/>
          <w:sz w:val="56"/>
          <w:szCs w:val="56"/>
          <w:rtl/>
        </w:rPr>
        <w:t>في مراحله التاريخية من العصر النبوي إلى العصر الحديث</w:t>
      </w:r>
    </w:p>
    <w:p w:rsidR="00A95007" w:rsidRPr="000E6CF2" w:rsidRDefault="00A95007" w:rsidP="00A95007">
      <w:pPr>
        <w:pStyle w:val="NormalWeb"/>
        <w:bidi/>
        <w:spacing w:before="257"/>
        <w:jc w:val="center"/>
        <w:rPr>
          <w:color w:val="800000"/>
          <w:sz w:val="40"/>
          <w:szCs w:val="40"/>
          <w:rtl/>
        </w:rPr>
      </w:pPr>
      <w:r w:rsidRPr="000E6CF2">
        <w:rPr>
          <w:color w:val="800000"/>
          <w:sz w:val="40"/>
          <w:szCs w:val="40"/>
          <w:rtl/>
        </w:rPr>
        <w:t>بحث تكميلي للحصول على درجة الماجستير في التفسير وعلوم القرآن</w:t>
      </w:r>
      <w:r w:rsidRPr="000E6CF2">
        <w:rPr>
          <w:color w:val="800000"/>
          <w:sz w:val="40"/>
          <w:szCs w:val="40"/>
        </w:rPr>
        <w:t>.</w:t>
      </w:r>
    </w:p>
    <w:p w:rsidR="00A95007" w:rsidRPr="000E6CF2" w:rsidRDefault="00A95007" w:rsidP="00A95007">
      <w:pPr>
        <w:pStyle w:val="NormalWeb"/>
        <w:bidi/>
        <w:spacing w:before="257"/>
        <w:jc w:val="center"/>
        <w:rPr>
          <w:color w:val="800000"/>
          <w:sz w:val="40"/>
          <w:szCs w:val="40"/>
          <w:rtl/>
        </w:rPr>
      </w:pPr>
      <w:r w:rsidRPr="000E6CF2">
        <w:rPr>
          <w:color w:val="800000"/>
          <w:sz w:val="40"/>
          <w:szCs w:val="40"/>
          <w:rtl/>
        </w:rPr>
        <w:t>وكانت مناقشته في كلية الشريعة بجامعة الكويت</w:t>
      </w:r>
      <w:r w:rsidRPr="000E6CF2">
        <w:rPr>
          <w:color w:val="800000"/>
          <w:sz w:val="40"/>
          <w:szCs w:val="40"/>
        </w:rPr>
        <w:t xml:space="preserve"> </w:t>
      </w:r>
    </w:p>
    <w:p w:rsidR="00A95007" w:rsidRPr="000E6CF2" w:rsidRDefault="00A95007" w:rsidP="00A95007">
      <w:pPr>
        <w:pStyle w:val="NormalWeb"/>
        <w:bidi/>
        <w:spacing w:before="257"/>
        <w:jc w:val="center"/>
        <w:rPr>
          <w:color w:val="800000"/>
          <w:sz w:val="40"/>
          <w:szCs w:val="40"/>
          <w:rtl/>
        </w:rPr>
      </w:pPr>
      <w:r w:rsidRPr="000E6CF2">
        <w:rPr>
          <w:color w:val="800000"/>
          <w:sz w:val="40"/>
          <w:szCs w:val="40"/>
          <w:rtl/>
        </w:rPr>
        <w:t xml:space="preserve">في شهر شوال من سنة 1419 هـ. </w:t>
      </w:r>
    </w:p>
    <w:p w:rsidR="00A95007" w:rsidRDefault="00A95007" w:rsidP="00A95007">
      <w:pPr>
        <w:pStyle w:val="NormalWeb"/>
        <w:bidi/>
        <w:spacing w:before="257"/>
        <w:jc w:val="center"/>
        <w:rPr>
          <w:rFonts w:cs="DecoType Naskh Variants" w:hint="cs"/>
          <w:sz w:val="144"/>
          <w:szCs w:val="144"/>
          <w:rtl/>
        </w:rPr>
      </w:pPr>
      <w:r>
        <w:rPr>
          <w:rFonts w:cs="DecoType Naskh Variants" w:hint="cs"/>
          <w:sz w:val="56"/>
          <w:szCs w:val="56"/>
          <w:rtl/>
        </w:rPr>
        <w:t>تأليف</w:t>
      </w:r>
      <w:r>
        <w:rPr>
          <w:rFonts w:cs="DecoType Naskh Variants" w:hint="cs"/>
          <w:sz w:val="56"/>
          <w:szCs w:val="56"/>
          <w:rtl/>
        </w:rPr>
        <w:br/>
        <w:t>محمد شرعي أبو زيد</w:t>
      </w:r>
    </w:p>
    <w:p w:rsidR="00A95007" w:rsidRDefault="00A95007" w:rsidP="00A95007">
      <w:pPr>
        <w:pStyle w:val="NormalWeb"/>
        <w:bidi/>
        <w:spacing w:before="257"/>
        <w:jc w:val="center"/>
        <w:rPr>
          <w:rFonts w:cs="DecoType Naskh Variants" w:hint="cs"/>
          <w:sz w:val="144"/>
          <w:szCs w:val="144"/>
          <w:rtl/>
        </w:rPr>
      </w:pPr>
    </w:p>
    <w:p w:rsidR="00A95007" w:rsidRPr="007A3022" w:rsidRDefault="00A95007" w:rsidP="00A95007">
      <w:pPr>
        <w:ind w:left="1034" w:hanging="900"/>
        <w:rPr>
          <w:rFonts w:ascii="Arial" w:hAnsi="Arial" w:cs="Arabic Transparent" w:hint="cs"/>
          <w:sz w:val="36"/>
          <w:szCs w:val="36"/>
          <w:rtl/>
        </w:rPr>
      </w:pPr>
    </w:p>
    <w:p w:rsidR="00A95007" w:rsidRPr="007A3022" w:rsidRDefault="00A95007" w:rsidP="00A95007">
      <w:pPr>
        <w:pStyle w:val="NormalWeb"/>
        <w:bidi/>
        <w:spacing w:before="0" w:beforeAutospacing="0" w:after="77" w:afterAutospacing="0"/>
        <w:jc w:val="center"/>
        <w:rPr>
          <w:rFonts w:ascii="Arial" w:hAnsi="Arial" w:cs="Arabic Transparent" w:hint="cs"/>
          <w:sz w:val="96"/>
          <w:szCs w:val="96"/>
          <w:rtl/>
        </w:rPr>
      </w:pPr>
      <w:r>
        <w:rPr>
          <w:rFonts w:cs="Arial"/>
          <w:sz w:val="96"/>
          <w:szCs w:val="96"/>
          <w:rtl/>
        </w:rPr>
        <w:br w:type="page"/>
      </w:r>
      <w:r w:rsidRPr="007A3022">
        <w:rPr>
          <w:rFonts w:ascii="AGA Arabesque" w:hAnsi="AGA Arabesque" w:cs="Arial"/>
          <w:sz w:val="96"/>
          <w:szCs w:val="96"/>
        </w:rPr>
        <w:lastRenderedPageBreak/>
        <w:t></w:t>
      </w:r>
    </w:p>
    <w:p w:rsidR="00A95007" w:rsidRPr="007A3022" w:rsidRDefault="00A95007" w:rsidP="00A95007">
      <w:pPr>
        <w:pStyle w:val="NormalWeb"/>
        <w:bidi/>
        <w:spacing w:before="0" w:beforeAutospacing="0" w:after="77" w:afterAutospacing="0"/>
        <w:rPr>
          <w:rFonts w:ascii="Arial" w:hAnsi="Arial" w:cs="Arabic Transparent" w:hint="cs"/>
          <w:sz w:val="36"/>
          <w:szCs w:val="36"/>
          <w:rtl/>
        </w:rPr>
      </w:pPr>
    </w:p>
    <w:p w:rsidR="00A95007" w:rsidRPr="007A3022" w:rsidRDefault="00A95007" w:rsidP="00A95007">
      <w:pPr>
        <w:pStyle w:val="NormalWeb"/>
        <w:bidi/>
        <w:spacing w:before="0" w:beforeAutospacing="0" w:after="77" w:afterAutospacing="0"/>
        <w:jc w:val="lowKashida"/>
        <w:rPr>
          <w:rFonts w:ascii="Arial" w:hAnsi="Arial" w:cs="Arial" w:hint="cs"/>
          <w:sz w:val="36"/>
          <w:szCs w:val="36"/>
          <w:rtl/>
        </w:rPr>
      </w:pPr>
      <w:r w:rsidRPr="007A3022">
        <w:rPr>
          <w:rFonts w:ascii="Arial" w:hAnsi="Arial" w:cs="Arabic Transparent" w:hint="cs"/>
          <w:sz w:val="36"/>
          <w:szCs w:val="36"/>
          <w:rtl/>
        </w:rPr>
        <w:t xml:space="preserve">الحمد لله الذي أنزل الكتاب ولم يجعل له عوجًا، وجعله سراجًا منيرًا للسالكين سبيله، ويسر لنقله إلينا من اختاره ووفقه من أئمة الهدى، فوصل إلينا غضًّا كما أنزل، لم تصل إليه يد التبديل والتحريف، ولم تطمح إلى النيل منه أطماع الجاحدين والمعاندين، فكان ذلك مصداقًا لقوله -جلَّ ذِكره- في كتابه الحكيم: </w:t>
      </w:r>
      <w:r w:rsidRPr="007A3022">
        <w:rPr>
          <w:rFonts w:ascii="AGA Arabesque" w:hAnsi="AGA Arabesque" w:cs="Arial"/>
          <w:sz w:val="36"/>
          <w:szCs w:val="36"/>
          <w:rtl/>
        </w:rPr>
        <w:t>}</w:t>
      </w:r>
      <w:r w:rsidRPr="007A3022">
        <w:rPr>
          <w:rFonts w:ascii="Arial" w:hAnsi="Arial" w:cs="Arabic Transparent" w:hint="cs"/>
          <w:sz w:val="36"/>
          <w:szCs w:val="36"/>
          <w:rtl/>
        </w:rPr>
        <w:t xml:space="preserve"> إِنَّا نَحْنُ نَزَّلْنَا الذِّكْرَ وَإِنَّا لَهُ لَحَافِظُونَ</w:t>
      </w:r>
      <w:r w:rsidRPr="007A3022">
        <w:rPr>
          <w:rFonts w:ascii="AGA Arabesque" w:hAnsi="AGA Arabesque" w:cs="Arial"/>
          <w:sz w:val="36"/>
          <w:szCs w:val="36"/>
          <w:rtl/>
        </w:rPr>
        <w:t>{</w:t>
      </w:r>
      <w:r w:rsidRPr="007A3022">
        <w:rPr>
          <w:rFonts w:ascii="Arial" w:hAnsi="Arial" w:cs="Arabic Transparent" w:hint="cs"/>
          <w:sz w:val="36"/>
          <w:szCs w:val="36"/>
          <w:rtl/>
        </w:rPr>
        <w:t>.</w:t>
      </w:r>
      <w:hyperlink w:anchor="ح1"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1</w:t>
        </w:r>
        <w:r w:rsidRPr="007A3022">
          <w:rPr>
            <w:rStyle w:val="Lienhypertexte"/>
            <w:rFonts w:ascii="Arial" w:hAnsi="Arial" w:cs="Arabic Transparent" w:hint="cs"/>
            <w:sz w:val="36"/>
            <w:szCs w:val="36"/>
            <w:vertAlign w:val="superscript"/>
            <w:rtl/>
          </w:rPr>
          <w:t>)</w:t>
        </w:r>
      </w:hyperlink>
    </w:p>
    <w:p w:rsidR="00A95007" w:rsidRPr="007A3022" w:rsidRDefault="00A95007" w:rsidP="00A95007">
      <w:pPr>
        <w:pStyle w:val="NormalWeb"/>
        <w:bidi/>
        <w:spacing w:before="0" w:beforeAutospacing="0" w:after="77" w:afterAutospacing="0"/>
        <w:jc w:val="lowKashida"/>
        <w:rPr>
          <w:rFonts w:ascii="Arial" w:hAnsi="Arial" w:cs="Arial"/>
          <w:sz w:val="36"/>
          <w:szCs w:val="36"/>
        </w:rPr>
      </w:pPr>
      <w:r w:rsidRPr="007A3022">
        <w:rPr>
          <w:rFonts w:ascii="Arial" w:hAnsi="Arial" w:cs="Arabic Transparent" w:hint="cs"/>
          <w:sz w:val="36"/>
          <w:szCs w:val="36"/>
          <w:rtl/>
        </w:rPr>
        <w:t>وأشهد أن لا إله إلا الله، وأشهد أن محمدًا عبده ورسوله، بعثه الله في الأمة الأمية، فعلمها ونصحها، فقامت بحفظ كتاب ربِّها، ونقلته إلينا كما أنزل، على أدق أوجه التحري والإتقان.</w:t>
      </w:r>
    </w:p>
    <w:p w:rsidR="00A95007" w:rsidRPr="007A3022" w:rsidRDefault="00A95007" w:rsidP="00A95007">
      <w:pPr>
        <w:pStyle w:val="NormalWeb"/>
        <w:bidi/>
        <w:spacing w:before="0" w:beforeAutospacing="0" w:after="77" w:afterAutospacing="0"/>
        <w:jc w:val="lowKashida"/>
        <w:rPr>
          <w:rFonts w:ascii="Arial" w:hAnsi="Arial" w:cs="Arial"/>
          <w:sz w:val="36"/>
          <w:szCs w:val="36"/>
        </w:rPr>
      </w:pPr>
      <w:r w:rsidRPr="007A3022">
        <w:rPr>
          <w:rFonts w:ascii="Arial" w:hAnsi="Arial" w:cs="Arabic Transparent" w:hint="cs"/>
          <w:sz w:val="36"/>
          <w:szCs w:val="36"/>
          <w:rtl/>
        </w:rPr>
        <w:t>أما بعد، فلا يخفى ما للقرآن العظيم من مكانة عند المسلمين، فهو كتاب ربهم وشرعه ودستوره الذي ارتضاه للناس إلى يوم الدين، وهو معجزة نبيهم التي تحدى بِها العرب والعجم.</w:t>
      </w:r>
    </w:p>
    <w:p w:rsidR="00A95007" w:rsidRPr="007A3022" w:rsidRDefault="00A95007" w:rsidP="00A95007">
      <w:pPr>
        <w:pStyle w:val="NormalWeb"/>
        <w:bidi/>
        <w:spacing w:before="0" w:beforeAutospacing="0" w:after="77" w:afterAutospacing="0"/>
        <w:jc w:val="lowKashida"/>
        <w:rPr>
          <w:rFonts w:ascii="Arial" w:hAnsi="Arial" w:cs="Arial"/>
          <w:sz w:val="36"/>
          <w:szCs w:val="36"/>
        </w:rPr>
      </w:pPr>
      <w:r w:rsidRPr="007A3022">
        <w:rPr>
          <w:rFonts w:ascii="Arial" w:hAnsi="Arial" w:cs="Arabic Transparent" w:hint="cs"/>
          <w:sz w:val="36"/>
          <w:szCs w:val="36"/>
          <w:rtl/>
        </w:rPr>
        <w:t>وقد لقي القرآن من المسلمين على مر العصور أبلغ العناية، وحظي بأقصى درجات الحرص والحيطة، فكان أهل كل عصر يجتهدون في المحافظة عليه بشتى الوسائل التي تتاح لهم، فلم يخل عصر من العصور، ولم يخل مصر من الأمصار، من حامل للقرآن، يقوم به آناء الليل وأطراف النهار، كما لم يخل من مصحف شريف، سطرت فيه آيات القرآن، وحفظت من التحريف.</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 xml:space="preserve">ففي زمن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 اجتهد صلوات الله وسلامه عليه في حفظ القرآن الكريم، حتى كان يعجل بحفظ القرآن حال نزوله عليه، إلى أن طمأنه الله بأن تحفيظه مضمون عليه ، فقال: </w:t>
      </w:r>
      <w:r w:rsidRPr="007A3022">
        <w:rPr>
          <w:rFonts w:ascii="AGA Arabesque" w:hAnsi="AGA Arabesque" w:cs="Arial"/>
          <w:sz w:val="36"/>
          <w:szCs w:val="36"/>
          <w:rtl/>
        </w:rPr>
        <w:t>}</w:t>
      </w:r>
      <w:r w:rsidRPr="007A3022">
        <w:rPr>
          <w:rFonts w:ascii="Arial" w:hAnsi="Arial" w:cs="Arabic Transparent" w:hint="cs"/>
          <w:sz w:val="36"/>
          <w:szCs w:val="36"/>
          <w:rtl/>
        </w:rPr>
        <w:t xml:space="preserve"> إِنَّ عَلَيْنَا جَمْعَهُ وَقُرْآنَهُ </w:t>
      </w:r>
      <w:r w:rsidRPr="007A3022">
        <w:rPr>
          <w:rFonts w:ascii="AGA Arabesque" w:hAnsi="AGA Arabesque" w:cs="Arial"/>
          <w:sz w:val="36"/>
          <w:szCs w:val="36"/>
          <w:rtl/>
        </w:rPr>
        <w:t xml:space="preserve">* </w:t>
      </w:r>
      <w:r w:rsidRPr="007A3022">
        <w:rPr>
          <w:rFonts w:ascii="Arial" w:hAnsi="Arial" w:cs="Arabic Transparent" w:hint="cs"/>
          <w:sz w:val="36"/>
          <w:szCs w:val="36"/>
          <w:rtl/>
        </w:rPr>
        <w:t xml:space="preserve">فَإِذَا قَرَأْنَاهُ فَاتَّبِعْ قُرْآنَهُ </w:t>
      </w:r>
      <w:r w:rsidRPr="007A3022">
        <w:rPr>
          <w:rFonts w:ascii="AGA Arabesque" w:hAnsi="AGA Arabesque" w:cs="Arial"/>
          <w:sz w:val="36"/>
          <w:szCs w:val="36"/>
          <w:rtl/>
        </w:rPr>
        <w:t xml:space="preserve">* </w:t>
      </w:r>
      <w:r w:rsidRPr="007A3022">
        <w:rPr>
          <w:rFonts w:ascii="Arial" w:hAnsi="Arial" w:cs="Arabic Transparent" w:hint="cs"/>
          <w:sz w:val="36"/>
          <w:szCs w:val="36"/>
          <w:rtl/>
        </w:rPr>
        <w:t>ثُمَّ إِنَّ عَلَيْنَا بَيَانَهُ</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ح2"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2</w:t>
        </w:r>
        <w:r w:rsidRPr="007A3022">
          <w:rPr>
            <w:rStyle w:val="Lienhypertexte"/>
            <w:rFonts w:ascii="Arial" w:hAnsi="Arial" w:cs="Arabic Transparent" w:hint="cs"/>
            <w:sz w:val="36"/>
            <w:szCs w:val="36"/>
            <w:vertAlign w:val="superscript"/>
            <w:rtl/>
          </w:rPr>
          <w:t>)</w:t>
        </w:r>
      </w:hyperlink>
      <w:r w:rsidRPr="007A3022">
        <w:rPr>
          <w:rFonts w:ascii="Arial" w:hAnsi="Arial" w:cs="Arabic Transparent" w:hint="cs"/>
          <w:sz w:val="36"/>
          <w:szCs w:val="36"/>
          <w:rtl/>
        </w:rPr>
        <w:t xml:space="preserve"> كما حفظ القرآن خلائق لا يحصون من أصحابه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 xml:space="preserve">وفي ذلك العصر دوِّن القرآن الكريم بين يدي النبي </w:t>
      </w:r>
      <w:r w:rsidRPr="007A3022">
        <w:rPr>
          <w:rFonts w:ascii="AGA Arabesque" w:hAnsi="AGA Arabesque" w:cs="Arial"/>
          <w:sz w:val="36"/>
          <w:szCs w:val="36"/>
        </w:rPr>
        <w:t></w:t>
      </w:r>
      <w:r w:rsidRPr="007A3022">
        <w:rPr>
          <w:rFonts w:ascii="Arial" w:hAnsi="Arial" w:cs="Arabic Transparent" w:hint="cs"/>
          <w:sz w:val="36"/>
          <w:szCs w:val="36"/>
          <w:rtl/>
        </w:rPr>
        <w:t>، فكان ذلك التدوين درعًا لكتاب الله وحافظًا له من الضياع والتحريف.</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 xml:space="preserve">ثم انتقل النبي </w:t>
      </w:r>
      <w:r w:rsidRPr="007A3022">
        <w:rPr>
          <w:rFonts w:ascii="AGA Arabesque" w:hAnsi="AGA Arabesque" w:cs="Arial"/>
          <w:sz w:val="36"/>
          <w:szCs w:val="36"/>
        </w:rPr>
        <w:t></w:t>
      </w:r>
      <w:r w:rsidRPr="007A3022">
        <w:rPr>
          <w:rFonts w:ascii="Arial" w:hAnsi="Arial" w:cs="Arabic Transparent" w:hint="cs"/>
          <w:sz w:val="36"/>
          <w:szCs w:val="36"/>
          <w:rtl/>
        </w:rPr>
        <w:t xml:space="preserve"> إلى الرفيق الأعلى، وخرج حفاظ القرآن إلى المواطن يجاهدون في سبيل الله، فاستحر فيهم القتل، ففزع أصحاب رسول الله </w:t>
      </w:r>
      <w:r w:rsidRPr="007A3022">
        <w:rPr>
          <w:rFonts w:ascii="AGA Arabesque" w:hAnsi="AGA Arabesque" w:cs="Arial"/>
          <w:sz w:val="36"/>
          <w:szCs w:val="36"/>
        </w:rPr>
        <w:t></w:t>
      </w:r>
      <w:r w:rsidRPr="007A3022">
        <w:rPr>
          <w:rFonts w:ascii="Arial" w:hAnsi="Arial" w:cs="Arabic Transparent" w:hint="cs"/>
          <w:sz w:val="36"/>
          <w:szCs w:val="36"/>
          <w:rtl/>
        </w:rPr>
        <w:t>، فأشار الفاروق عمر على أبي بكر - رضي الله عنهما، بأن يجمع القرآن خوفًا عليه من الضياع، فكان ما أراد، وحفظ الله كتابه فصدَّق ما وعد به من التكفل بحفظه.</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 xml:space="preserve">وفي زمن عثمان رضي الله عنه، كادت فتنةٌ عظيمةٌ تقع بين المسلمين في الأمصار بسبب الاختلاف في حروف القرآءات، فقام الإمام ومن معه من الأصحاب، فنسخوا </w:t>
      </w:r>
      <w:r w:rsidRPr="007A3022">
        <w:rPr>
          <w:rFonts w:ascii="Arial" w:hAnsi="Arial" w:cs="Arabic Transparent" w:hint="cs"/>
          <w:sz w:val="36"/>
          <w:szCs w:val="36"/>
          <w:rtl/>
        </w:rPr>
        <w:lastRenderedPageBreak/>
        <w:t>المصاحف، وأرسلوها إلى الأمصار، وأرسلوا معها معلمين، يقرئون الناس بِها، فصارت هذه المصاحف مراجع لأهل تلك البلدان، واستقامت قراءاتِهم على قراءة من أرسل إليهم من القراء.</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واستمرت محافظة المسلمين على القرآن، واجتهادهم في ضبط وكتابة الكتاب المبين، بِما حفظه -بإذن الله- من التبديل والتحريف، فلم يعدم أهل كل عصر أن يجدوا ما يبذلونه في سبيل حفظ كتاب الله، حتى صار المسلمون على مرِّ الزمان مشاركين جمعيًا في المحافظة على القرآن الكريم.</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 xml:space="preserve">حتى في عصرنا الحاضر، مع ما منَّ الله به علينا من النعم العظيمة، وأظهر على أيدي بني آدم من الابتكارات النافعة المفيدة، وجه الله بصيرة بعض المعاصرين إلى ضرورة الاستفادة من الوسائل الحديثة في حفظ القرآن الكريم، فكان مشروع العصر، متمثلاً في الجمع الصوتي </w:t>
      </w:r>
      <w:bookmarkStart w:id="0" w:name="1"/>
      <w:r w:rsidRPr="007A3022">
        <w:rPr>
          <w:rFonts w:ascii="Arial" w:hAnsi="Arial" w:cs="Arabic Transparent" w:hint="cs"/>
          <w:sz w:val="36"/>
          <w:szCs w:val="36"/>
          <w:rtl/>
        </w:rPr>
        <w:t>للق</w:t>
      </w:r>
      <w:bookmarkEnd w:id="0"/>
      <w:r w:rsidRPr="007A3022">
        <w:rPr>
          <w:rFonts w:ascii="Arial" w:hAnsi="Arial" w:cs="Arabic Transparent" w:hint="cs"/>
          <w:sz w:val="36"/>
          <w:szCs w:val="36"/>
          <w:rtl/>
        </w:rPr>
        <w:t>رآن الكريم، فكان غيثًا، في عصر أجدبت فيه الألسن، فما عادت تنطق بالفصيح، وكان ذلك العمل حفظًا لكتاب الله، بحفظ تلاوات الأئمة من القراء المجودين.</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 xml:space="preserve">وقد كان يدور بفكري وأنا طفل صغير خاطرة كانت توقفني كثيرًا، فقد كنت أفكر في نفسي وأقول: هل يعقل أن القرآن نقل إلينا عبر أربعة عشر قرنًا من الزمان، ولم يتبدل من ألفاظه شيء؟؟ وهل هذا النطق الذي ينطقه القراء هو نفس النطق الذي نطق به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وأصحابه؟؟</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ثم أنعم الله علي بحفظ كتابه، وكان هذا فضلاً منه تعالى وكرمًا، أن تحمل كلام العزيز الحكيم نفس هذا المقصر المفرِّط، ثم بالغ الله عز وجل في إنعامه وإكرامه، فمنَّ علي بالتخصص في المرحلة الجامعية الأولى في دراسة القرآن الكريم، وفيما يتعلق به من التفسير وعلوم القرآن، والقراءات، وما يتعلق بِها من رسم المصاحف وضبطها، فكان هذا اختيارًا منه تعالى لي، بعد أن كنت متوجهًا إلى المدينة النبوية لدراسة الحديث الشريف وعلومه، ولكن ساقني سبحانه سوقًا إلى هذا التخصص، فأحمده -جلت قدرته- على ما أنعم علي به من حسن الاختيار.</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وفي تلك الفترة من دراستي اختلفت إلى دروس القراءات، فرأيت ما لا ينقضي منه العجب من عناية ناقلي القرآن بنقله، كتابة ونطقًا، تجويدًا وتحريرًا، حتى في أدق الهيئات، من إشارة بشفة، أو همسٍ بجزءٍ من حركة.</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فرأيت عن كثبٍ جواب ما كان يدور بِخاطري من الوساوس، وأن القوم قد اعتنوا بالكتاب، وقاموا بِما أمروا به من حفظه ونقله إلى الأجيال من المسلمين بعدهم.</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 xml:space="preserve">ورأيت في دراسة القراءات ورسم المصاحف عمق الرابطة بين نقل القرآن، وبين الرسم العثماني، فمن درس هذين العِلْمين رأى عيانًا أن القراءات المتواترة هي ترجمة دقيقة منطوقة لذلك الرسم، مما يوضح الجهد العظيم، والقدر الرفيع </w:t>
      </w:r>
      <w:r w:rsidRPr="007A3022">
        <w:rPr>
          <w:rFonts w:ascii="Arial" w:hAnsi="Arial" w:cs="Arabic Transparent" w:hint="cs"/>
          <w:sz w:val="36"/>
          <w:szCs w:val="36"/>
          <w:rtl/>
        </w:rPr>
        <w:lastRenderedPageBreak/>
        <w:t xml:space="preserve">للمصاحف العثمانية، التي أجمع عليها أصحاب النبي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77" w:afterAutospacing="0"/>
        <w:jc w:val="lowKashida"/>
        <w:rPr>
          <w:rFonts w:ascii="Arial" w:hAnsi="Arial" w:cs="Arial"/>
          <w:sz w:val="36"/>
          <w:szCs w:val="36"/>
          <w:rtl/>
        </w:rPr>
      </w:pPr>
      <w:r w:rsidRPr="007A3022">
        <w:rPr>
          <w:rFonts w:ascii="Arial" w:hAnsi="Arial" w:cs="Arabic Transparent" w:hint="cs"/>
          <w:sz w:val="36"/>
          <w:szCs w:val="36"/>
          <w:rtl/>
        </w:rPr>
        <w:t>وقد خفي على كثير من المسلمين في العصور المتأخرة، كثيرٌ من أوجه عناية المسلمين الأوائل بنقل القرآن، حتى صار البعض يشكك في تواتر بعض أوجه القراءة، من الهيئات وينكر وجوب أخذ القرآن مجودًا كما نزل، فدعاني هذا وغيره من الأسباب التي سأوضحها بعد إلى اتخاذ جمع القرآن موضوعًا لأطروحة استكمال متطلبات درجة التخصص ـ الماجستير، فأرجو الله أن أكون موفقًا في عملي هذا، وأن أكون قد جلوت الغبار عن صفحات ناصعة من عناية السلف بنقل القرآن.</w:t>
      </w:r>
    </w:p>
    <w:p w:rsidR="00A95007" w:rsidRPr="007A3022" w:rsidRDefault="00A95007" w:rsidP="00A95007">
      <w:pPr>
        <w:pStyle w:val="NormalWeb"/>
        <w:bidi/>
        <w:spacing w:before="77" w:beforeAutospacing="0" w:after="77" w:afterAutospacing="0"/>
        <w:jc w:val="center"/>
        <w:rPr>
          <w:rFonts w:ascii="Arial" w:hAnsi="Arial" w:cs="Arial"/>
          <w:sz w:val="36"/>
          <w:szCs w:val="36"/>
          <w:rtl/>
        </w:rPr>
      </w:pPr>
      <w:r>
        <w:rPr>
          <w:rFonts w:ascii="Arial" w:hAnsi="Arial" w:cs="Arial"/>
          <w:noProof/>
          <w:sz w:val="36"/>
          <w:szCs w:val="36"/>
          <w:lang w:val="fr-FR" w:eastAsia="fr-FR"/>
        </w:rPr>
        <w:drawing>
          <wp:inline distT="0" distB="0" distL="0" distR="0">
            <wp:extent cx="5106670" cy="43180"/>
            <wp:effectExtent l="0" t="0" r="0" b="0"/>
            <wp:docPr id="162" name="Image 162"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7A3022" w:rsidRDefault="00A95007" w:rsidP="00A95007">
      <w:pPr>
        <w:pStyle w:val="NormalWeb"/>
        <w:bidi/>
        <w:spacing w:before="0" w:beforeAutospacing="0" w:after="0" w:afterAutospacing="0" w:line="324" w:lineRule="auto"/>
        <w:rPr>
          <w:rFonts w:ascii="Arial" w:hAnsi="Arial" w:cs="Arial" w:hint="cs"/>
          <w:sz w:val="36"/>
          <w:szCs w:val="36"/>
          <w:rtl/>
        </w:rPr>
      </w:pPr>
      <w:hyperlink w:anchor="رأس" w:history="1">
        <w:r w:rsidRPr="007A3022">
          <w:rPr>
            <w:rStyle w:val="Lienhypertexte"/>
            <w:rFonts w:ascii="Arial" w:hAnsi="Arial" w:cs="Arabic Transparent" w:hint="cs"/>
            <w:sz w:val="36"/>
            <w:szCs w:val="36"/>
            <w:rtl/>
          </w:rPr>
          <w:t>(1)</w:t>
        </w:r>
        <w:r w:rsidRPr="007A3022">
          <w:rPr>
            <w:rStyle w:val="Lienhypertexte"/>
            <w:rFonts w:ascii="Arial" w:hAnsi="Arial" w:cs="Arabic Transparent" w:hint="cs"/>
            <w:color w:val="004040"/>
            <w:sz w:val="36"/>
            <w:szCs w:val="36"/>
            <w:rtl/>
          </w:rPr>
          <w:t xml:space="preserve"> </w:t>
        </w:r>
        <w:r w:rsidRPr="007A3022">
          <w:rPr>
            <w:rStyle w:val="Lienhypertexte"/>
            <w:rFonts w:ascii="Arial" w:hAnsi="Arial" w:cs="Arabic Transparent" w:hint="cs"/>
            <w:sz w:val="36"/>
            <w:szCs w:val="36"/>
            <w:rtl/>
          </w:rPr>
          <w:t>الآية 9 من سورة الحجر</w:t>
        </w:r>
      </w:hyperlink>
      <w:r w:rsidRPr="007A3022">
        <w:rPr>
          <w:rFonts w:ascii="Arial" w:hAnsi="Arial" w:cs="Arabic Transparent" w:hint="cs"/>
          <w:color w:val="004040"/>
          <w:sz w:val="36"/>
          <w:szCs w:val="36"/>
          <w:rtl/>
        </w:rPr>
        <w:t>.</w:t>
      </w:r>
    </w:p>
    <w:p w:rsidR="00A95007" w:rsidRPr="007A3022" w:rsidRDefault="00A95007" w:rsidP="00A95007">
      <w:pPr>
        <w:pStyle w:val="NormalWeb"/>
        <w:bidi/>
        <w:spacing w:before="0" w:beforeAutospacing="0" w:after="0" w:afterAutospacing="0" w:line="324" w:lineRule="auto"/>
        <w:rPr>
          <w:rFonts w:ascii="Arial" w:hAnsi="Arial" w:cs="Arial"/>
          <w:sz w:val="36"/>
          <w:szCs w:val="36"/>
          <w:rtl/>
        </w:rPr>
      </w:pPr>
      <w:hyperlink w:anchor="1" w:history="1">
        <w:r w:rsidRPr="007A3022">
          <w:rPr>
            <w:rStyle w:val="Lienhypertexte"/>
            <w:rFonts w:ascii="Arial" w:hAnsi="Arial" w:cs="Arabic Transparent" w:hint="cs"/>
            <w:sz w:val="36"/>
            <w:szCs w:val="36"/>
            <w:rtl/>
          </w:rPr>
          <w:t>(2)</w:t>
        </w:r>
        <w:r w:rsidRPr="007A3022">
          <w:rPr>
            <w:rStyle w:val="Lienhypertexte"/>
            <w:rFonts w:ascii="Arial" w:hAnsi="Arial" w:cs="Arabic Transparent" w:hint="cs"/>
            <w:color w:val="004040"/>
            <w:sz w:val="36"/>
            <w:szCs w:val="36"/>
            <w:rtl/>
          </w:rPr>
          <w:t xml:space="preserve"> </w:t>
        </w:r>
        <w:r w:rsidRPr="007A3022">
          <w:rPr>
            <w:rStyle w:val="Lienhypertexte"/>
            <w:rFonts w:ascii="Arial" w:hAnsi="Arial" w:cs="Arabic Transparent" w:hint="cs"/>
            <w:sz w:val="36"/>
            <w:szCs w:val="36"/>
            <w:rtl/>
          </w:rPr>
          <w:t>الآيات من 17-19 من سورة القيامة</w:t>
        </w:r>
        <w:r w:rsidRPr="007A3022">
          <w:rPr>
            <w:rStyle w:val="Lienhypertexte"/>
            <w:rFonts w:ascii="Arial" w:hAnsi="Arial" w:cs="Arabic Transparent" w:hint="cs"/>
            <w:color w:val="004040"/>
            <w:sz w:val="36"/>
            <w:szCs w:val="36"/>
            <w:rtl/>
          </w:rPr>
          <w:t>.</w:t>
        </w:r>
      </w:hyperlink>
    </w:p>
    <w:p w:rsidR="00A95007" w:rsidRDefault="00A95007" w:rsidP="00A95007">
      <w:pPr>
        <w:rPr>
          <w:rFonts w:cs="Times New Roman"/>
          <w:sz w:val="36"/>
          <w:szCs w:val="36"/>
          <w:rtl/>
        </w:rPr>
      </w:pPr>
      <w:r w:rsidRPr="007A3022">
        <w:rPr>
          <w:rFonts w:ascii="Arial" w:hAnsi="Arial" w:cs="Arial"/>
          <w:sz w:val="36"/>
          <w:szCs w:val="36"/>
        </w:rPr>
        <w:t> </w:t>
      </w:r>
      <w:r w:rsidRPr="007A3022">
        <w:rPr>
          <w:sz w:val="36"/>
          <w:szCs w:val="36"/>
        </w:rPr>
        <w:t xml:space="preserve"> </w:t>
      </w:r>
    </w:p>
    <w:p w:rsidR="00A95007" w:rsidRPr="007A3022" w:rsidRDefault="00A95007" w:rsidP="00A95007">
      <w:pPr>
        <w:pStyle w:val="NormalWeb"/>
        <w:bidi/>
        <w:jc w:val="center"/>
        <w:rPr>
          <w:rFonts w:ascii="Arial" w:hAnsi="Arial" w:cs="Arial"/>
          <w:sz w:val="36"/>
          <w:szCs w:val="36"/>
        </w:rPr>
      </w:pPr>
      <w:r>
        <w:rPr>
          <w:sz w:val="36"/>
          <w:szCs w:val="36"/>
          <w:rtl/>
        </w:rPr>
        <w:br w:type="page"/>
      </w:r>
      <w:r w:rsidRPr="007A3022">
        <w:rPr>
          <w:rFonts w:ascii="Monotype Koufi" w:hAnsi="Monotype Koufi" w:cs="Arial"/>
          <w:color w:val="800040"/>
          <w:sz w:val="36"/>
          <w:szCs w:val="36"/>
          <w:rtl/>
        </w:rPr>
        <w:lastRenderedPageBreak/>
        <w:t>أسباب اختيار البحث</w:t>
      </w:r>
    </w:p>
    <w:p w:rsidR="00A95007" w:rsidRDefault="00A95007" w:rsidP="00A95007">
      <w:pPr>
        <w:pStyle w:val="NormalWeb"/>
        <w:bidi/>
        <w:spacing w:before="77" w:beforeAutospacing="0" w:after="77" w:afterAutospacing="0" w:line="324" w:lineRule="auto"/>
        <w:jc w:val="lowKashida"/>
        <w:rPr>
          <w:rFonts w:ascii="Arial" w:hAnsi="Arial" w:cs="Arabic Transparent" w:hint="cs"/>
          <w:sz w:val="36"/>
          <w:szCs w:val="36"/>
          <w:rtl/>
        </w:rPr>
      </w:pPr>
    </w:p>
    <w:p w:rsidR="00A95007" w:rsidRPr="007A3022" w:rsidRDefault="00A95007" w:rsidP="00A95007">
      <w:pPr>
        <w:pStyle w:val="NormalWeb"/>
        <w:bidi/>
        <w:spacing w:before="77" w:beforeAutospacing="0" w:after="77"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 xml:space="preserve">كان وراء اختياري موضوع (جمع القرآن) في بحث الماجستير أسباب كثيرة، منها:  </w:t>
      </w:r>
    </w:p>
    <w:p w:rsidR="00A95007" w:rsidRPr="007A3022" w:rsidRDefault="00A95007" w:rsidP="00A95007">
      <w:pPr>
        <w:pStyle w:val="NormalWeb"/>
        <w:bidi/>
        <w:spacing w:before="77" w:beforeAutospacing="0" w:after="77" w:afterAutospacing="0" w:line="324" w:lineRule="auto"/>
        <w:jc w:val="lowKashida"/>
        <w:rPr>
          <w:rFonts w:ascii="Arial" w:hAnsi="Arial" w:cs="Arial"/>
          <w:sz w:val="36"/>
          <w:szCs w:val="36"/>
          <w:rtl/>
        </w:rPr>
      </w:pPr>
      <w:r w:rsidRPr="007A3022">
        <w:rPr>
          <w:rFonts w:ascii="Arial" w:hAnsi="Arial" w:cs="Arabic Transparent" w:hint="cs"/>
          <w:sz w:val="36"/>
          <w:szCs w:val="36"/>
          <w:rtl/>
        </w:rPr>
        <w:t>أن القرآن هو الأصل الأول عند المسلمين في تلقي أحكام الشرع، وقد توجهت عناية علماء المسلمين على مر التاريخ إلى الاهتمام بنقله على أدق الأوجه، ودفع الشبهات عنه.</w:t>
      </w:r>
    </w:p>
    <w:p w:rsidR="00A95007" w:rsidRPr="007A3022" w:rsidRDefault="00A95007" w:rsidP="00A95007">
      <w:pPr>
        <w:pStyle w:val="NormalWeb"/>
        <w:bidi/>
        <w:spacing w:before="77" w:beforeAutospacing="0" w:after="77" w:afterAutospacing="0" w:line="324" w:lineRule="auto"/>
        <w:jc w:val="lowKashida"/>
        <w:rPr>
          <w:rFonts w:ascii="Arial" w:hAnsi="Arial" w:cs="Arial"/>
          <w:sz w:val="36"/>
          <w:szCs w:val="36"/>
        </w:rPr>
      </w:pPr>
      <w:r w:rsidRPr="007A3022">
        <w:rPr>
          <w:rFonts w:ascii="Arial" w:hAnsi="Arial" w:cs="Arabic Transparent" w:hint="cs"/>
          <w:sz w:val="36"/>
          <w:szCs w:val="36"/>
          <w:rtl/>
        </w:rPr>
        <w:t xml:space="preserve">خفاء الكثير من أوجه عناية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والصحابة فمن بعدهم بنقل القرآن، وبذلهم غاية الجهد في نقله نقلاً صحيحًا دقيقًا متقنًا.  </w:t>
      </w:r>
    </w:p>
    <w:p w:rsidR="00A95007" w:rsidRPr="007A3022" w:rsidRDefault="00A95007" w:rsidP="00A95007">
      <w:pPr>
        <w:pStyle w:val="NormalWeb"/>
        <w:bidi/>
        <w:spacing w:before="77" w:beforeAutospacing="0" w:after="77" w:afterAutospacing="0" w:line="324" w:lineRule="auto"/>
        <w:jc w:val="lowKashida"/>
        <w:rPr>
          <w:rFonts w:ascii="Arial" w:hAnsi="Arial" w:cs="Arial"/>
          <w:sz w:val="36"/>
          <w:szCs w:val="36"/>
        </w:rPr>
      </w:pPr>
      <w:r w:rsidRPr="007A3022">
        <w:rPr>
          <w:rFonts w:ascii="Arial" w:hAnsi="Arial" w:cs="Arabic Transparent" w:hint="cs"/>
          <w:sz w:val="36"/>
          <w:szCs w:val="36"/>
          <w:rtl/>
        </w:rPr>
        <w:t>ما أثاره أعداء الإسلام من الشبهات حول جمع القرآن في مراحله المختلفة، بدءًا من عصر النبوة، إلى وقتنا هذا.</w:t>
      </w:r>
    </w:p>
    <w:p w:rsidR="00A95007" w:rsidRPr="007A3022" w:rsidRDefault="00A95007" w:rsidP="00A95007">
      <w:pPr>
        <w:pStyle w:val="NormalWeb"/>
        <w:bidi/>
        <w:spacing w:before="77" w:beforeAutospacing="0" w:after="77"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تشكيك بعض المتأخرين في نقل هيئات القراءة </w:t>
      </w:r>
      <w:hyperlink w:anchor="ح1" w:history="1">
        <w:r w:rsidRPr="007A3022">
          <w:rPr>
            <w:rStyle w:val="MachinecrireHTML"/>
            <w:rFonts w:cs="Arabic Transparent" w:hint="cs"/>
            <w:color w:val="00ACFF"/>
            <w:sz w:val="36"/>
            <w:szCs w:val="36"/>
            <w:u w:val="single"/>
            <w:vertAlign w:val="superscript"/>
            <w:rtl/>
          </w:rPr>
          <w:t>(1)</w:t>
        </w:r>
      </w:hyperlink>
      <w:r w:rsidRPr="007A3022">
        <w:rPr>
          <w:rFonts w:ascii="Arial" w:hAnsi="Arial" w:cs="Arabic Transparent" w:hint="cs"/>
          <w:sz w:val="36"/>
          <w:szCs w:val="36"/>
          <w:rtl/>
        </w:rPr>
        <w:t xml:space="preserve"> ووجوب التزام أحكام التجويد.  </w:t>
      </w:r>
    </w:p>
    <w:p w:rsidR="00A95007" w:rsidRPr="007A3022" w:rsidRDefault="00A95007" w:rsidP="00A95007">
      <w:pPr>
        <w:pStyle w:val="NormalWeb"/>
        <w:bidi/>
        <w:spacing w:before="77" w:beforeAutospacing="0" w:after="77" w:afterAutospacing="0" w:line="324" w:lineRule="auto"/>
        <w:jc w:val="lowKashida"/>
        <w:rPr>
          <w:rFonts w:ascii="Arial" w:hAnsi="Arial" w:cs="Arial"/>
          <w:sz w:val="36"/>
          <w:szCs w:val="36"/>
          <w:rtl/>
        </w:rPr>
      </w:pPr>
      <w:r w:rsidRPr="007A3022">
        <w:rPr>
          <w:rFonts w:ascii="Arial" w:hAnsi="Arial" w:cs="Arabic Transparent" w:hint="cs"/>
          <w:sz w:val="36"/>
          <w:szCs w:val="36"/>
          <w:rtl/>
        </w:rPr>
        <w:t>الدعوات التي ظهرت قرنًا بعد قرن تدعو إلى كتابة القرآن الكريم على الرسم الإملائي، وتطعن في الرسم العثماني المجمع عليه. </w:t>
      </w:r>
    </w:p>
    <w:p w:rsidR="00A95007" w:rsidRPr="007A3022" w:rsidRDefault="00A95007" w:rsidP="00A95007">
      <w:pPr>
        <w:pStyle w:val="NormalWeb"/>
        <w:bidi/>
        <w:spacing w:before="77" w:beforeAutospacing="0" w:after="77"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وهذا البحث يبرز عناية المسلمين بحفظ القرآن من عهد النبوة إلى الآن، ويؤكد أن نقل القرآن حظي بأقصى درجات العناية من المسلمين، ويرد على شبهات الطاعنين من أعداء الإسلام على نقل القرآن...</w:t>
      </w:r>
    </w:p>
    <w:p w:rsidR="00A95007" w:rsidRPr="007A3022" w:rsidRDefault="00A95007" w:rsidP="00A95007">
      <w:pPr>
        <w:pStyle w:val="NormalWeb"/>
        <w:bidi/>
        <w:spacing w:before="77" w:beforeAutospacing="0" w:after="77" w:afterAutospacing="0" w:line="324" w:lineRule="auto"/>
        <w:ind w:firstLine="129"/>
        <w:jc w:val="lowKashida"/>
        <w:rPr>
          <w:rFonts w:ascii="Arial" w:hAnsi="Arial" w:cs="Arial"/>
          <w:sz w:val="36"/>
          <w:szCs w:val="36"/>
          <w:rtl/>
        </w:rPr>
      </w:pPr>
      <w:r w:rsidRPr="007A3022">
        <w:rPr>
          <w:rFonts w:ascii="Arial" w:hAnsi="Arial" w:cs="Arial"/>
          <w:sz w:val="36"/>
          <w:szCs w:val="36"/>
          <w:rtl/>
        </w:rPr>
        <w:t> </w:t>
      </w:r>
    </w:p>
    <w:p w:rsidR="00A95007" w:rsidRPr="007A3022" w:rsidRDefault="00A95007" w:rsidP="00A95007">
      <w:pPr>
        <w:pStyle w:val="NormalWeb"/>
        <w:bidi/>
        <w:spacing w:before="77" w:beforeAutospacing="0" w:after="77" w:afterAutospacing="0" w:line="324" w:lineRule="auto"/>
        <w:ind w:firstLine="129"/>
        <w:jc w:val="lowKashida"/>
        <w:rPr>
          <w:rFonts w:ascii="Arial" w:hAnsi="Arial" w:cs="Arial" w:hint="cs"/>
          <w:sz w:val="36"/>
          <w:szCs w:val="36"/>
          <w:rtl/>
        </w:rPr>
      </w:pPr>
      <w:r w:rsidRPr="007A3022">
        <w:rPr>
          <w:rFonts w:ascii="Arial" w:hAnsi="Arial" w:cs="Arial"/>
          <w:sz w:val="36"/>
          <w:szCs w:val="36"/>
          <w:rtl/>
        </w:rPr>
        <w:t> </w:t>
      </w:r>
      <w:r>
        <w:rPr>
          <w:rFonts w:ascii="Arial" w:hAnsi="Arial" w:cs="Arial" w:hint="cs"/>
          <w:sz w:val="36"/>
          <w:szCs w:val="36"/>
          <w:rtl/>
        </w:rPr>
        <w:t>-------------</w:t>
      </w:r>
    </w:p>
    <w:p w:rsidR="00A95007" w:rsidRPr="007A3022" w:rsidRDefault="00A95007" w:rsidP="00A95007">
      <w:pPr>
        <w:pStyle w:val="NormalWeb"/>
        <w:bidi/>
        <w:jc w:val="lowKashida"/>
        <w:rPr>
          <w:rFonts w:ascii="Arial" w:hAnsi="Arial" w:cs="Arial"/>
          <w:sz w:val="36"/>
          <w:szCs w:val="36"/>
          <w:rtl/>
        </w:rPr>
      </w:pPr>
      <w:r w:rsidRPr="007A3022">
        <w:rPr>
          <w:rFonts w:ascii="Arial" w:hAnsi="Arial" w:cs="Arabic Transparent" w:hint="cs"/>
          <w:sz w:val="36"/>
          <w:szCs w:val="36"/>
          <w:rtl/>
        </w:rPr>
        <w:t xml:space="preserve"> (1) المقصود بذلك أحكام التجويد من المد والقصر والإدغام والإظهار والإخفاء، وما إلى ذلك ...</w:t>
      </w:r>
    </w:p>
    <w:p w:rsidR="00A95007" w:rsidRPr="007A3022" w:rsidRDefault="00A95007" w:rsidP="00A95007">
      <w:pPr>
        <w:pStyle w:val="NormalWeb"/>
        <w:bidi/>
        <w:jc w:val="center"/>
        <w:rPr>
          <w:rFonts w:ascii="Arial" w:hAnsi="Arial" w:cs="Arial"/>
          <w:sz w:val="36"/>
          <w:szCs w:val="36"/>
          <w:rtl/>
        </w:rPr>
      </w:pPr>
      <w:r>
        <w:rPr>
          <w:rFonts w:ascii="Monotype Koufi" w:hAnsi="Monotype Koufi" w:cs="Arial"/>
          <w:sz w:val="36"/>
          <w:szCs w:val="36"/>
          <w:rtl/>
        </w:rPr>
        <w:br w:type="page"/>
      </w:r>
      <w:r w:rsidRPr="007A3022">
        <w:rPr>
          <w:rFonts w:ascii="Monotype Koufi" w:hAnsi="Monotype Koufi" w:cs="Arial"/>
          <w:sz w:val="36"/>
          <w:szCs w:val="36"/>
          <w:rtl/>
        </w:rPr>
        <w:lastRenderedPageBreak/>
        <w:t>خطة البحث</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وقد قسمت البحث إلى مقدمة وتَمهيد وخمسة أبواب وخاتمة: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w:t>
      </w:r>
      <w:bookmarkStart w:id="1" w:name="ح1"/>
      <w:r w:rsidRPr="007A3022">
        <w:rPr>
          <w:rFonts w:ascii="Monotype Koufi" w:hAnsi="Monotype Koufi" w:cs="Arial"/>
          <w:sz w:val="30"/>
          <w:szCs w:val="30"/>
          <w:rtl/>
        </w:rPr>
        <w:t>مــقدمـــة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Pr>
      </w:pPr>
      <w:r w:rsidRPr="007A3022">
        <w:rPr>
          <w:rFonts w:ascii="Arial" w:hAnsi="Arial" w:cs="Arabic Transparent" w:hint="cs"/>
          <w:sz w:val="30"/>
          <w:szCs w:val="30"/>
          <w:rtl/>
        </w:rPr>
        <w:t>ذكرت فيها أسباب اختيار الموضوع، وخ</w:t>
      </w:r>
      <w:bookmarkEnd w:id="1"/>
      <w:r w:rsidRPr="007A3022">
        <w:rPr>
          <w:rFonts w:ascii="Arial" w:hAnsi="Arial" w:cs="Arabic Transparent" w:hint="cs"/>
          <w:sz w:val="30"/>
          <w:szCs w:val="30"/>
          <w:rtl/>
        </w:rPr>
        <w:t>طة</w:t>
      </w:r>
      <w:bookmarkStart w:id="2" w:name="ح2"/>
      <w:r w:rsidRPr="007A3022">
        <w:rPr>
          <w:rFonts w:ascii="Arial" w:hAnsi="Arial" w:cs="Arabic Transparent" w:hint="cs"/>
          <w:sz w:val="30"/>
          <w:szCs w:val="30"/>
          <w:rtl/>
        </w:rPr>
        <w:t xml:space="preserve"> البحث، والمنهج المتبع فيه.</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w:t>
      </w:r>
      <w:bookmarkEnd w:id="2"/>
      <w:r w:rsidRPr="007A3022">
        <w:rPr>
          <w:rFonts w:ascii="Monotype Koufi" w:hAnsi="Monotype Koufi" w:cs="Arial"/>
          <w:sz w:val="30"/>
          <w:szCs w:val="30"/>
          <w:rtl/>
        </w:rPr>
        <w:t>تمهيـــد</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في معنى الجمع في اللغة والمراد بجمع القرآن عند علماء المسلمين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xml:space="preserve"> الباب الأول: جمع القرآن في عهد النبي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وفيه أربعة فصول:</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الأول: حفظ القرآن في الصدور</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أربعة مباحث:</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الأول: فضل حفظ القرآن الكريم </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الثاني: حفظ النَّبِيّ </w:t>
      </w:r>
      <w:r w:rsidRPr="007A3022">
        <w:rPr>
          <w:rFonts w:ascii="AGA Arabesque" w:hAnsi="AGA Arabesque" w:cs="Arial"/>
          <w:sz w:val="30"/>
          <w:szCs w:val="30"/>
        </w:rPr>
        <w:t></w:t>
      </w:r>
      <w:r w:rsidRPr="007A3022">
        <w:rPr>
          <w:rFonts w:ascii="AGA Arabesque" w:hAnsi="AGA Arabesque" w:cs="Arial"/>
          <w:sz w:val="30"/>
          <w:szCs w:val="30"/>
          <w:rtl/>
        </w:rPr>
        <w:t xml:space="preserve"> </w:t>
      </w:r>
      <w:r w:rsidRPr="007A3022">
        <w:rPr>
          <w:rFonts w:ascii="Arial" w:hAnsi="Arial" w:cs="Arabic Transparent" w:hint="cs"/>
          <w:sz w:val="30"/>
          <w:szCs w:val="30"/>
          <w:rtl/>
        </w:rPr>
        <w:t xml:space="preserve">للقرآن الكريم </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الثالث: الرد على دعوى جواز نسيان النَّبِيّ </w:t>
      </w:r>
      <w:r w:rsidRPr="007A3022">
        <w:rPr>
          <w:rFonts w:ascii="AGA Arabesque" w:hAnsi="AGA Arabesque" w:cs="Arial"/>
          <w:sz w:val="30"/>
          <w:szCs w:val="30"/>
        </w:rPr>
        <w:t></w:t>
      </w:r>
      <w:r w:rsidRPr="007A3022">
        <w:rPr>
          <w:rFonts w:ascii="AGA Arabesque" w:hAnsi="AGA Arabesque" w:cs="Arial"/>
          <w:sz w:val="30"/>
          <w:szCs w:val="30"/>
          <w:rtl/>
        </w:rPr>
        <w:t xml:space="preserve"> </w:t>
      </w:r>
      <w:r w:rsidRPr="007A3022">
        <w:rPr>
          <w:rFonts w:ascii="Arial" w:hAnsi="Arial" w:cs="Arabic Transparent" w:hint="cs"/>
          <w:sz w:val="30"/>
          <w:szCs w:val="30"/>
          <w:rtl/>
        </w:rPr>
        <w:t>القرآن أو إسقاطه عمدًا</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الرابع: الحفاظ من الصحابة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الثاني: تدوين القرآن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ثلاثة مباحث: </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الأمر بكتابة القرآن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أسباب عدم جمع القرآن الكريم في مصحف واحد</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الثالث: كُتَّاب الوحي</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الثالث: ترتيب الآيات والسور</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ثلاثة مباحث:</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الآية والسورة لغةً واصطلاحًا</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الثاني: ترتيب الآيات </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الثالث: ترتيب السور</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الرابع: العرضة الأخيرة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وتضمن ثلاثة مباحث:  </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lastRenderedPageBreak/>
        <w:t>المبحث الأول: عرض القرآن في كل سنة على جبريل</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العرضة الأخيرة للقرآن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الثالث: أثر العرضة الأخيرة في جمع القرآن:  </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xml:space="preserve"> الباب الثاني: جمع القرآن في عهد أبي بكر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وفيه خمسة فصول:</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الفصل الأول: الأسباب الباعثة على جمع القرآن الكريم في عهد أبي بكر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الفصل الثاني: أول من جمع القرآن من الصحابة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الفصل الثالث: من قام بالجمع في عهد أبي بكر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الفصل الرابع: منهج ومزايا جمع أبي بكر </w:t>
      </w:r>
      <w:r w:rsidRPr="007A3022">
        <w:rPr>
          <w:rFonts w:ascii="AGA Arabesque" w:hAnsi="AGA Arabesque" w:cs="Arial"/>
          <w:color w:val="008080"/>
          <w:sz w:val="30"/>
          <w:szCs w:val="30"/>
        </w:rPr>
        <w:t></w:t>
      </w:r>
      <w:r w:rsidRPr="007A3022">
        <w:rPr>
          <w:rFonts w:ascii="AGA Arabesque" w:hAnsi="AGA Arabesque" w:cs="Arial"/>
          <w:color w:val="008080"/>
          <w:sz w:val="30"/>
          <w:szCs w:val="30"/>
          <w:rtl/>
        </w:rPr>
        <w:t xml:space="preserve"> </w:t>
      </w:r>
      <w:r w:rsidRPr="007A3022">
        <w:rPr>
          <w:rFonts w:ascii="Arial" w:hAnsi="Arial" w:cs="Arabic Transparent" w:hint="cs"/>
          <w:sz w:val="30"/>
          <w:szCs w:val="30"/>
          <w:rtl/>
        </w:rPr>
        <w:t>للقرآن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مبحثين: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منهج أبي بكر في جمع القرآن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الثاني: مزايا جمع القرآن في عهد أبي بكر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الخامس: دفع الاعتراض على أبي بكر في جمع القرآن، ورد الشبهات المثارة حول هذا الجمع</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مبحثين: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دفع الاعتراض على أبي بكر في جمع القرآن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رد الشبهات المثارة حول جمع أبي بكر للقرآن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xml:space="preserve"> الباب الثالث: جمع القرآن في عهد عثمان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وفيه خمسة فصول:</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الفصل الأول: الأسباب الباعثة على جمع القرآن الكريم في عهد عثمان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الفصل الثاني: من قام بالجمع في عهد عثمان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الثالث: منهج جمع القرآن في عهد عثمان ومزاياه</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هذا الفصل ثلاثة مباحث:</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منهج عثمان في جمع القرآن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الثاني: مزايا جمع القرآن في عهد عثمان </w:t>
      </w:r>
      <w:r w:rsidRPr="007A3022">
        <w:rPr>
          <w:rFonts w:ascii="AGA Arabesque" w:hAnsi="AGA Arabesque" w:cs="Arial"/>
          <w:sz w:val="30"/>
          <w:szCs w:val="30"/>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الثالث: الفرق بين جمع القرآن في مراحله الثلاث</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الرابع: المصاحف العثمانية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lastRenderedPageBreak/>
        <w:t>وتضمن أربعة مباحث:</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عدد المصاحف العثمانية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الرسم العثماني</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الثالث: حكم اتباع الرسم العثماني</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الرابع: حرق المصاحف المخالفة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الفصل الخامس: دفع الاعتراض على عثمان </w:t>
      </w:r>
      <w:r w:rsidRPr="007A3022">
        <w:rPr>
          <w:rFonts w:ascii="AGA Arabesque" w:hAnsi="AGA Arabesque" w:cs="Arial"/>
          <w:color w:val="008080"/>
          <w:sz w:val="30"/>
          <w:szCs w:val="30"/>
        </w:rPr>
        <w:t></w:t>
      </w:r>
      <w:r w:rsidRPr="007A3022">
        <w:rPr>
          <w:rFonts w:ascii="Arial" w:hAnsi="Arial" w:cs="Arabic Transparent" w:hint="cs"/>
          <w:sz w:val="30"/>
          <w:szCs w:val="30"/>
          <w:rtl/>
        </w:rPr>
        <w:t xml:space="preserve"> في جمع القرآن ورد الشبهات المثارة حول هذا الجمع</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وفيه مبحثان: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 xml:space="preserve">المبحث الأول: اعتراض ابن مسعود </w:t>
      </w:r>
      <w:r w:rsidRPr="007A3022">
        <w:rPr>
          <w:rFonts w:ascii="AGA Arabesque" w:hAnsi="AGA Arabesque" w:cs="Arial"/>
          <w:sz w:val="30"/>
          <w:szCs w:val="30"/>
        </w:rPr>
        <w:t></w:t>
      </w:r>
      <w:r w:rsidRPr="007A3022">
        <w:rPr>
          <w:rFonts w:ascii="Arial" w:hAnsi="Arial" w:cs="Arabic Transparent" w:hint="cs"/>
          <w:sz w:val="30"/>
          <w:szCs w:val="30"/>
          <w:rtl/>
        </w:rPr>
        <w:t xml:space="preserve"> على عدم توليه الجمع</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رد الشبهات التي أثيرت حول الجمع العثماني</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الباب الرابع: جمع القرآن والأحرف السبعة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وفيه فصلان: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الأول: الأحرف السبعة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مبحثين: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نزول القرآن على سبعة أحرف</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المراد بالأحرف السبعة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الثاني: الأحرف السبعة في جمع القرآن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وتضمن مبحثين: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الأحرف السبعة في الجمع النَّبويّ وجمع أبي بكر للقرآن</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الأحرف السبعة في المصاحف العثمانية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الباب الخامس: الجمع الصوتي للقرآن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الفصل الأول: مشروع الجمع الصوتي الأول للقرآن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فكرة الجمع الصوتي للقرآن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أهداف الجمع الصوتي للقرآن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الثالث: خطة المشروع وتنفيذه</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الرابع: قيمة الجمع الصوتي الأول للقرآن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lastRenderedPageBreak/>
        <w:t>الفصل الثاني: مشروع كلية القرآن بالمدينة النبوية لجمع القرآن بالقراءات العشر</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الأول: مشروع الجمع الصوتي للقراءات المتواترة</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الثاني: خطة العمل في المشروع، وتنفيذه</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Arial" w:hAnsi="Arial" w:cs="Arabic Transparent" w:hint="cs"/>
          <w:sz w:val="30"/>
          <w:szCs w:val="30"/>
          <w:rtl/>
        </w:rPr>
        <w:t>المبحث الثالث: تقويم المشروع</w:t>
      </w:r>
    </w:p>
    <w:p w:rsidR="00A95007" w:rsidRPr="007A3022" w:rsidRDefault="00A95007" w:rsidP="00A95007">
      <w:pPr>
        <w:pStyle w:val="NormalWeb"/>
        <w:bidi/>
        <w:spacing w:before="77" w:beforeAutospacing="0" w:after="0" w:afterAutospacing="0" w:line="324" w:lineRule="auto"/>
        <w:jc w:val="lowKashida"/>
        <w:rPr>
          <w:rFonts w:ascii="Arial" w:hAnsi="Arial" w:cs="Arial"/>
          <w:sz w:val="30"/>
          <w:szCs w:val="30"/>
          <w:rtl/>
        </w:rPr>
      </w:pPr>
      <w:r w:rsidRPr="007A3022">
        <w:rPr>
          <w:rFonts w:ascii="Monotype Koufi" w:hAnsi="Monotype Koufi" w:cs="Arial"/>
          <w:sz w:val="30"/>
          <w:szCs w:val="30"/>
          <w:rtl/>
        </w:rPr>
        <w:t> الخاتِمة</w:t>
      </w:r>
    </w:p>
    <w:p w:rsidR="00A95007" w:rsidRPr="007A3022" w:rsidRDefault="00A95007" w:rsidP="00A95007">
      <w:pPr>
        <w:pStyle w:val="NormalWeb"/>
        <w:bidi/>
        <w:spacing w:before="77" w:beforeAutospacing="0" w:after="0" w:afterAutospacing="0" w:line="324" w:lineRule="auto"/>
        <w:rPr>
          <w:rFonts w:ascii="Arial" w:hAnsi="Arial" w:cs="Arial"/>
          <w:sz w:val="36"/>
          <w:szCs w:val="36"/>
          <w:rtl/>
        </w:rPr>
      </w:pPr>
      <w:r w:rsidRPr="007A3022">
        <w:rPr>
          <w:rFonts w:ascii="Arial" w:hAnsi="Arial" w:cs="Arabic Transparent" w:hint="cs"/>
          <w:sz w:val="36"/>
          <w:szCs w:val="36"/>
          <w:rtl/>
        </w:rPr>
        <w:t>وتضمنت أهم نتائج البحث، والتوصيات والاقتراحات</w:t>
      </w:r>
    </w:p>
    <w:p w:rsidR="00A95007" w:rsidRPr="007A3022" w:rsidRDefault="00A95007" w:rsidP="00A95007">
      <w:pPr>
        <w:rPr>
          <w:rFonts w:cs="Times New Roman"/>
          <w:sz w:val="36"/>
          <w:szCs w:val="36"/>
          <w:rtl/>
        </w:rPr>
      </w:pPr>
      <w:r w:rsidRPr="007A3022">
        <w:rPr>
          <w:rFonts w:ascii="Arial" w:hAnsi="Arial" w:cs="Arial"/>
          <w:sz w:val="36"/>
          <w:szCs w:val="36"/>
        </w:rPr>
        <w:t> </w:t>
      </w:r>
    </w:p>
    <w:p w:rsidR="00A95007" w:rsidRDefault="00A95007" w:rsidP="00A95007">
      <w:pPr>
        <w:pStyle w:val="NormalWeb"/>
        <w:bidi/>
        <w:jc w:val="center"/>
        <w:rPr>
          <w:rFonts w:ascii="Arial" w:hAnsi="Arial" w:cs="Arial" w:hint="cs"/>
          <w:sz w:val="36"/>
          <w:szCs w:val="36"/>
          <w:rtl/>
        </w:rPr>
      </w:pPr>
      <w:r>
        <w:rPr>
          <w:rFonts w:ascii="Monotype Koufi" w:hAnsi="Monotype Koufi" w:cs="Arial"/>
          <w:color w:val="800040"/>
          <w:sz w:val="36"/>
          <w:szCs w:val="36"/>
          <w:rtl/>
        </w:rPr>
        <w:br w:type="page"/>
      </w:r>
      <w:r w:rsidRPr="007A3022">
        <w:rPr>
          <w:rFonts w:ascii="Monotype Koufi" w:hAnsi="Monotype Koufi" w:cs="Arial"/>
          <w:color w:val="800040"/>
          <w:sz w:val="36"/>
          <w:szCs w:val="36"/>
          <w:rtl/>
        </w:rPr>
        <w:lastRenderedPageBreak/>
        <w:t>منهج العمل في البحث</w:t>
      </w:r>
    </w:p>
    <w:p w:rsidR="00A95007" w:rsidRPr="007A3022" w:rsidRDefault="00A95007" w:rsidP="00A95007">
      <w:pPr>
        <w:pStyle w:val="NormalWeb"/>
        <w:bidi/>
        <w:spacing w:before="77" w:beforeAutospacing="0" w:after="0" w:afterAutospacing="0" w:line="324" w:lineRule="auto"/>
        <w:jc w:val="lowKashida"/>
        <w:rPr>
          <w:rFonts w:ascii="Arial" w:hAnsi="Arial" w:cs="Arial" w:hint="cs"/>
          <w:sz w:val="36"/>
          <w:szCs w:val="36"/>
          <w:rtl/>
        </w:rPr>
      </w:pPr>
      <w:r w:rsidRPr="007A3022">
        <w:rPr>
          <w:rFonts w:ascii="Arial" w:hAnsi="Arial" w:cs="Arial"/>
          <w:sz w:val="36"/>
          <w:szCs w:val="36"/>
          <w:rtl/>
        </w:rPr>
        <w:t xml:space="preserve">1- </w:t>
      </w:r>
      <w:r w:rsidRPr="007A3022">
        <w:rPr>
          <w:rFonts w:ascii="Arial" w:hAnsi="Arial" w:cs="Arabic Transparent" w:hint="cs"/>
          <w:sz w:val="36"/>
          <w:szCs w:val="36"/>
          <w:rtl/>
        </w:rPr>
        <w:t>جمعت الآيات والأحاديث والآثار التي تتعلق بالمبحث أو المسألة.</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ial"/>
          <w:sz w:val="36"/>
          <w:szCs w:val="36"/>
          <w:rtl/>
        </w:rPr>
        <w:t>2-</w:t>
      </w:r>
      <w:r w:rsidRPr="007A3022">
        <w:rPr>
          <w:rFonts w:ascii="Arial" w:hAnsi="Arial" w:cs="Arabic Transparent" w:hint="cs"/>
          <w:sz w:val="36"/>
          <w:szCs w:val="36"/>
          <w:rtl/>
        </w:rPr>
        <w:t xml:space="preserve"> توخيت في النظر في الأحاديث والآثار الصحة في المواضع التي يحتاج فيها إلى الصحة للاستدلال.</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ial"/>
          <w:sz w:val="36"/>
          <w:szCs w:val="36"/>
          <w:rtl/>
        </w:rPr>
        <w:t xml:space="preserve">3- </w:t>
      </w:r>
      <w:r w:rsidRPr="007A3022">
        <w:rPr>
          <w:rFonts w:ascii="Arial" w:hAnsi="Arial" w:cs="Arabic Transparent" w:hint="cs"/>
          <w:sz w:val="36"/>
          <w:szCs w:val="36"/>
          <w:rtl/>
        </w:rPr>
        <w:t>عزوت الآيات إلى مواضعها من القرآن الكريم.</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Pr>
      </w:pPr>
      <w:r w:rsidRPr="007A3022">
        <w:rPr>
          <w:rFonts w:ascii="Arial" w:hAnsi="Arial" w:cs="Arabic Transparent" w:hint="cs"/>
          <w:sz w:val="36"/>
          <w:szCs w:val="36"/>
          <w:rtl/>
        </w:rPr>
        <w:t>4- قمت بتخريج الأحاديث من مصادرها التي رواها فيها أصحابُها بأسانيدهم ما أمكن ذلك.</w:t>
      </w:r>
      <w:hyperlink w:anchor="ح1"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1</w:t>
        </w:r>
        <w:r w:rsidRPr="007A3022">
          <w:rPr>
            <w:rStyle w:val="Lienhypertexte"/>
            <w:rFonts w:ascii="Arial" w:hAnsi="Arial" w:cs="Arabic Transparent" w:hint="cs"/>
            <w:sz w:val="36"/>
            <w:szCs w:val="36"/>
            <w:vertAlign w:val="superscript"/>
            <w:rtl/>
          </w:rPr>
          <w:t>)</w:t>
        </w:r>
      </w:hyperlink>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5- عرضت الآراء في حالة الاختلاف عرضًا واضحًا دون ميل إلى رأي دون الآخر، ثم قمت ببيان الرأي الراجح مع التدليل عليه.</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6- ترجمت للأعلام الذين أنقل أقوالهم، وتركت الترجمة لمن اتسعت شهرتُهم من الصحابة والعلماء.</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7- قمت بشرح وضبط الكلمات الغريبة التي ترد في أثناء الكلام.</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8- قدمت قائمة المحتويات على البحث؛ لتكون أسهل تناولاً، ثم ذيلت البحث بفهارس علمية، وهي كالآتي:</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1- فهرس الآيات القرآنية مرتبة حسب ترتيب السور في المصحف الشريف.</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2- فهرس الأحاديث والآثار مرتبة ترتيبًا هجائيًّا.</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3- فهرس الأعلام المترجمين مرتبين ترتيبًا هجائيًّا.</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4- قائمة المراجع، مرتبة ترتيبًا هجائيًّا.</w:t>
      </w:r>
      <w:hyperlink w:anchor="ح2"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2</w:t>
        </w:r>
        <w:r w:rsidRPr="007A3022">
          <w:rPr>
            <w:rStyle w:val="Lienhypertexte"/>
            <w:rFonts w:ascii="Arial" w:hAnsi="Arial" w:cs="Arabic Transparent" w:hint="cs"/>
            <w:sz w:val="36"/>
            <w:szCs w:val="36"/>
            <w:vertAlign w:val="superscript"/>
            <w:rtl/>
          </w:rPr>
          <w:t>)</w:t>
        </w:r>
      </w:hyperlink>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والله أسأل أن أكون قد وفقت فيما طرقته من مسائل ومباحث، فما كان فيه من صواب فمن الله، وبِمنِّهِ وفضله، وما كان فيه من خطأٍ فمني ومن الشيطان، فهو عمل بشري، يعتريه النقص الذي يعتري البشر.</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قال العماد الأصفهاني: إني رأيت أنه لا يكتبُ أحدٌ كتابًا في يومه، إلا قال في غده: </w:t>
      </w:r>
      <w:r w:rsidRPr="007A3022">
        <w:rPr>
          <w:rFonts w:ascii="Arial" w:hAnsi="Arial" w:cs="Arabic Transparent" w:hint="cs"/>
          <w:sz w:val="36"/>
          <w:szCs w:val="36"/>
          <w:rtl/>
        </w:rPr>
        <w:lastRenderedPageBreak/>
        <w:t>لو غُيِّر هذا لكان أحسن، ولو زِيد هذا لكان يستحسن، ولو قُدِّم هذا لكان أفضل، ولو تُرك هذا لكان أجمل. وهذا من أعظم العِبَر، وهو دليلٌ على استيلاء النقص على جملة البشر.</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أسأل الله أن يهدينا إلى سـواء السبيل. إنه على كل شيءٍ قدير، وبالإجابة جدير، وهو حسبنا ونعم الوكيل.</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 (1) حيث قد وجدت بعض الآثار، ولم أجد من أسندها، وذكرتُها استئناسًا لا استدلالاً</w:t>
      </w:r>
      <w:r w:rsidRPr="007A3022">
        <w:rPr>
          <w:rFonts w:ascii="Arial" w:hAnsi="Arial" w:cs="Arabic Transparent" w:hint="cs"/>
          <w:color w:val="408080"/>
          <w:sz w:val="36"/>
          <w:szCs w:val="36"/>
          <w:rtl/>
        </w:rPr>
        <w:t>.</w:t>
      </w:r>
    </w:p>
    <w:p w:rsidR="00A95007" w:rsidRPr="007A3022" w:rsidRDefault="00A95007" w:rsidP="00A95007">
      <w:pPr>
        <w:pStyle w:val="NormalWeb"/>
        <w:bidi/>
        <w:spacing w:before="77"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(2)</w:t>
      </w:r>
      <w:r w:rsidRPr="007A3022">
        <w:rPr>
          <w:rFonts w:ascii="Arial" w:hAnsi="Arial" w:cs="Arabic Transparent" w:hint="cs"/>
          <w:color w:val="408080"/>
          <w:sz w:val="36"/>
          <w:szCs w:val="36"/>
          <w:rtl/>
        </w:rPr>
        <w:t xml:space="preserve"> </w:t>
      </w:r>
      <w:r w:rsidRPr="007A3022">
        <w:rPr>
          <w:rFonts w:ascii="Arial" w:hAnsi="Arial" w:cs="Arabic Transparent" w:hint="cs"/>
          <w:sz w:val="36"/>
          <w:szCs w:val="36"/>
          <w:rtl/>
        </w:rPr>
        <w:t>لم أذكر بيانات المراجع في أول موضع لَها في البحث، وتركت ذلك للقائمة التي في نِهاية البحث، لأن مأخذ ذلك أسهل على من يريد الوصول إلى بيانات المرجع</w:t>
      </w:r>
      <w:r w:rsidRPr="007A3022">
        <w:rPr>
          <w:rFonts w:ascii="Arial" w:hAnsi="Arial" w:cs="Arabic Transparent" w:hint="cs"/>
          <w:color w:val="408080"/>
          <w:sz w:val="36"/>
          <w:szCs w:val="36"/>
          <w:rtl/>
        </w:rPr>
        <w:t>.</w:t>
      </w:r>
    </w:p>
    <w:p w:rsidR="00A95007" w:rsidRPr="007A3022" w:rsidRDefault="00A95007" w:rsidP="00A95007">
      <w:pPr>
        <w:jc w:val="lowKashida"/>
        <w:rPr>
          <w:rFonts w:cs="Times New Roman"/>
          <w:sz w:val="36"/>
          <w:szCs w:val="36"/>
          <w:rtl/>
        </w:rPr>
      </w:pPr>
    </w:p>
    <w:p w:rsidR="00A95007" w:rsidRPr="00BE3BE4" w:rsidRDefault="00A95007" w:rsidP="00A95007">
      <w:pPr>
        <w:jc w:val="center"/>
        <w:rPr>
          <w:rFonts w:hint="cs"/>
          <w:b/>
          <w:bCs/>
          <w:rtl/>
        </w:rPr>
      </w:pPr>
      <w:r>
        <w:br w:type="page"/>
      </w:r>
      <w:r w:rsidRPr="00BE3BE4">
        <w:rPr>
          <w:rFonts w:ascii="Monotype Koufi" w:hAnsi="Monotype Koufi" w:cs="Arial"/>
          <w:b/>
          <w:bCs/>
          <w:sz w:val="36"/>
          <w:szCs w:val="36"/>
          <w:rtl/>
        </w:rPr>
        <w:lastRenderedPageBreak/>
        <w:t>تمهيد</w:t>
      </w:r>
    </w:p>
    <w:p w:rsidR="00A95007" w:rsidRPr="00BE3BE4" w:rsidRDefault="00A95007" w:rsidP="00A95007">
      <w:pPr>
        <w:pStyle w:val="NormalWeb"/>
        <w:bidi/>
        <w:jc w:val="center"/>
        <w:rPr>
          <w:rFonts w:ascii="Arial" w:hAnsi="Arial" w:cs="Arial"/>
          <w:b/>
          <w:bCs/>
          <w:sz w:val="36"/>
          <w:szCs w:val="36"/>
        </w:rPr>
      </w:pPr>
      <w:r w:rsidRPr="00BE3BE4">
        <w:rPr>
          <w:rFonts w:ascii="Monotype Koufi" w:hAnsi="Monotype Koufi" w:cs="Arial"/>
          <w:b/>
          <w:bCs/>
          <w:sz w:val="36"/>
          <w:szCs w:val="36"/>
          <w:rtl/>
        </w:rPr>
        <w:t>الجمع في اللغة وجمع القرآن عند علماء المسلمين</w:t>
      </w:r>
    </w:p>
    <w:p w:rsidR="00A95007" w:rsidRDefault="00A95007" w:rsidP="00A95007">
      <w:pPr>
        <w:rPr>
          <w:rFonts w:hint="cs"/>
        </w:rPr>
      </w:pPr>
    </w:p>
    <w:p w:rsidR="00A95007" w:rsidRPr="00BE3BE4" w:rsidRDefault="00A95007" w:rsidP="00A95007">
      <w:pPr>
        <w:pStyle w:val="NormalWeb"/>
        <w:bidi/>
        <w:spacing w:before="0" w:beforeAutospacing="0" w:after="0" w:afterAutospacing="0" w:line="324" w:lineRule="auto"/>
        <w:ind w:firstLine="130"/>
        <w:jc w:val="lowKashida"/>
        <w:rPr>
          <w:rFonts w:ascii="Arial" w:hAnsi="Arial" w:cs="Arial" w:hint="cs"/>
          <w:sz w:val="36"/>
          <w:szCs w:val="36"/>
          <w:rtl/>
        </w:rPr>
      </w:pPr>
    </w:p>
    <w:p w:rsidR="00A95007" w:rsidRPr="007A3022" w:rsidRDefault="00A95007" w:rsidP="00A95007">
      <w:pPr>
        <w:pStyle w:val="NormalWeb"/>
        <w:bidi/>
        <w:spacing w:before="0" w:beforeAutospacing="0" w:after="0" w:afterAutospacing="0" w:line="324" w:lineRule="auto"/>
        <w:ind w:firstLine="130"/>
        <w:jc w:val="lowKashida"/>
        <w:rPr>
          <w:rFonts w:ascii="Arial" w:hAnsi="Arial" w:cs="Arial"/>
          <w:sz w:val="36"/>
          <w:szCs w:val="36"/>
        </w:rPr>
      </w:pPr>
      <w:hyperlink w:anchor="R1" w:history="1">
        <w:r w:rsidRPr="007A3022">
          <w:rPr>
            <w:rStyle w:val="Lienhypertexte"/>
            <w:rFonts w:ascii="Arial" w:hAnsi="Arial" w:cs="Arabic Transparent" w:hint="cs"/>
            <w:sz w:val="36"/>
            <w:szCs w:val="36"/>
            <w:rtl/>
          </w:rPr>
          <w:t>الجمع في اللغة</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hint="cs"/>
          <w:sz w:val="36"/>
          <w:szCs w:val="36"/>
          <w:rtl/>
        </w:rPr>
      </w:pPr>
      <w:hyperlink w:anchor="R2" w:history="1">
        <w:r w:rsidRPr="007A3022">
          <w:rPr>
            <w:rStyle w:val="Lienhypertexte"/>
            <w:rFonts w:ascii="Arial" w:hAnsi="Arial" w:cs="Arabic Transparent" w:hint="cs"/>
            <w:sz w:val="36"/>
            <w:szCs w:val="36"/>
            <w:rtl/>
          </w:rPr>
          <w:t>جمع القرآن عند</w:t>
        </w:r>
        <w:r w:rsidRPr="007A3022">
          <w:rPr>
            <w:rStyle w:val="Lienhypertexte"/>
            <w:rFonts w:ascii="Arial" w:hAnsi="Arial" w:cs="Arabic Transparent" w:hint="cs"/>
            <w:sz w:val="36"/>
            <w:szCs w:val="36"/>
          </w:rPr>
          <w:t xml:space="preserve"> </w:t>
        </w:r>
        <w:r w:rsidRPr="007A3022">
          <w:rPr>
            <w:rStyle w:val="Lienhypertexte"/>
            <w:rFonts w:ascii="Arial" w:hAnsi="Arial" w:cs="Arabic Transparent" w:hint="cs"/>
            <w:sz w:val="36"/>
            <w:szCs w:val="36"/>
            <w:rtl/>
          </w:rPr>
          <w:t>علماء المسلمين</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hint="cs"/>
          <w:sz w:val="36"/>
          <w:szCs w:val="36"/>
          <w:rtl/>
        </w:rPr>
      </w:pPr>
      <w:r w:rsidRPr="007A3022">
        <w:rPr>
          <w:rFonts w:ascii="Arial" w:hAnsi="Arial" w:cs="Andalus" w:hint="cs"/>
          <w:color w:val="FF0066"/>
          <w:sz w:val="36"/>
          <w:szCs w:val="36"/>
          <w:rtl/>
        </w:rPr>
        <w:t>الجمع في اللغة: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قال ابن فارس:</w:t>
      </w:r>
      <w:hyperlink w:anchor="R(1)"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1</w:t>
        </w:r>
        <w:r w:rsidRPr="007A3022">
          <w:rPr>
            <w:rStyle w:val="Lienhypertexte"/>
            <w:rFonts w:ascii="Arial" w:hAnsi="Arial" w:cs="Arabic Transparent" w:hint="cs"/>
            <w:sz w:val="36"/>
            <w:szCs w:val="36"/>
            <w:vertAlign w:val="superscript"/>
            <w:rtl/>
          </w:rPr>
          <w:t>)</w:t>
        </w:r>
      </w:hyperlink>
      <w:r w:rsidRPr="007A3022">
        <w:rPr>
          <w:rFonts w:ascii="Arial" w:hAnsi="Arial" w:cs="Arabic Transparent" w:hint="cs"/>
          <w:sz w:val="36"/>
          <w:szCs w:val="36"/>
          <w:rtl/>
        </w:rPr>
        <w:t xml:space="preserve"> الجيم والميم والعين أصلٌ واحدٌ، يدلُّ على تضامِّ الشيء.</w:t>
      </w:r>
      <w:hyperlink w:anchor="R(2)"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2</w:t>
        </w:r>
        <w:r w:rsidRPr="007A3022">
          <w:rPr>
            <w:rStyle w:val="Lienhypertexte"/>
            <w:rFonts w:ascii="Arial" w:hAnsi="Arial" w:cs="Arabic Transparent" w:hint="cs"/>
            <w:sz w:val="36"/>
            <w:szCs w:val="36"/>
            <w:vertAlign w:val="superscript"/>
            <w:rtl/>
          </w:rPr>
          <w:t>)</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فالْجَمْعُ ضَّمُّ المتفرِّقِ بتقريبِ بعضِهِ من بعضٍ، وَهُوَ خِلاَفُ التَّفْرِيقِ وَهُوَ مَصْدَرُ جَمَعَ يَجْمَعُ مِنْ بَابِ مَنَعَ.</w:t>
      </w:r>
      <w:hyperlink w:anchor="R(3)"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3</w:t>
        </w:r>
        <w:r w:rsidRPr="007A3022">
          <w:rPr>
            <w:rStyle w:val="Lienhypertexte"/>
            <w:rFonts w:ascii="Arial" w:hAnsi="Arial" w:cs="Arabic Transparent" w:hint="cs"/>
            <w:sz w:val="36"/>
            <w:szCs w:val="36"/>
            <w:vertAlign w:val="superscript"/>
            <w:rtl/>
          </w:rPr>
          <w:t>)</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يقال: جَمَعْتُ الشَّيْءَ عَنْ تَفْرِقَةٍ أَجْمَعُهُ جَمْعًا وَأَجْمَعْـتُهُ، وَجَمَّعْتُهُ بِالتَّثْقِيلِ مُبَالَغَةٌ فَاجْتَمَعَ وَاجْدَمَعَ.</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ويقال للمجموع (وهو الذي جُمِعَ من هاهنا وهاهنا، وإن لم يُجْعَل كالشيء الواحد): جَمْعٌ وجميعٌ وجماعةٌ.</w:t>
      </w:r>
      <w:hyperlink w:anchor="R(4)" w:history="1">
        <w:r w:rsidRPr="007A3022">
          <w:rPr>
            <w:rStyle w:val="Lienhypertexte"/>
            <w:rFonts w:ascii="Arial" w:hAnsi="Arial" w:cs="Arabic Transparent" w:hint="cs"/>
            <w:sz w:val="36"/>
            <w:szCs w:val="36"/>
            <w:vertAlign w:val="superscript"/>
            <w:rtl/>
          </w:rPr>
          <w:t>(</w:t>
        </w:r>
        <w:r w:rsidRPr="007A3022">
          <w:rPr>
            <w:rStyle w:val="lev"/>
            <w:rFonts w:ascii="Arial" w:hAnsi="Arial" w:cs="Arabic Transparent" w:hint="cs"/>
            <w:b w:val="0"/>
            <w:bCs w:val="0"/>
            <w:color w:val="00ACFF"/>
            <w:sz w:val="36"/>
            <w:szCs w:val="36"/>
            <w:u w:val="single"/>
            <w:vertAlign w:val="superscript"/>
            <w:rtl/>
          </w:rPr>
          <w:t>4</w:t>
        </w:r>
        <w:r w:rsidRPr="007A3022">
          <w:rPr>
            <w:rStyle w:val="Lienhypertexte"/>
            <w:rFonts w:ascii="Arial" w:hAnsi="Arial" w:cs="Arabic Transparent" w:hint="cs"/>
            <w:sz w:val="36"/>
            <w:szCs w:val="36"/>
            <w:vertAlign w:val="superscript"/>
            <w:rtl/>
          </w:rPr>
          <w:t>)</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وَيُقَالُ أَجْمَعَ الْمَسِيرَ وَعَلَى الْمَسِيرِ - يَتَعَدَّى بِنَفْسِهِ وَبِالْحَرْفِ: عَزَمَ عَلَيْهِ، وَحَقِيقَتُهُ جَمَعَ رَأْيَهُ عَلَيْهِ، وَمنهُ الْحَدِيثُ: مَنْ لَمْ يُجْمِعْ الصِّيَامَ قَبْلَ الْفَجْرِ فَلاَ صِيَامَ لَهُ،</w:t>
      </w:r>
      <w:hyperlink w:anchor="R(5)" w:history="1">
        <w:r w:rsidRPr="007A3022">
          <w:rPr>
            <w:rStyle w:val="Lienhypertexte"/>
            <w:rFonts w:ascii="Arial" w:hAnsi="Arial" w:cs="Arabic Transparent" w:hint="cs"/>
            <w:sz w:val="36"/>
            <w:szCs w:val="36"/>
            <w:vertAlign w:val="superscript"/>
            <w:rtl/>
          </w:rPr>
          <w:t>(5)</w:t>
        </w:r>
      </w:hyperlink>
      <w:r w:rsidRPr="007A3022">
        <w:rPr>
          <w:rFonts w:ascii="Arial" w:hAnsi="Arial" w:cs="Arabic Transparent" w:hint="cs"/>
          <w:sz w:val="36"/>
          <w:szCs w:val="36"/>
          <w:rtl/>
        </w:rPr>
        <w:t xml:space="preserve"> أَيْ: مَنْ لَمْ يَعْزِمْ عَلَيْهِ فَيَنْوِيه.</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وَأَجْمَعُوا عَلَى الأَمْرِ اتَّفَقُوا عَلَيْهِ، وَاجْتَمَعَ الْقَوْمُ وَاسْتَجْمَعُوا بِمَعْنَى تَجَمَّعُوا، وَاسْتَجْمَعَ السَّيْلُ اجْتَمَعَ مِنْ كُلِّ مَوْضِعٍ، وَاسْتَجْمَعَتْ لِلْمَرْءِ أُمُورُهُ اجْتَمَعَ لَهُ مَا يُحِبُّهُ.</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ويُقَالُ رَجُلٌ مُجْتَمِعٌ إذَا بَلَغَ أَشُدَّهُ؛ لأَنَّهُ وَقْتُ اجْتِمَاعِ الْقُوَى، أَوْ لأَنَّ لِحْيَتَهُ اجْتَمَعَتْ.</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وَالْجَمْعُ الدَّقَلُ؛ لأَنَّهُ يُجْمَعُ وَيُخْلَطُ مِنْ تَمْرِ خَمْسِينَ نَخْلَةً، وَقِيلَ: كُلُّ لَوْنٍ مِنْ النَّخْلِ لاَ يُعْرَفُ اسْمُهُ فَهُوَ جَمْعٌ، ثُمَّ غَلَبَ عَلَى التَّمْرِ الرَّدِيءِ، وَمِنْهُ</w:t>
      </w:r>
      <w:r w:rsidRPr="007A3022">
        <w:rPr>
          <w:rFonts w:ascii="Arial" w:hAnsi="Arial" w:cs="Arabic Transparent" w:hint="cs"/>
          <w:sz w:val="36"/>
          <w:szCs w:val="36"/>
          <w:vertAlign w:val="superscript"/>
          <w:rtl/>
        </w:rPr>
        <w:t xml:space="preserve"> </w:t>
      </w:r>
      <w:r w:rsidRPr="007A3022">
        <w:rPr>
          <w:rFonts w:ascii="Arial" w:hAnsi="Arial" w:cs="Arabic Transparent" w:hint="cs"/>
          <w:sz w:val="36"/>
          <w:szCs w:val="36"/>
          <w:rtl/>
        </w:rPr>
        <w:t>الْحَدِيثُ: " بِعْ الْجَمْعَ بِالدَّرَاهِمِ ثُمَّ ابْتَعْ بِالدَّرَاهِمِ جَنِيبًا".</w:t>
      </w:r>
      <w:hyperlink w:anchor="(6)" w:history="1">
        <w:r w:rsidRPr="007A3022">
          <w:rPr>
            <w:rStyle w:val="Lienhypertexte"/>
            <w:rFonts w:ascii="Arial" w:hAnsi="Arial" w:cs="Arabic Transparent" w:hint="cs"/>
            <w:sz w:val="36"/>
            <w:szCs w:val="36"/>
            <w:vertAlign w:val="superscript"/>
            <w:rtl/>
          </w:rPr>
          <w:t>(6)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وَالْجَمْعُ أَيْضًا الْجَمَاعَةُ، تَسْمِيَةً بِالْمَصْدَرِ، وَيُجْمَعُ عَلَى جُمُوعٍ مِثْلُ فَلْسٍ وَفُلُوسٍ.</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وَجَمْعٌ اسْمٌ لِلْمُزْدَلِفَةِ، إمَّا لأَنَّ</w:t>
      </w:r>
      <w:bookmarkStart w:id="3" w:name="R1"/>
      <w:r w:rsidRPr="007A3022">
        <w:rPr>
          <w:rFonts w:ascii="Arial" w:hAnsi="Arial" w:cs="Arabic Transparent" w:hint="cs"/>
          <w:sz w:val="36"/>
          <w:szCs w:val="36"/>
          <w:rtl/>
        </w:rPr>
        <w:t xml:space="preserve"> النَّاسَ يَجْت</w:t>
      </w:r>
      <w:bookmarkEnd w:id="3"/>
      <w:r w:rsidRPr="007A3022">
        <w:rPr>
          <w:rFonts w:ascii="Arial" w:hAnsi="Arial" w:cs="Arabic Transparent" w:hint="cs"/>
          <w:sz w:val="36"/>
          <w:szCs w:val="36"/>
          <w:rtl/>
        </w:rPr>
        <w:t>َمِعُونَ بِهَا، وَإِمَّا لأَنَّ آدَمَ اجْتَمَعَ هُنَاكَ بِحَوَّاءَ وَازْدَلَفَ إلَيْهَا أَيْ دَنَا.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والجمع: مصدر قولك: جمعت الشيء، والجمع: المجتمعون، وجمعه: جموع، والجماعة والجميع والْمَجْمَع والْمَجْمَعَةُ: كالجمع.</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وفي الحديث: له سَهْمُ جَمْعٍ،</w:t>
      </w:r>
      <w:hyperlink w:anchor="(7)" w:history="1">
        <w:r w:rsidRPr="007A3022">
          <w:rPr>
            <w:rStyle w:val="lev"/>
            <w:rFonts w:ascii="Arial" w:hAnsi="Arial" w:cs="Arabic Transparent" w:hint="cs"/>
            <w:b w:val="0"/>
            <w:bCs w:val="0"/>
            <w:color w:val="00ACFF"/>
            <w:sz w:val="36"/>
            <w:szCs w:val="36"/>
            <w:u w:val="single"/>
            <w:vertAlign w:val="superscript"/>
            <w:rtl/>
          </w:rPr>
          <w:t>(7)</w:t>
        </w:r>
      </w:hyperlink>
      <w:r w:rsidRPr="007A3022">
        <w:rPr>
          <w:rFonts w:ascii="Arial" w:hAnsi="Arial" w:cs="Arabic Transparent" w:hint="cs"/>
          <w:sz w:val="36"/>
          <w:szCs w:val="36"/>
          <w:rtl/>
        </w:rPr>
        <w:t xml:space="preserve"> أي له سهمٌ من الخير جُمِعَ فيه حظَّانِ، وقيل: أراد بالجمع الجيشَ، أي: كسهمِ الجيشِ من الغنيمة.</w:t>
      </w:r>
      <w:hyperlink w:anchor="(8)" w:history="1">
        <w:r w:rsidRPr="007A3022">
          <w:rPr>
            <w:rStyle w:val="lev"/>
            <w:rFonts w:ascii="Arial" w:hAnsi="Arial" w:cs="Arabic Transparent" w:hint="cs"/>
            <w:b w:val="0"/>
            <w:bCs w:val="0"/>
            <w:color w:val="00ACFF"/>
            <w:sz w:val="36"/>
            <w:szCs w:val="36"/>
            <w:u w:val="single"/>
            <w:vertAlign w:val="superscript"/>
            <w:rtl/>
          </w:rPr>
          <w:t>(8)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وَالْمَجْمَعُ - بِفَتْحِ الْمِيمِ وَكَسْرِهَا مِثْلُ الْمَطْلَعِ وَالْمَطْلِعِ - يُطْلَقُ عَلَى الْجَمْعِ وَعَلَى مَوْضِعِ الاجْتِمَاعِ، وَالْجَمْعُ الْمَجَامِعُ</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وفي الحديث: بُعِثْتُ بِجَوَامِعِ الْكَلِمِ</w:t>
      </w:r>
      <w:hyperlink w:anchor="(9)" w:history="1">
        <w:r w:rsidRPr="007A3022">
          <w:rPr>
            <w:rStyle w:val="lev"/>
            <w:rFonts w:ascii="Arial" w:hAnsi="Arial" w:cs="Arabic Transparent" w:hint="cs"/>
            <w:b w:val="0"/>
            <w:bCs w:val="0"/>
            <w:color w:val="00ACFF"/>
            <w:sz w:val="36"/>
            <w:szCs w:val="36"/>
            <w:u w:val="single"/>
            <w:vertAlign w:val="superscript"/>
            <w:rtl/>
          </w:rPr>
          <w:t>(9)</w:t>
        </w:r>
      </w:hyperlink>
      <w:r w:rsidRPr="007A3022">
        <w:rPr>
          <w:rFonts w:ascii="Arial" w:hAnsi="Arial" w:cs="Arial"/>
          <w:sz w:val="36"/>
          <w:szCs w:val="36"/>
          <w:rtl/>
        </w:rPr>
        <w:t xml:space="preserve"> </w:t>
      </w:r>
      <w:r w:rsidRPr="007A3022">
        <w:rPr>
          <w:rFonts w:ascii="Arial" w:hAnsi="Arial" w:cs="Arabic Transparent" w:hint="cs"/>
          <w:sz w:val="36"/>
          <w:szCs w:val="36"/>
          <w:rtl/>
        </w:rPr>
        <w:t xml:space="preserve">أَيْ كَانَ كَلاَمُهُ </w:t>
      </w:r>
      <w:r w:rsidRPr="007A3022">
        <w:rPr>
          <w:rFonts w:ascii="AGA Arabesque" w:hAnsi="AGA Arabesque" w:cs="Arial"/>
          <w:sz w:val="36"/>
          <w:szCs w:val="36"/>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قَلِيلَ الأَلْفَاظِ كَثِيرَ الْمَعَانِي.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وَحَمِدْتُ اللهَ تعالى بِمَجَامِعِ الْحَمْدِ. أَيْ: بِكَلِمَاتٍ جَمَعَتْ أَنْوَاعَ الْحَمْدِ وَالثَّنَاءِ عَلَى اللهِ تعالى.</w:t>
      </w:r>
      <w:hyperlink w:anchor="(10)" w:history="1">
        <w:r w:rsidRPr="007A3022">
          <w:rPr>
            <w:rStyle w:val="lev"/>
            <w:rFonts w:ascii="Arial" w:hAnsi="Arial" w:cs="Arabic Transparent" w:hint="cs"/>
            <w:b w:val="0"/>
            <w:bCs w:val="0"/>
            <w:color w:val="00ACFF"/>
            <w:sz w:val="36"/>
            <w:szCs w:val="36"/>
            <w:u w:val="single"/>
            <w:vertAlign w:val="superscript"/>
            <w:rtl/>
          </w:rPr>
          <w:t>(10)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نستخلص مِمَّا سبق أن الجمع يطلق في اللغة على عدة معان،</w:t>
      </w:r>
      <w:hyperlink w:anchor="(11)" w:history="1">
        <w:r w:rsidRPr="007A3022">
          <w:rPr>
            <w:rStyle w:val="lev"/>
            <w:rFonts w:ascii="Arial" w:hAnsi="Arial" w:cs="Arabic Transparent" w:hint="cs"/>
            <w:b w:val="0"/>
            <w:bCs w:val="0"/>
            <w:color w:val="00ACFF"/>
            <w:sz w:val="36"/>
            <w:szCs w:val="36"/>
            <w:u w:val="single"/>
            <w:vertAlign w:val="superscript"/>
            <w:rtl/>
          </w:rPr>
          <w:t>(11)</w:t>
        </w:r>
      </w:hyperlink>
      <w:r w:rsidRPr="007A3022">
        <w:rPr>
          <w:rFonts w:ascii="Arial" w:hAnsi="Arial" w:cs="Arabic Transparent" w:hint="cs"/>
          <w:sz w:val="36"/>
          <w:szCs w:val="36"/>
          <w:rtl/>
        </w:rPr>
        <w:t xml:space="preserve"> هي:</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1 - الْجَمْعُ هو ضم الأشياء المتفرقة بتقريب بعضها من بعض.</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2 - الْجَمْعُ مصدر جَمَعَ الشَّيْءَ يجمعُه إذا كان متفرِّقًا فضَمَّ بعضَهُ إلى بعضٍ.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3 - الْجَمْعُ: المجتمعون، تسمية بالمصدر، كالجماعة والجميع والْمَجْمَع والْمَجْمَعَةُ.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4 - الْجَمْعُ: الجيش، كالجميع</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5 - جَمْعٌ: الْمُزْدَلِفَةُ، لأن الناس يجتمعون بِها، أو لأن آدم </w:t>
      </w:r>
      <w:r w:rsidRPr="007A3022">
        <w:rPr>
          <w:rFonts w:ascii="AGA Arabesque" w:hAnsi="AGA Arabesque" w:cs="Arial"/>
          <w:sz w:val="36"/>
          <w:szCs w:val="36"/>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اجتمع هناك بحواء.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6 - الْجَمْعُ: الدَّقَل؛ لأَنَّهُ يُجْمَعُ وَيُخْلَطُ، وَقِيلَ هُوَ كُلُّ لَوْنٍ مِنْ النَّخْلِ لاَ يُعْرَفُ اسْمُهُ، ثُمَّ غ</w:t>
      </w:r>
      <w:bookmarkStart w:id="4" w:name="R11"/>
      <w:r w:rsidRPr="007A3022">
        <w:rPr>
          <w:rFonts w:ascii="Arial" w:hAnsi="Arial" w:cs="Arabic Transparent" w:hint="cs"/>
          <w:sz w:val="36"/>
          <w:szCs w:val="36"/>
          <w:rtl/>
        </w:rPr>
        <w:t>َلَبَ عَلَ</w:t>
      </w:r>
      <w:bookmarkEnd w:id="4"/>
      <w:r w:rsidRPr="007A3022">
        <w:rPr>
          <w:rFonts w:ascii="Arial" w:hAnsi="Arial" w:cs="Arabic Transparent" w:hint="cs"/>
          <w:sz w:val="36"/>
          <w:szCs w:val="36"/>
          <w:rtl/>
        </w:rPr>
        <w:t>ى الرَّدِيءِ مِنَ التَّمْرِ.</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جمع القرآن عند علماء المسلمين:</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ثم إن علماء الشرع أطلقوا جمع القرآن</w:t>
      </w:r>
      <w:hyperlink w:anchor="(12)" w:history="1">
        <w:r w:rsidRPr="007A3022">
          <w:rPr>
            <w:rStyle w:val="lev"/>
            <w:rFonts w:ascii="Arial" w:hAnsi="Arial" w:cs="Arabic Transparent" w:hint="cs"/>
            <w:b w:val="0"/>
            <w:bCs w:val="0"/>
            <w:color w:val="00ACFF"/>
            <w:sz w:val="36"/>
            <w:szCs w:val="36"/>
            <w:u w:val="single"/>
            <w:vertAlign w:val="superscript"/>
            <w:rtl/>
          </w:rPr>
          <w:t>(12)</w:t>
        </w:r>
      </w:hyperlink>
      <w:r w:rsidRPr="007A3022">
        <w:rPr>
          <w:rFonts w:ascii="Arial" w:hAnsi="Arial" w:cs="Arabic Transparent" w:hint="cs"/>
          <w:sz w:val="36"/>
          <w:szCs w:val="36"/>
          <w:rtl/>
        </w:rPr>
        <w:t xml:space="preserve"> على أربعة معانٍ، وهي:</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1 - حفظ القرآن في الصدور.</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2 - تأليف سور القرآن الكريم.</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3 - تأليف الآيات في السورة الواحدة من القرآن الكريم.</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4 - كتابة القرآن الكريم في الصحف والمصاحف.</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أما الإطلاق الأول فقد حصل في عصر النبي </w:t>
      </w:r>
      <w:r w:rsidRPr="007A3022">
        <w:rPr>
          <w:rFonts w:ascii="AGA Arabesque" w:hAnsi="AGA Arabesque" w:cs="Arial"/>
          <w:sz w:val="36"/>
          <w:szCs w:val="36"/>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حيث حفظ القرآنَ الكريمَ عن ظهر قلبٍ النبيُّ </w:t>
      </w:r>
      <w:r w:rsidRPr="007A3022">
        <w:rPr>
          <w:rFonts w:ascii="AGA Arabesque" w:hAnsi="AGA Arabesque" w:cs="Arial"/>
          <w:sz w:val="36"/>
          <w:szCs w:val="36"/>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وجمعٌ من أصحابه </w:t>
      </w:r>
      <w:r w:rsidRPr="007A3022">
        <w:rPr>
          <w:rFonts w:ascii="AGA Arabesque" w:hAnsi="AGA Arabesque" w:cs="Arial"/>
          <w:sz w:val="36"/>
          <w:szCs w:val="36"/>
        </w:rPr>
        <w:t></w:t>
      </w:r>
      <w:r w:rsidRPr="007A3022">
        <w:rPr>
          <w:rFonts w:ascii="Arial" w:hAnsi="Arial" w:cs="Arial"/>
          <w:sz w:val="36"/>
          <w:szCs w:val="36"/>
          <w:rtl/>
        </w:rPr>
        <w:t xml:space="preserve">، </w:t>
      </w:r>
      <w:r w:rsidRPr="007A3022">
        <w:rPr>
          <w:rFonts w:ascii="Arial" w:hAnsi="Arial" w:cs="Arabic Transparent" w:hint="cs"/>
          <w:sz w:val="36"/>
          <w:szCs w:val="36"/>
          <w:rtl/>
        </w:rPr>
        <w:t>ومنه قوله</w:t>
      </w:r>
      <w:r w:rsidRPr="007A3022">
        <w:rPr>
          <w:rFonts w:ascii="Arial" w:hAnsi="Arial" w:cs="Arial"/>
          <w:sz w:val="36"/>
          <w:szCs w:val="36"/>
          <w:rtl/>
        </w:rPr>
        <w:t xml:space="preserve">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GA Arabesque" w:hAnsi="AGA Arabesque" w:cs="Arial"/>
          <w:sz w:val="36"/>
          <w:szCs w:val="36"/>
          <w:rtl/>
        </w:rPr>
        <w:t>}</w:t>
      </w:r>
      <w:r w:rsidRPr="007A3022">
        <w:rPr>
          <w:rFonts w:ascii="Arial" w:hAnsi="Arial" w:cs="Arial"/>
          <w:sz w:val="36"/>
          <w:szCs w:val="36"/>
          <w:rtl/>
        </w:rPr>
        <w:t xml:space="preserve"> إ</w:t>
      </w:r>
      <w:r w:rsidRPr="007A3022">
        <w:rPr>
          <w:rFonts w:ascii="Arial" w:hAnsi="Arial" w:cs="Arabic Transparent" w:hint="cs"/>
          <w:sz w:val="36"/>
          <w:szCs w:val="36"/>
          <w:rtl/>
        </w:rPr>
        <w:t xml:space="preserve">ِنَّ عَلَيْنَا جَمْعَهُ وَقُرْآنَهُ </w:t>
      </w:r>
      <w:r w:rsidRPr="007A3022">
        <w:rPr>
          <w:rFonts w:ascii="AGA Arabesque" w:hAnsi="AGA Arabesque" w:cs="Arial"/>
          <w:sz w:val="36"/>
          <w:szCs w:val="36"/>
          <w:rtl/>
        </w:rPr>
        <w:t>{</w:t>
      </w:r>
      <w:r w:rsidRPr="007A3022">
        <w:rPr>
          <w:rFonts w:ascii="Arial" w:hAnsi="Arial" w:cs="Arial"/>
          <w:sz w:val="36"/>
          <w:szCs w:val="36"/>
          <w:rtl/>
        </w:rPr>
        <w:t xml:space="preserve"> </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عَنِ ابْنِ عَبَّاسٍ فِي قَوْلِهِ</w:t>
      </w:r>
      <w:r w:rsidRPr="007A3022">
        <w:rPr>
          <w:rFonts w:ascii="Arial" w:hAnsi="Arial" w:cs="Arial"/>
          <w:sz w:val="36"/>
          <w:szCs w:val="36"/>
          <w:rtl/>
        </w:rPr>
        <w:t xml:space="preserve">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GA Arabesque" w:hAnsi="AGA Arabesque" w:cs="Arial"/>
          <w:sz w:val="36"/>
          <w:szCs w:val="36"/>
          <w:rtl/>
        </w:rPr>
        <w:t xml:space="preserve"> }</w:t>
      </w:r>
      <w:r w:rsidRPr="007A3022">
        <w:rPr>
          <w:rFonts w:ascii="Arial" w:hAnsi="Arial" w:cs="Arial"/>
          <w:sz w:val="36"/>
          <w:szCs w:val="36"/>
          <w:rtl/>
        </w:rPr>
        <w:t xml:space="preserve"> </w:t>
      </w:r>
      <w:r w:rsidRPr="007A3022">
        <w:rPr>
          <w:rFonts w:ascii="Arial" w:hAnsi="Arial" w:cs="Arabic Transparent" w:hint="cs"/>
          <w:sz w:val="36"/>
          <w:szCs w:val="36"/>
          <w:rtl/>
        </w:rPr>
        <w:t>لاَ تُحَرِّكْ بِهِ لِسَانَكَ لِتَعْجَلَ بِهِ</w:t>
      </w:r>
      <w:r w:rsidRPr="007A3022">
        <w:rPr>
          <w:rFonts w:ascii="Arial" w:hAnsi="Arial" w:cs="Arial"/>
          <w:sz w:val="36"/>
          <w:szCs w:val="36"/>
          <w:rtl/>
        </w:rPr>
        <w:t xml:space="preserve"> </w:t>
      </w:r>
      <w:r w:rsidRPr="007A3022">
        <w:rPr>
          <w:rFonts w:ascii="AGA Arabesque" w:hAnsi="AGA Arabesque" w:cs="Arial"/>
          <w:sz w:val="36"/>
          <w:szCs w:val="36"/>
          <w:rtl/>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إِنَّ عَلَيْنَا جَمْعَهُ وَقُرْآنَهُ </w:t>
      </w:r>
      <w:r w:rsidRPr="007A3022">
        <w:rPr>
          <w:rFonts w:ascii="AGA Arabesque" w:hAnsi="AGA Arabesque" w:cs="Arial"/>
          <w:sz w:val="36"/>
          <w:szCs w:val="36"/>
          <w:rtl/>
        </w:rPr>
        <w:t>{</w:t>
      </w:r>
      <w:r w:rsidRPr="007A3022">
        <w:rPr>
          <w:rFonts w:ascii="Arial" w:hAnsi="Arial" w:cs="Arabic Transparent" w:hint="cs"/>
          <w:sz w:val="36"/>
          <w:szCs w:val="36"/>
          <w:rtl/>
        </w:rPr>
        <w:t>،</w:t>
      </w:r>
      <w:hyperlink w:anchor="(13)" w:history="1">
        <w:r w:rsidRPr="007A3022">
          <w:rPr>
            <w:rStyle w:val="lev"/>
            <w:rFonts w:ascii="Arial" w:hAnsi="Arial" w:cs="Arabic Transparent" w:hint="cs"/>
            <w:b w:val="0"/>
            <w:bCs w:val="0"/>
            <w:color w:val="00ACFF"/>
            <w:sz w:val="36"/>
            <w:szCs w:val="36"/>
            <w:u w:val="single"/>
            <w:vertAlign w:val="superscript"/>
            <w:rtl/>
          </w:rPr>
          <w:t>(13)</w:t>
        </w:r>
      </w:hyperlink>
      <w:r w:rsidRPr="007A3022">
        <w:rPr>
          <w:rFonts w:ascii="Arial" w:hAnsi="Arial" w:cs="Arabic Transparent" w:hint="cs"/>
          <w:sz w:val="36"/>
          <w:szCs w:val="36"/>
          <w:rtl/>
        </w:rPr>
        <w:t xml:space="preserve"> قَالَ: جَمْعُهُ لَكَ فِي صَدْرِكَ وَتَقْرَأَهُ.</w:t>
      </w:r>
      <w:hyperlink w:anchor="(14)" w:history="1">
        <w:r w:rsidRPr="007A3022">
          <w:rPr>
            <w:rStyle w:val="lev"/>
            <w:rFonts w:ascii="Arial" w:hAnsi="Arial" w:cs="Arabic Transparent" w:hint="cs"/>
            <w:b w:val="0"/>
            <w:bCs w:val="0"/>
            <w:color w:val="00ACFF"/>
            <w:sz w:val="36"/>
            <w:szCs w:val="36"/>
            <w:u w:val="single"/>
            <w:vertAlign w:val="superscript"/>
            <w:rtl/>
          </w:rPr>
          <w:t>(14)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وعن قَتَادَةُ قَالَ: سَأَلْتُ أَنَسَ بْنَ مَالِكٍ</w:t>
      </w:r>
      <w:r w:rsidRPr="007A3022">
        <w:rPr>
          <w:rFonts w:ascii="Arial" w:hAnsi="Arial" w:cs="Arial"/>
          <w:sz w:val="36"/>
          <w:szCs w:val="36"/>
          <w:rtl/>
        </w:rPr>
        <w:t xml:space="preserve"> </w:t>
      </w:r>
      <w:r w:rsidRPr="007A3022">
        <w:rPr>
          <w:rFonts w:ascii="AGA Arabesque" w:hAnsi="AGA Arabesque" w:cs="Arial"/>
          <w:sz w:val="36"/>
          <w:szCs w:val="36"/>
        </w:rPr>
        <w:t></w:t>
      </w:r>
      <w:r w:rsidRPr="007A3022">
        <w:rPr>
          <w:rFonts w:ascii="Arial" w:hAnsi="Arial" w:cs="Arabic Transparent" w:hint="cs"/>
          <w:sz w:val="36"/>
          <w:szCs w:val="36"/>
          <w:rtl/>
        </w:rPr>
        <w:t xml:space="preserve">: مَنْ جَمَعَ الْقُرْآنَ عَلَى عَهْدِ النَّبِيِّ </w:t>
      </w:r>
      <w:r w:rsidRPr="007A3022">
        <w:rPr>
          <w:rFonts w:ascii="AGA Arabesque" w:hAnsi="AGA Arabesque" w:cs="Arial"/>
          <w:sz w:val="36"/>
          <w:szCs w:val="36"/>
        </w:rPr>
        <w:t></w:t>
      </w:r>
      <w:r w:rsidRPr="007A3022">
        <w:rPr>
          <w:rFonts w:ascii="Arial" w:hAnsi="Arial" w:cs="Arabic Transparent" w:hint="cs"/>
          <w:sz w:val="36"/>
          <w:szCs w:val="36"/>
          <w:rtl/>
        </w:rPr>
        <w:t>؟ قَالَ أَرْبَعَةٌ، كُلُّهُمْ مِنَ الأَنْصَارِ: أُبَيُّ بْنُ كَعْبٍ، وَمُعَاذُ بْنُ جَبَلٍ، وَزَيْدُ بْنُ ثَابِتٍ، وَأَبُو زَيْدٍ.</w:t>
      </w:r>
      <w:hyperlink w:anchor="(15)" w:history="1">
        <w:r w:rsidRPr="007A3022">
          <w:rPr>
            <w:rStyle w:val="lev"/>
            <w:rFonts w:ascii="Arial" w:hAnsi="Arial" w:cs="Arabic Transparent" w:hint="cs"/>
            <w:b w:val="0"/>
            <w:bCs w:val="0"/>
            <w:color w:val="00ACFF"/>
            <w:sz w:val="36"/>
            <w:szCs w:val="36"/>
            <w:u w:val="single"/>
            <w:vertAlign w:val="superscript"/>
            <w:rtl/>
          </w:rPr>
          <w:t>(15)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وأما الإطلاقان الثاني والثالث، فقال الزركشي: قال أبو الحسين أحمد بن فارسٍ في كتاب المسائل الخمس: جمع القرآن على ضربين: أحدهما: تأليف السور، كتقديم السبع الطُّوال ، وتعقيبها بالمئين، فهذا الضرب هو الذي تولاه الصحابة رضي اله عنهم</w:t>
      </w:r>
      <w:hyperlink w:anchor="(16)" w:history="1">
        <w:r w:rsidRPr="007A3022">
          <w:rPr>
            <w:rStyle w:val="lev"/>
            <w:rFonts w:ascii="Arial" w:hAnsi="Arial" w:cs="Arabic Transparent" w:hint="cs"/>
            <w:b w:val="0"/>
            <w:bCs w:val="0"/>
            <w:color w:val="00ACFF"/>
            <w:sz w:val="36"/>
            <w:szCs w:val="36"/>
            <w:u w:val="single"/>
            <w:vertAlign w:val="superscript"/>
            <w:rtl/>
          </w:rPr>
          <w:t>(16)</w:t>
        </w:r>
      </w:hyperlink>
      <w:r w:rsidRPr="007A3022">
        <w:rPr>
          <w:rFonts w:ascii="Arial" w:hAnsi="Arial" w:cs="Arabic Transparent" w:hint="cs"/>
          <w:sz w:val="36"/>
          <w:szCs w:val="36"/>
          <w:rtl/>
        </w:rPr>
        <w:t xml:space="preserve"> وأما الجمع الآخر، فضمُّ الآي بعضها إلى بعضٍ، وتعقيب القصة بالقصة، فذلك شيءٌ تولاَّه رسول الله</w:t>
      </w:r>
      <w:r w:rsidRPr="007A3022">
        <w:rPr>
          <w:rFonts w:ascii="Arial" w:hAnsi="Arial" w:cs="Arial"/>
          <w:sz w:val="36"/>
          <w:szCs w:val="36"/>
          <w:rtl/>
        </w:rPr>
        <w:t xml:space="preserve"> </w:t>
      </w:r>
      <w:r w:rsidRPr="007A3022">
        <w:rPr>
          <w:rFonts w:ascii="AGA Arabesque" w:hAnsi="AGA Arabesque" w:cs="Arial"/>
          <w:sz w:val="36"/>
          <w:szCs w:val="36"/>
        </w:rPr>
        <w:t></w:t>
      </w:r>
      <w:r w:rsidRPr="007A3022">
        <w:rPr>
          <w:rFonts w:ascii="Arial" w:hAnsi="Arial" w:cs="Arial"/>
          <w:sz w:val="36"/>
          <w:szCs w:val="36"/>
          <w:rtl/>
        </w:rPr>
        <w:t>،</w:t>
      </w:r>
      <w:r w:rsidRPr="007A3022">
        <w:rPr>
          <w:rStyle w:val="lev"/>
          <w:rFonts w:ascii="Arial" w:hAnsi="Arial" w:cs="Arial"/>
          <w:b w:val="0"/>
          <w:bCs w:val="0"/>
          <w:color w:val="808080"/>
          <w:sz w:val="36"/>
          <w:szCs w:val="36"/>
          <w:vertAlign w:val="superscript"/>
          <w:rtl/>
        </w:rPr>
        <w:t>ـ</w:t>
      </w:r>
      <w:hyperlink w:anchor="(17)" w:history="1">
        <w:r w:rsidRPr="007A3022">
          <w:rPr>
            <w:rStyle w:val="lev"/>
            <w:rFonts w:ascii="Arial" w:hAnsi="Arial" w:cs="Arabic Transparent" w:hint="cs"/>
            <w:b w:val="0"/>
            <w:bCs w:val="0"/>
            <w:color w:val="00ACFF"/>
            <w:sz w:val="36"/>
            <w:szCs w:val="36"/>
            <w:u w:val="single"/>
            <w:vertAlign w:val="superscript"/>
            <w:rtl/>
          </w:rPr>
          <w:t>(17)</w:t>
        </w:r>
      </w:hyperlink>
      <w:r w:rsidRPr="007A3022">
        <w:rPr>
          <w:rFonts w:ascii="Arial" w:hAnsi="Arial" w:cs="Arabic Transparent" w:hint="cs"/>
          <w:sz w:val="36"/>
          <w:szCs w:val="36"/>
          <w:rtl/>
        </w:rPr>
        <w:t xml:space="preserve"> كما أخبر به جبريل عن أمر ربه</w:t>
      </w:r>
      <w:r w:rsidRPr="007A3022">
        <w:rPr>
          <w:rFonts w:ascii="Arial" w:hAnsi="Arial" w:cs="Arial"/>
          <w:sz w:val="36"/>
          <w:szCs w:val="36"/>
          <w:rtl/>
        </w:rPr>
        <w:t xml:space="preserve"> </w:t>
      </w:r>
      <w:r w:rsidRPr="007A3022">
        <w:rPr>
          <w:rFonts w:ascii="AGA Arabesque" w:hAnsi="AGA Arabesque" w:cs="Arial"/>
          <w:sz w:val="36"/>
          <w:szCs w:val="36"/>
        </w:rPr>
        <w:t></w:t>
      </w:r>
      <w:r w:rsidRPr="007A3022">
        <w:rPr>
          <w:rStyle w:val="lev"/>
          <w:rFonts w:ascii="Arial" w:hAnsi="Arial" w:cs="Arial"/>
          <w:b w:val="0"/>
          <w:bCs w:val="0"/>
          <w:sz w:val="36"/>
          <w:szCs w:val="36"/>
          <w:vertAlign w:val="superscript"/>
          <w:rtl/>
        </w:rPr>
        <w:t xml:space="preserve"> .</w:t>
      </w:r>
      <w:r w:rsidRPr="007A3022">
        <w:rPr>
          <w:rStyle w:val="lev"/>
          <w:rFonts w:ascii="Arial" w:hAnsi="Arial" w:cs="Arial"/>
          <w:b w:val="0"/>
          <w:bCs w:val="0"/>
          <w:color w:val="808080"/>
          <w:sz w:val="36"/>
          <w:szCs w:val="36"/>
          <w:vertAlign w:val="superscript"/>
          <w:rtl/>
        </w:rPr>
        <w:t>ـ</w:t>
      </w:r>
      <w:hyperlink w:anchor="(18)" w:history="1">
        <w:r w:rsidRPr="007A3022">
          <w:rPr>
            <w:rStyle w:val="lev"/>
            <w:rFonts w:ascii="Arial" w:hAnsi="Arial" w:cs="Arabic Transparent" w:hint="cs"/>
            <w:b w:val="0"/>
            <w:bCs w:val="0"/>
            <w:color w:val="00ACFF"/>
            <w:sz w:val="36"/>
            <w:szCs w:val="36"/>
            <w:u w:val="single"/>
            <w:vertAlign w:val="superscript"/>
            <w:rtl/>
          </w:rPr>
          <w:t>(18)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وأما الإطلاق الرابع، فيتضمن مرحلتين: الأولى جمع متَفَرِّقِهِ في صحفٍ، وهو ما حدث في عصر الصِّدِّيق</w:t>
      </w:r>
      <w:r w:rsidRPr="007A3022">
        <w:rPr>
          <w:rFonts w:ascii="Arial" w:hAnsi="Arial" w:cs="Arial"/>
          <w:sz w:val="36"/>
          <w:szCs w:val="36"/>
          <w:rtl/>
        </w:rPr>
        <w:t xml:space="preserve"> </w:t>
      </w:r>
      <w:r w:rsidRPr="007A3022">
        <w:rPr>
          <w:rFonts w:ascii="AGA Arabesque" w:hAnsi="AGA Arabesque" w:cs="Arial"/>
          <w:sz w:val="36"/>
          <w:szCs w:val="36"/>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والثانية: جمع تلك الصحف في مصحفٍ واحدٍ، وهو ما حدث في عصر عثمان بن عفان </w:t>
      </w:r>
      <w:r w:rsidRPr="007A3022">
        <w:rPr>
          <w:rFonts w:ascii="AGA Arabesque" w:hAnsi="AGA Arabesque" w:cs="Arial"/>
          <w:sz w:val="36"/>
          <w:szCs w:val="36"/>
        </w:rPr>
        <w:t></w:t>
      </w:r>
      <w:r w:rsidRPr="007A3022">
        <w:rPr>
          <w:rFonts w:ascii="Arial" w:hAnsi="Arial" w:cs="Arial"/>
          <w:sz w:val="36"/>
          <w:szCs w:val="36"/>
          <w:rtl/>
        </w:rPr>
        <w:t>.</w:t>
      </w:r>
      <w:r w:rsidRPr="007A3022">
        <w:rPr>
          <w:rFonts w:ascii="Arial" w:hAnsi="Arial" w:cs="Arial"/>
          <w:color w:val="808080"/>
          <w:sz w:val="36"/>
          <w:szCs w:val="36"/>
          <w:rtl/>
        </w:rPr>
        <w:t>ـ</w:t>
      </w:r>
      <w:hyperlink w:anchor="(19)" w:history="1">
        <w:r w:rsidRPr="007A3022">
          <w:rPr>
            <w:rStyle w:val="lev"/>
            <w:rFonts w:ascii="Arial" w:hAnsi="Arial" w:cs="Arabic Transparent" w:hint="cs"/>
            <w:b w:val="0"/>
            <w:bCs w:val="0"/>
            <w:color w:val="00ACFF"/>
            <w:sz w:val="36"/>
            <w:szCs w:val="36"/>
            <w:u w:val="single"/>
            <w:vertAlign w:val="superscript"/>
            <w:rtl/>
          </w:rPr>
          <w:t>(19)</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Pr>
          <w:rFonts w:ascii="Arial" w:hAnsi="Arial" w:cs="Arial"/>
          <w:noProof/>
          <w:sz w:val="36"/>
          <w:szCs w:val="36"/>
          <w:rtl/>
          <w:lang w:val="fr-FR" w:eastAsia="fr-FR"/>
        </w:rPr>
        <w:drawing>
          <wp:inline distT="0" distB="0" distL="0" distR="0">
            <wp:extent cx="5106670" cy="43180"/>
            <wp:effectExtent l="0" t="0" r="0" b="0"/>
            <wp:docPr id="161" name="Image 161"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7A3022" w:rsidRDefault="00A95007" w:rsidP="00A95007">
      <w:pPr>
        <w:pStyle w:val="NormalWeb"/>
        <w:bidi/>
        <w:spacing w:before="0" w:beforeAutospacing="0" w:after="0" w:afterAutospacing="0" w:line="108" w:lineRule="auto"/>
        <w:jc w:val="lowKashida"/>
        <w:rPr>
          <w:rFonts w:ascii="Arial" w:hAnsi="Arial" w:cs="Arial"/>
          <w:sz w:val="36"/>
          <w:szCs w:val="36"/>
          <w:rtl/>
        </w:rPr>
      </w:pPr>
      <w:r w:rsidRPr="007A3022">
        <w:rPr>
          <w:rFonts w:ascii="Arial" w:hAnsi="Arial" w:cs="Arial"/>
          <w:sz w:val="36"/>
          <w:szCs w:val="36"/>
          <w:rtl/>
        </w:rPr>
        <w:t> </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 w:history="1">
        <w:r w:rsidRPr="00243FC1">
          <w:rPr>
            <w:rStyle w:val="Lienhypertexte"/>
            <w:rFonts w:ascii="AGA Arabesque" w:hAnsi="AGA Arabesque"/>
            <w:sz w:val="28"/>
            <w:szCs w:val="28"/>
            <w:vertAlign w:val="superscript"/>
            <w:rtl/>
          </w:rPr>
          <w:t xml:space="preserve">(1) </w:t>
        </w:r>
      </w:hyperlink>
      <w:r w:rsidRPr="00243FC1">
        <w:rPr>
          <w:rFonts w:ascii="AGA Arabesque" w:hAnsi="AGA Arabesque"/>
          <w:sz w:val="28"/>
          <w:szCs w:val="28"/>
          <w:rtl/>
        </w:rPr>
        <w:t>هو الإمام العلامة الل</w:t>
      </w:r>
      <w:bookmarkStart w:id="5" w:name="R2"/>
      <w:r w:rsidRPr="00243FC1">
        <w:rPr>
          <w:rFonts w:ascii="AGA Arabesque" w:hAnsi="AGA Arabesque"/>
          <w:sz w:val="28"/>
          <w:szCs w:val="28"/>
          <w:rtl/>
        </w:rPr>
        <w:t xml:space="preserve">غوي المحدث أبو الحسين أحمد بن </w:t>
      </w:r>
      <w:bookmarkEnd w:id="5"/>
      <w:r w:rsidRPr="00243FC1">
        <w:rPr>
          <w:rFonts w:ascii="AGA Arabesque" w:hAnsi="AGA Arabesque"/>
          <w:sz w:val="28"/>
          <w:szCs w:val="28"/>
          <w:rtl/>
        </w:rPr>
        <w:t>فارس بن زكريا القزويني، صاحب كتاب مجمل اللغة، كان رأسًا في الأدب، بصيرًا في فقه مالكٍ، مناظرًا متكلمًا، وكان من رءوس أهل السنة، المجردين على مذهب أهل الحديث، توفي في صفر سنة395 هـ. سير أعلام النبلاء (17/103)، شذرات الذهب لابن العماد (3/132).</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 w:history="1">
        <w:r w:rsidRPr="00243FC1">
          <w:rPr>
            <w:rStyle w:val="Lienhypertexte"/>
            <w:rFonts w:ascii="AGA Arabesque" w:hAnsi="AGA Arabesque"/>
            <w:sz w:val="28"/>
            <w:szCs w:val="28"/>
            <w:vertAlign w:val="superscript"/>
            <w:rtl/>
          </w:rPr>
          <w:t>(2)</w:t>
        </w:r>
      </w:hyperlink>
      <w:r w:rsidRPr="00243FC1">
        <w:rPr>
          <w:rFonts w:ascii="AGA Arabesque" w:hAnsi="AGA Arabesque"/>
          <w:sz w:val="28"/>
          <w:szCs w:val="28"/>
          <w:rtl/>
        </w:rPr>
        <w:t xml:space="preserve"> أبو الحسين أحمد بن فارس- مقاييس اللغة (1/479).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 w:history="1">
        <w:r w:rsidRPr="00243FC1">
          <w:rPr>
            <w:rStyle w:val="Lienhypertexte"/>
            <w:rFonts w:ascii="AGA Arabesque" w:hAnsi="AGA Arabesque"/>
            <w:sz w:val="28"/>
            <w:szCs w:val="28"/>
            <w:vertAlign w:val="superscript"/>
            <w:rtl/>
          </w:rPr>
          <w:t>(3)</w:t>
        </w:r>
      </w:hyperlink>
      <w:r w:rsidRPr="00243FC1">
        <w:rPr>
          <w:rFonts w:ascii="AGA Arabesque" w:hAnsi="AGA Arabesque"/>
          <w:sz w:val="28"/>
          <w:szCs w:val="28"/>
          <w:rtl/>
        </w:rPr>
        <w:t xml:space="preserve"> جمهرة اللغة لابن دريد (2/103)، وتهذيب اللغة للأزهري (1/397).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 w:history="1">
        <w:r w:rsidRPr="00243FC1">
          <w:rPr>
            <w:rStyle w:val="Lienhypertexte"/>
            <w:rFonts w:ascii="AGA Arabesque" w:hAnsi="AGA Arabesque"/>
            <w:sz w:val="28"/>
            <w:szCs w:val="28"/>
            <w:vertAlign w:val="superscript"/>
            <w:rtl/>
          </w:rPr>
          <w:t>(4)</w:t>
        </w:r>
      </w:hyperlink>
      <w:r w:rsidRPr="00243FC1">
        <w:rPr>
          <w:rFonts w:ascii="AGA Arabesque" w:hAnsi="AGA Arabesque"/>
          <w:sz w:val="28"/>
          <w:szCs w:val="28"/>
          <w:rtl/>
        </w:rPr>
        <w:t xml:space="preserve"> الراغب الأصفهاني - المفردات في غريب القرآن - تحقيق وضبط محمد سيد كيلاني - دار المعرفة - بيروت -ص 96-97، وتهذيب اللغة للأزهري (1/397).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 w:history="1">
        <w:r w:rsidRPr="00243FC1">
          <w:rPr>
            <w:rStyle w:val="Lienhypertexte"/>
            <w:rFonts w:ascii="AGA Arabesque" w:hAnsi="AGA Arabesque"/>
            <w:sz w:val="28"/>
            <w:szCs w:val="28"/>
            <w:vertAlign w:val="superscript"/>
            <w:rtl/>
          </w:rPr>
          <w:t>(5)</w:t>
        </w:r>
      </w:hyperlink>
      <w:r w:rsidRPr="00243FC1">
        <w:rPr>
          <w:rFonts w:ascii="AGA Arabesque" w:hAnsi="AGA Arabesque"/>
          <w:sz w:val="28"/>
          <w:szCs w:val="28"/>
          <w:rtl/>
        </w:rPr>
        <w:t xml:space="preserve"> رواه أبو داود في سننه عن حفصة - رضي الل</w:t>
      </w:r>
      <w:bookmarkStart w:id="6" w:name="R22"/>
      <w:r w:rsidRPr="00243FC1">
        <w:rPr>
          <w:rFonts w:ascii="AGA Arabesque" w:hAnsi="AGA Arabesque"/>
          <w:sz w:val="28"/>
          <w:szCs w:val="28"/>
          <w:rtl/>
        </w:rPr>
        <w:t>ه عنها -: كتا</w:t>
      </w:r>
      <w:bookmarkEnd w:id="6"/>
      <w:r w:rsidRPr="00243FC1">
        <w:rPr>
          <w:rFonts w:ascii="AGA Arabesque" w:hAnsi="AGA Arabesque"/>
          <w:sz w:val="28"/>
          <w:szCs w:val="28"/>
          <w:rtl/>
        </w:rPr>
        <w:t xml:space="preserve">ب الصوم، باب النية في الصوم (2/329) ح: 2454، والنسائي في سننه عن حفصة - رضي الله عنها: كتاب الصيام، باب النية في الصيام - اختلاف الناقلين لخبر حفصة: سنن النسائي مع شرح السيوطي والسندي (2/196-198)، ورواه مالكٌ في الموطأ عن عبد الله بن عمر وعائشة وحفصة </w:t>
      </w:r>
      <w:r w:rsidRPr="00243FC1">
        <w:rPr>
          <w:rFonts w:ascii="AGA Arabesque" w:hAnsi="AGA Arabesque"/>
          <w:sz w:val="28"/>
          <w:szCs w:val="28"/>
        </w:rPr>
        <w:t></w:t>
      </w:r>
      <w:r w:rsidRPr="00243FC1">
        <w:rPr>
          <w:rFonts w:ascii="AGA Arabesque" w:hAnsi="AGA Arabesque"/>
          <w:sz w:val="28"/>
          <w:szCs w:val="28"/>
          <w:rtl/>
        </w:rPr>
        <w:t>: كتاب الصيام، باب من أجمع الصيام قبل الفجر ص 193.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1" w:history="1">
        <w:r w:rsidRPr="00243FC1">
          <w:rPr>
            <w:rStyle w:val="Lienhypertexte"/>
            <w:rFonts w:ascii="AGA Arabesque" w:hAnsi="AGA Arabesque"/>
            <w:sz w:val="28"/>
            <w:szCs w:val="28"/>
            <w:vertAlign w:val="superscript"/>
            <w:rtl/>
          </w:rPr>
          <w:t>(6)</w:t>
        </w:r>
      </w:hyperlink>
      <w:r w:rsidRPr="00243FC1">
        <w:rPr>
          <w:rFonts w:ascii="AGA Arabesque" w:hAnsi="AGA Arabesque"/>
          <w:sz w:val="28"/>
          <w:szCs w:val="28"/>
          <w:rtl/>
        </w:rPr>
        <w:t xml:space="preserve"> اَلْجَنِيبُ على وزن فَعِيلٍ مِنْ أَجْوَدِ أنواع التَّمْرِ - القاموس المحيط (جنب) ص 89، والحديث متفقٌ عليه عن أبي سعيد الخدري وأبي هريرة -رضي الله عنهما، البخاري في صحيحه: كتاب البيوع، باب إذا أراد بيع تمر بتمر خير منه: صحيح البخاري مع شرحه فتح الباري (4/467) ح: 2202-2202، ومسلم في صحيحه: كتاب المساقاة والمزارعة، باب الربا: صحيح مسلم مع شرح النووي (11/20-21).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1" w:history="1">
        <w:r w:rsidRPr="00243FC1">
          <w:rPr>
            <w:rStyle w:val="Lienhypertexte"/>
            <w:rFonts w:ascii="AGA Arabesque" w:hAnsi="AGA Arabesque"/>
            <w:sz w:val="28"/>
            <w:szCs w:val="28"/>
            <w:vertAlign w:val="superscript"/>
            <w:rtl/>
          </w:rPr>
          <w:t>(7)</w:t>
        </w:r>
      </w:hyperlink>
      <w:r w:rsidRPr="00243FC1">
        <w:rPr>
          <w:rFonts w:ascii="AGA Arabesque" w:hAnsi="AGA Arabesque"/>
          <w:sz w:val="28"/>
          <w:szCs w:val="28"/>
          <w:rtl/>
        </w:rPr>
        <w:t xml:space="preserve"> رواه أبو داود في سننه عن أبي أيوب: كتاب الصلاة، باب فيمن صلى في منزله ثم أدرك الجماعة يصلي معهم (1/158) ح: 578، ومالك في الموطأ عن أبي أيوب: كتاب صلاة الجماعة، باب إعادة الصلاة مع الإمام، والنسائي في سننه عن أبي سعيد الخدري: كتاب الغسل والتيمم، باب التيمم لمن لم يجد الماء بعد الصلاة: سنن النسائي مع شرح </w:t>
      </w:r>
      <w:bookmarkStart w:id="7" w:name="R(1)"/>
      <w:bookmarkEnd w:id="7"/>
      <w:r w:rsidRPr="00243FC1">
        <w:rPr>
          <w:rFonts w:ascii="AGA Arabesque" w:hAnsi="AGA Arabesque"/>
          <w:sz w:val="28"/>
          <w:szCs w:val="28"/>
          <w:rtl/>
        </w:rPr>
        <w:t>السيوطي والسندي (1/213).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1" w:history="1">
        <w:r w:rsidRPr="00243FC1">
          <w:rPr>
            <w:rStyle w:val="Lienhypertexte"/>
            <w:rFonts w:ascii="AGA Arabesque" w:hAnsi="AGA Arabesque"/>
            <w:sz w:val="28"/>
            <w:szCs w:val="28"/>
            <w:vertAlign w:val="superscript"/>
            <w:rtl/>
          </w:rPr>
          <w:t>(8)</w:t>
        </w:r>
      </w:hyperlink>
      <w:r w:rsidRPr="00243FC1">
        <w:rPr>
          <w:rFonts w:ascii="AGA Arabesque" w:hAnsi="AGA Arabesque"/>
          <w:sz w:val="28"/>
          <w:szCs w:val="28"/>
          <w:rtl/>
        </w:rPr>
        <w:t xml:space="preserve"> ابن الأثير الجزري - النهاية في غريب الحديث والأثر - تحقيق طاهر الزاوي ومحمود الطناحي - المكتبة العلمية - بيروت - (1/296)، وابن منظور الإفريقي - لسان العرب - دار المعارف - القاهرة - (1/678-683).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1" w:history="1">
        <w:r w:rsidRPr="00243FC1">
          <w:rPr>
            <w:rStyle w:val="Lienhypertexte"/>
            <w:rFonts w:ascii="AGA Arabesque" w:hAnsi="AGA Arabesque"/>
            <w:sz w:val="28"/>
            <w:szCs w:val="28"/>
            <w:vertAlign w:val="superscript"/>
            <w:rtl/>
          </w:rPr>
          <w:t>(9)</w:t>
        </w:r>
      </w:hyperlink>
      <w:r w:rsidRPr="00243FC1">
        <w:rPr>
          <w:rFonts w:ascii="AGA Arabesque" w:hAnsi="AGA Arabesque"/>
          <w:sz w:val="28"/>
          <w:szCs w:val="28"/>
          <w:rtl/>
        </w:rPr>
        <w:t xml:space="preserve"> رواه البخاري في صحيحه كتاب الاعتصام بالكتا</w:t>
      </w:r>
      <w:bookmarkStart w:id="8" w:name="R(2)"/>
      <w:bookmarkEnd w:id="8"/>
      <w:r w:rsidRPr="00243FC1">
        <w:rPr>
          <w:rFonts w:ascii="AGA Arabesque" w:hAnsi="AGA Arabesque"/>
          <w:sz w:val="28"/>
          <w:szCs w:val="28"/>
          <w:rtl/>
        </w:rPr>
        <w:t xml:space="preserve">ب والسنة باب قول النبي </w:t>
      </w:r>
      <w:r w:rsidRPr="00243FC1">
        <w:rPr>
          <w:rFonts w:ascii="AGA Arabesque" w:hAnsi="AGA Arabesque"/>
          <w:sz w:val="28"/>
          <w:szCs w:val="28"/>
        </w:rPr>
        <w:t></w:t>
      </w:r>
      <w:r w:rsidRPr="00243FC1">
        <w:rPr>
          <w:rFonts w:ascii="AGA Arabesque" w:hAnsi="AGA Arabesque"/>
          <w:sz w:val="28"/>
          <w:szCs w:val="28"/>
          <w:rtl/>
        </w:rPr>
        <w:t xml:space="preserve"> بعثت بجوامع الكلم (13/261) ح 7273.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1" w:history="1">
        <w:r w:rsidRPr="00243FC1">
          <w:rPr>
            <w:rStyle w:val="Lienhypertexte"/>
            <w:rFonts w:ascii="AGA Arabesque" w:hAnsi="AGA Arabesque"/>
            <w:sz w:val="28"/>
            <w:szCs w:val="28"/>
            <w:vertAlign w:val="superscript"/>
            <w:rtl/>
          </w:rPr>
          <w:t>(10)</w:t>
        </w:r>
      </w:hyperlink>
      <w:r w:rsidRPr="00243FC1">
        <w:rPr>
          <w:rFonts w:ascii="AGA Arabesque" w:hAnsi="AGA Arabesque"/>
          <w:sz w:val="28"/>
          <w:szCs w:val="28"/>
          <w:rtl/>
        </w:rPr>
        <w:t xml:space="preserve"> انظر مادة ( جمع ) في: تهذيب اللغة (1/397-402)، ولسان العرب (1/678-683)، وال</w:t>
      </w:r>
      <w:bookmarkStart w:id="9" w:name="R(4)"/>
      <w:bookmarkEnd w:id="9"/>
      <w:r w:rsidRPr="00243FC1">
        <w:rPr>
          <w:rFonts w:ascii="AGA Arabesque" w:hAnsi="AGA Arabesque"/>
          <w:sz w:val="28"/>
          <w:szCs w:val="28"/>
          <w:rtl/>
        </w:rPr>
        <w:t>صحاح (3/1198-1200)، والقاموس المحيط ص 917-918.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11" w:history="1">
        <w:r w:rsidRPr="00243FC1">
          <w:rPr>
            <w:rStyle w:val="Lienhypertexte"/>
            <w:rFonts w:ascii="AGA Arabesque" w:hAnsi="AGA Arabesque"/>
            <w:sz w:val="28"/>
            <w:szCs w:val="28"/>
            <w:vertAlign w:val="superscript"/>
            <w:rtl/>
          </w:rPr>
          <w:t>(11)</w:t>
        </w:r>
      </w:hyperlink>
      <w:r w:rsidRPr="00243FC1">
        <w:rPr>
          <w:rFonts w:ascii="AGA Arabesque" w:hAnsi="AGA Arabesque"/>
          <w:sz w:val="28"/>
          <w:szCs w:val="28"/>
          <w:rtl/>
        </w:rPr>
        <w:t xml:space="preserve"> مقاييس اللغة (1/479-480)، ولسان العرب (1/678-679،682)، والقاموس المحيط ص 917، والصحاح</w:t>
      </w:r>
      <w:bookmarkStart w:id="10" w:name="R(5)"/>
      <w:bookmarkEnd w:id="10"/>
      <w:r w:rsidRPr="00243FC1">
        <w:rPr>
          <w:rFonts w:ascii="AGA Arabesque" w:hAnsi="AGA Arabesque"/>
          <w:sz w:val="28"/>
          <w:szCs w:val="28"/>
          <w:rtl/>
        </w:rPr>
        <w:t xml:space="preserve"> (3/1198)، وانظر المعجم الوسيط (1/135).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 w:history="1">
        <w:r w:rsidRPr="00243FC1">
          <w:rPr>
            <w:rStyle w:val="Lienhypertexte"/>
            <w:rFonts w:ascii="AGA Arabesque" w:hAnsi="AGA Arabesque"/>
            <w:sz w:val="28"/>
            <w:szCs w:val="28"/>
            <w:vertAlign w:val="superscript"/>
            <w:rtl/>
          </w:rPr>
          <w:t>(12)</w:t>
        </w:r>
      </w:hyperlink>
      <w:r w:rsidRPr="00243FC1">
        <w:rPr>
          <w:rFonts w:ascii="AGA Arabesque" w:hAnsi="AGA Arabesque"/>
          <w:sz w:val="28"/>
          <w:szCs w:val="28"/>
          <w:rtl/>
        </w:rPr>
        <w:t xml:space="preserve"> انظر مناهل العرفان (1/239).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 w:history="1">
        <w:r w:rsidRPr="00243FC1">
          <w:rPr>
            <w:rStyle w:val="Lienhypertexte"/>
            <w:rFonts w:ascii="AGA Arabesque" w:hAnsi="AGA Arabesque"/>
            <w:sz w:val="28"/>
            <w:szCs w:val="28"/>
            <w:vertAlign w:val="superscript"/>
            <w:rtl/>
          </w:rPr>
          <w:t>(13)</w:t>
        </w:r>
      </w:hyperlink>
      <w:r w:rsidRPr="00243FC1">
        <w:rPr>
          <w:rFonts w:ascii="AGA Arabesque" w:hAnsi="AGA Arabesque"/>
          <w:sz w:val="28"/>
          <w:szCs w:val="28"/>
          <w:rtl/>
        </w:rPr>
        <w:t xml:space="preserve"> الآيتان 16،17 من سورة القيامة.</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 w:history="1">
        <w:r w:rsidRPr="00243FC1">
          <w:rPr>
            <w:rStyle w:val="Lienhypertexte"/>
            <w:rFonts w:ascii="AGA Arabesque" w:hAnsi="AGA Arabesque"/>
            <w:sz w:val="28"/>
            <w:szCs w:val="28"/>
            <w:vertAlign w:val="superscript"/>
            <w:rtl/>
          </w:rPr>
          <w:t>(14)</w:t>
        </w:r>
      </w:hyperlink>
      <w:r w:rsidRPr="00243FC1">
        <w:rPr>
          <w:rFonts w:ascii="AGA Arabesque" w:hAnsi="AGA Arabesque"/>
          <w:sz w:val="28"/>
          <w:szCs w:val="28"/>
          <w:rtl/>
        </w:rPr>
        <w:t xml:space="preserve"> رواه البخاري في صحيحه: كتاب بدء الوحي، باب 4، صحيح البخاري مع شرحه فتح الباري (1/39)ح 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2" w:history="1">
        <w:r w:rsidRPr="00243FC1">
          <w:rPr>
            <w:rStyle w:val="Lienhypertexte"/>
            <w:rFonts w:ascii="AGA Arabesque" w:hAnsi="AGA Arabesque"/>
            <w:sz w:val="28"/>
            <w:szCs w:val="28"/>
            <w:vertAlign w:val="superscript"/>
            <w:rtl/>
          </w:rPr>
          <w:t>(15)</w:t>
        </w:r>
      </w:hyperlink>
      <w:r w:rsidRPr="00243FC1">
        <w:rPr>
          <w:rFonts w:ascii="AGA Arabesque" w:hAnsi="AGA Arabesque"/>
          <w:sz w:val="28"/>
          <w:szCs w:val="28"/>
          <w:rtl/>
        </w:rPr>
        <w:t xml:space="preserve"> رواه البخاري في كتاب فضائل القرآن باب القراء من أصحاب النبي </w:t>
      </w:r>
      <w:r w:rsidRPr="00243FC1">
        <w:rPr>
          <w:rFonts w:ascii="AGA Arabesque" w:hAnsi="AGA Arabesque"/>
          <w:sz w:val="28"/>
          <w:szCs w:val="28"/>
        </w:rPr>
        <w:t></w:t>
      </w:r>
      <w:r w:rsidRPr="00243FC1">
        <w:rPr>
          <w:rFonts w:ascii="AGA Arabesque" w:hAnsi="AGA Arabesque"/>
          <w:sz w:val="28"/>
          <w:szCs w:val="28"/>
          <w:rtl/>
        </w:rPr>
        <w:t xml:space="preserve"> ح 5004 (8/663</w:t>
      </w:r>
      <w:bookmarkStart w:id="11" w:name="(6)"/>
      <w:bookmarkEnd w:id="11"/>
      <w:r w:rsidRPr="00243FC1">
        <w:rPr>
          <w:rFonts w:ascii="AGA Arabesque" w:hAnsi="AGA Arabesque"/>
          <w:sz w:val="28"/>
          <w:szCs w:val="28"/>
          <w:rtl/>
        </w:rPr>
        <w:t>)، ومسلم في كتاب فضائل الصحابة باب فضائل أبي بن كعب. انظر صحيح مسلم مع شرح النووي (16/19) ح 2465.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2" w:history="1">
        <w:r w:rsidRPr="00243FC1">
          <w:rPr>
            <w:rStyle w:val="Lienhypertexte"/>
            <w:rFonts w:ascii="AGA Arabesque" w:hAnsi="AGA Arabesque"/>
            <w:sz w:val="28"/>
            <w:szCs w:val="28"/>
            <w:vertAlign w:val="superscript"/>
            <w:rtl/>
          </w:rPr>
          <w:t>(16)</w:t>
        </w:r>
      </w:hyperlink>
      <w:r w:rsidRPr="00243FC1">
        <w:rPr>
          <w:rFonts w:ascii="AGA Arabesque" w:hAnsi="AGA Arabesque"/>
          <w:sz w:val="28"/>
          <w:szCs w:val="28"/>
          <w:rtl/>
        </w:rPr>
        <w:t xml:space="preserve"> بحث ترتيب السور، وهل هو توقيفي أو باجتهاد من الصحابة </w:t>
      </w:r>
      <w:r w:rsidRPr="00243FC1">
        <w:rPr>
          <w:rFonts w:ascii="AGA Arabesque" w:hAnsi="AGA Arabesque"/>
          <w:sz w:val="28"/>
          <w:szCs w:val="28"/>
        </w:rPr>
        <w:t></w:t>
      </w:r>
      <w:r w:rsidRPr="00243FC1">
        <w:rPr>
          <w:rFonts w:ascii="AGA Arabesque" w:hAnsi="AGA Arabesque"/>
          <w:sz w:val="28"/>
          <w:szCs w:val="28"/>
          <w:rtl/>
        </w:rPr>
        <w:t xml:space="preserve"> .يأتي في الفصل الثالث من الباب الأول - إن شاء الله.</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2" w:history="1">
        <w:r w:rsidRPr="00243FC1">
          <w:rPr>
            <w:rStyle w:val="Lienhypertexte"/>
            <w:rFonts w:ascii="AGA Arabesque" w:hAnsi="AGA Arabesque"/>
            <w:sz w:val="28"/>
            <w:szCs w:val="28"/>
            <w:vertAlign w:val="superscript"/>
            <w:rtl/>
          </w:rPr>
          <w:t>(17)</w:t>
        </w:r>
      </w:hyperlink>
      <w:r w:rsidRPr="00243FC1">
        <w:rPr>
          <w:rFonts w:ascii="AGA Arabesque" w:hAnsi="AGA Arabesque"/>
          <w:sz w:val="28"/>
          <w:szCs w:val="28"/>
          <w:rtl/>
        </w:rPr>
        <w:t xml:space="preserve"> كما في حديث عُثْمَانَ بن عَفَّانَ، وفيه: كَانَ النَّبِيُّ </w:t>
      </w:r>
      <w:r w:rsidRPr="00243FC1">
        <w:rPr>
          <w:rFonts w:ascii="AGA Arabesque" w:hAnsi="AGA Arabesque"/>
          <w:sz w:val="28"/>
          <w:szCs w:val="28"/>
        </w:rPr>
        <w:t></w:t>
      </w:r>
      <w:r w:rsidRPr="00243FC1">
        <w:rPr>
          <w:rFonts w:ascii="AGA Arabesque" w:hAnsi="AGA Arabesque"/>
          <w:sz w:val="28"/>
          <w:szCs w:val="28"/>
          <w:rtl/>
        </w:rPr>
        <w:t xml:space="preserve"> مِمَّا تَنَزَّلُ عَلَيْهِ الآيَاتُ فَيَدْعُو بَعْضَ مَنْ كَانَ ي</w:t>
      </w:r>
      <w:bookmarkStart w:id="12" w:name="(7)"/>
      <w:bookmarkEnd w:id="12"/>
      <w:r w:rsidRPr="00243FC1">
        <w:rPr>
          <w:rFonts w:ascii="AGA Arabesque" w:hAnsi="AGA Arabesque"/>
          <w:sz w:val="28"/>
          <w:szCs w:val="28"/>
          <w:rtl/>
        </w:rPr>
        <w:t xml:space="preserve">َكْتُبُ لَهُ، وَيَقُولُ لَهُ: ضَعْ هَذِهِ الآيَةَ فِي السُّورَةِ الَّتِي يُذْكَرُ فِيهَا كَذَا وَكَذَا. رواه وأبو داود في كتاب الصلاة باب من جهر بِها </w:t>
      </w:r>
      <w:r w:rsidRPr="00243FC1">
        <w:rPr>
          <w:rFonts w:ascii="AGA Arabesque" w:hAnsi="AGA Arabesque"/>
          <w:sz w:val="28"/>
          <w:szCs w:val="28"/>
          <w:rtl/>
        </w:rPr>
        <w:lastRenderedPageBreak/>
        <w:t>(1/208-209)ح 786، والترمذي في كتاب تفسير القرآن باب سورة التوبة (5/272) ح 3086، وأحمد في مسنده - مسند العشرة المبشرين بالجنة (1/92)ح 401، (1/111) ح 501.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2" w:history="1">
        <w:r w:rsidRPr="00243FC1">
          <w:rPr>
            <w:rStyle w:val="Lienhypertexte"/>
            <w:rFonts w:ascii="AGA Arabesque" w:hAnsi="AGA Arabesque"/>
            <w:sz w:val="28"/>
            <w:szCs w:val="28"/>
            <w:vertAlign w:val="superscript"/>
            <w:rtl/>
          </w:rPr>
          <w:t>(18)</w:t>
        </w:r>
      </w:hyperlink>
      <w:r w:rsidRPr="00243FC1">
        <w:rPr>
          <w:rFonts w:ascii="AGA Arabesque" w:hAnsi="AGA Arabesque"/>
          <w:sz w:val="28"/>
          <w:szCs w:val="28"/>
          <w:rtl/>
        </w:rPr>
        <w:t xml:space="preserve"> البرهان في علوم القرآن - </w:t>
      </w:r>
      <w:bookmarkStart w:id="13" w:name="(8)"/>
      <w:bookmarkEnd w:id="13"/>
      <w:r w:rsidRPr="00243FC1">
        <w:rPr>
          <w:rFonts w:ascii="AGA Arabesque" w:hAnsi="AGA Arabesque"/>
          <w:sz w:val="28"/>
          <w:szCs w:val="28"/>
          <w:rtl/>
        </w:rPr>
        <w:t>الزركشي (1/258-259).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hyperlink w:anchor="R22" w:history="1">
        <w:r w:rsidRPr="00243FC1">
          <w:rPr>
            <w:rStyle w:val="Lienhypertexte"/>
            <w:rFonts w:ascii="AGA Arabesque" w:hAnsi="AGA Arabesque"/>
            <w:sz w:val="28"/>
            <w:szCs w:val="28"/>
            <w:vertAlign w:val="superscript"/>
            <w:rtl/>
          </w:rPr>
          <w:t>(19)</w:t>
        </w:r>
      </w:hyperlink>
      <w:r w:rsidRPr="00243FC1">
        <w:rPr>
          <w:rFonts w:ascii="AGA Arabesque" w:hAnsi="AGA Arabesque"/>
          <w:sz w:val="28"/>
          <w:szCs w:val="28"/>
          <w:rtl/>
        </w:rPr>
        <w:t xml:space="preserve"> دلائل النبوة ومعرفة أحوال صاحب الشريعة (7/148)، وانظر مناهل العرفان (1/239). </w:t>
      </w:r>
    </w:p>
    <w:p w:rsidR="00A95007" w:rsidRPr="00BE3BE4" w:rsidRDefault="00A95007" w:rsidP="00A95007">
      <w:pPr>
        <w:pStyle w:val="NormalWeb"/>
        <w:bidi/>
        <w:spacing w:before="257" w:beforeAutospacing="0"/>
        <w:jc w:val="center"/>
        <w:rPr>
          <w:rFonts w:ascii="Arial" w:hAnsi="Arial" w:cs="Arial"/>
          <w:b/>
          <w:bCs/>
          <w:sz w:val="36"/>
          <w:szCs w:val="36"/>
          <w:rtl/>
        </w:rPr>
      </w:pPr>
      <w:r>
        <w:rPr>
          <w:rFonts w:ascii="Monotype Koufi" w:hAnsi="Monotype Koufi" w:cs="Arial"/>
          <w:sz w:val="36"/>
          <w:szCs w:val="36"/>
          <w:rtl/>
        </w:rPr>
        <w:br w:type="page"/>
      </w:r>
      <w:r w:rsidRPr="00BE3BE4">
        <w:rPr>
          <w:rFonts w:ascii="Monotype Koufi" w:hAnsi="Monotype Koufi" w:cs="Arial"/>
          <w:b/>
          <w:bCs/>
          <w:sz w:val="36"/>
          <w:szCs w:val="36"/>
          <w:rtl/>
        </w:rPr>
        <w:lastRenderedPageBreak/>
        <w:t>الباب الأول</w:t>
      </w:r>
      <w:r w:rsidRPr="00BE3BE4">
        <w:rPr>
          <w:rFonts w:ascii="Arial" w:hAnsi="Arial" w:cs="Arial"/>
          <w:b/>
          <w:bCs/>
          <w:sz w:val="36"/>
          <w:szCs w:val="36"/>
          <w:rtl/>
        </w:rPr>
        <w:t xml:space="preserve"> </w:t>
      </w:r>
    </w:p>
    <w:p w:rsidR="00A95007" w:rsidRDefault="00A95007" w:rsidP="00A95007">
      <w:pPr>
        <w:pStyle w:val="NormalWeb"/>
        <w:bidi/>
        <w:jc w:val="center"/>
        <w:rPr>
          <w:rFonts w:ascii="Arial" w:hAnsi="Arial" w:cs="Arial" w:hint="cs"/>
          <w:b/>
          <w:bCs/>
          <w:sz w:val="36"/>
          <w:szCs w:val="36"/>
          <w:rtl/>
        </w:rPr>
      </w:pPr>
      <w:r w:rsidRPr="00BE3BE4">
        <w:rPr>
          <w:rFonts w:ascii="Monotype Koufi" w:hAnsi="Monotype Koufi" w:cs="Arial"/>
          <w:b/>
          <w:bCs/>
          <w:sz w:val="36"/>
          <w:szCs w:val="36"/>
          <w:rtl/>
        </w:rPr>
        <w:t> جمع القرآن في عهد النبي صلى الله عليه وسلم</w:t>
      </w:r>
      <w:r w:rsidRPr="00BE3BE4">
        <w:rPr>
          <w:rFonts w:ascii="Arial" w:hAnsi="Arial" w:cs="Arial"/>
          <w:b/>
          <w:bCs/>
          <w:sz w:val="36"/>
          <w:szCs w:val="36"/>
          <w:rtl/>
        </w:rPr>
        <w:t xml:space="preserve"> </w:t>
      </w:r>
    </w:p>
    <w:p w:rsidR="00A95007" w:rsidRPr="00BE3BE4" w:rsidRDefault="00A95007" w:rsidP="00A95007">
      <w:pPr>
        <w:pStyle w:val="NormalWeb"/>
        <w:bidi/>
        <w:jc w:val="center"/>
        <w:rPr>
          <w:rFonts w:ascii="Arial" w:hAnsi="Arial" w:cs="Arial" w:hint="cs"/>
          <w:b/>
          <w:bCs/>
          <w:sz w:val="36"/>
          <w:szCs w:val="36"/>
          <w:rtl/>
        </w:rPr>
      </w:pPr>
    </w:p>
    <w:p w:rsidR="00A95007" w:rsidRPr="007A3022" w:rsidRDefault="00A95007" w:rsidP="00A95007">
      <w:pPr>
        <w:pStyle w:val="NormalWeb"/>
        <w:bidi/>
        <w:jc w:val="lowKashida"/>
        <w:rPr>
          <w:rFonts w:ascii="Arial" w:hAnsi="Arial" w:cs="Arial"/>
          <w:sz w:val="36"/>
          <w:szCs w:val="36"/>
          <w:rtl/>
        </w:rPr>
      </w:pPr>
      <w:r w:rsidRPr="007A3022">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60" name="Image 160"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7A3022">
        <w:rPr>
          <w:rFonts w:ascii="Arial" w:hAnsi="Arial" w:cs="Arial"/>
          <w:sz w:val="36"/>
          <w:szCs w:val="36"/>
          <w:rtl/>
        </w:rPr>
        <w:t>الفصل الأول: حفظ القرآن في الصدور</w:t>
      </w:r>
    </w:p>
    <w:p w:rsidR="00A95007" w:rsidRPr="007A3022" w:rsidRDefault="00A95007" w:rsidP="00A95007">
      <w:pPr>
        <w:pStyle w:val="NormalWeb"/>
        <w:bidi/>
        <w:spacing w:before="0" w:beforeAutospacing="0" w:after="0" w:afterAutospacing="0" w:line="300" w:lineRule="auto"/>
        <w:ind w:firstLine="129"/>
        <w:jc w:val="lowKashida"/>
        <w:rPr>
          <w:rFonts w:ascii="Arial" w:hAnsi="Arial" w:cs="Arial"/>
          <w:vanish/>
          <w:sz w:val="36"/>
          <w:szCs w:val="36"/>
        </w:rPr>
      </w:pPr>
      <w:hyperlink r:id="rId8" w:history="1">
        <w:r w:rsidRPr="007A3022">
          <w:rPr>
            <w:rStyle w:val="Lienhypertexte"/>
            <w:rFonts w:ascii="Arial" w:hAnsi="Arial" w:cs="Arial"/>
            <w:vanish/>
            <w:sz w:val="36"/>
            <w:szCs w:val="36"/>
            <w:rtl/>
          </w:rPr>
          <w:t>الفصل الأول: حفظ القرآن في الصدور</w:t>
        </w:r>
      </w:hyperlink>
      <w:r w:rsidRPr="007A3022">
        <w:rPr>
          <w:rFonts w:ascii="Arial" w:hAnsi="Arial" w:cs="Arial"/>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59" name="Image 159"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0" w:anchor="001" w:history="1">
        <w:r w:rsidRPr="007A3022">
          <w:rPr>
            <w:rStyle w:val="Lienhypertexte"/>
            <w:rFonts w:ascii="Arial" w:hAnsi="Arial" w:cs="Arial"/>
            <w:vanish/>
            <w:sz w:val="36"/>
            <w:szCs w:val="36"/>
            <w:rtl/>
          </w:rPr>
          <w:t>المبحث الأول: فضل حفظ القرآن الكريم</w:t>
        </w:r>
      </w:hyperlink>
    </w:p>
    <w:p w:rsidR="00A95007" w:rsidRPr="007A3022"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58" name="Image 158"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1" w:anchor="002" w:history="1">
        <w:r w:rsidRPr="007A3022">
          <w:rPr>
            <w:rStyle w:val="Lienhypertexte"/>
            <w:rFonts w:ascii="Arial" w:hAnsi="Arial" w:cs="Arial"/>
            <w:vanish/>
            <w:sz w:val="36"/>
            <w:szCs w:val="36"/>
            <w:rtl/>
          </w:rPr>
          <w:t>المبحث الثاني: حفظ النبي صلى الله عليه وسلم للقرآن الكريم</w:t>
        </w:r>
      </w:hyperlink>
    </w:p>
    <w:p w:rsidR="00A95007" w:rsidRPr="007A3022"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57" name="Image 157"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2" w:anchor="004" w:history="1">
        <w:bookmarkStart w:id="14" w:name="(13)"/>
        <w:bookmarkEnd w:id="14"/>
        <w:r w:rsidRPr="007A3022">
          <w:rPr>
            <w:rStyle w:val="Lienhypertexte"/>
            <w:rFonts w:ascii="Arial" w:hAnsi="Arial" w:cs="Arial"/>
            <w:vanish/>
            <w:sz w:val="36"/>
            <w:szCs w:val="36"/>
            <w:rtl/>
          </w:rPr>
          <w:t>المبحث الثالث: الرد على دعوى جواز نسيان النبي</w:t>
        </w:r>
      </w:hyperlink>
      <w:r w:rsidRPr="007A3022">
        <w:rPr>
          <w:rFonts w:ascii="Arial" w:hAnsi="Arial" w:cs="Arial"/>
          <w:vanish/>
          <w:sz w:val="36"/>
          <w:szCs w:val="36"/>
          <w:rtl/>
        </w:rPr>
        <w:t xml:space="preserve"> </w:t>
      </w:r>
      <w:hyperlink r:id="rId13" w:anchor="004" w:history="1">
        <w:r w:rsidRPr="007A3022">
          <w:rPr>
            <w:rStyle w:val="Lienhypertexte"/>
            <w:rFonts w:ascii="AGA Arabesque" w:hAnsi="AGA Arabesque" w:cs="Arial"/>
            <w:vanish/>
            <w:sz w:val="36"/>
            <w:szCs w:val="36"/>
          </w:rPr>
          <w:t>r</w:t>
        </w:r>
        <w:r w:rsidRPr="007A3022">
          <w:rPr>
            <w:rStyle w:val="Lienhypertexte"/>
            <w:rFonts w:ascii="Arial" w:hAnsi="Arial" w:cs="Arial"/>
            <w:vanish/>
            <w:sz w:val="36"/>
            <w:szCs w:val="36"/>
            <w:rtl/>
          </w:rPr>
          <w:t xml:space="preserve"> </w:t>
        </w:r>
        <w:r w:rsidRPr="007A3022">
          <w:rPr>
            <w:rStyle w:val="Lienhypertexte"/>
            <w:rFonts w:ascii="Arial" w:hAnsi="Arial" w:cs="Arabic Transparent" w:hint="cs"/>
            <w:vanish/>
            <w:sz w:val="36"/>
            <w:szCs w:val="36"/>
            <w:rtl/>
          </w:rPr>
          <w:t xml:space="preserve">القرآن أو إسقاطه عمدًا </w:t>
        </w:r>
      </w:hyperlink>
    </w:p>
    <w:p w:rsidR="00A95007" w:rsidRPr="007A3022"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56" name="Image 156"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4" w:anchor="005" w:history="1">
        <w:r w:rsidRPr="007A3022">
          <w:rPr>
            <w:rStyle w:val="Lienhypertexte"/>
            <w:rFonts w:ascii="Arial" w:hAnsi="Arial" w:cs="Arabic Transparent" w:hint="cs"/>
            <w:vanish/>
            <w:sz w:val="36"/>
            <w:szCs w:val="36"/>
            <w:rtl/>
          </w:rPr>
          <w:t>مسألة وقوع النسيان من النبي صلى الله عليه وسلم</w:t>
        </w:r>
      </w:hyperlink>
      <w:r w:rsidRPr="007A3022">
        <w:rPr>
          <w:rFonts w:ascii="Arial" w:hAnsi="Arial" w:cs="Arial"/>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55" name="Image 155"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5" w:anchor="006" w:history="1">
        <w:r w:rsidRPr="007A3022">
          <w:rPr>
            <w:rStyle w:val="Lienhypertexte"/>
            <w:rFonts w:ascii="Arial" w:hAnsi="Arial" w:cs="Arial"/>
            <w:vanish/>
            <w:sz w:val="36"/>
            <w:szCs w:val="36"/>
            <w:rtl/>
          </w:rPr>
          <w:t>المبحث الرابع: الحفاظ من الصحابة</w:t>
        </w:r>
      </w:hyperlink>
    </w:p>
    <w:p w:rsidR="00A95007" w:rsidRPr="007A3022"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54" name="Image 154"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6" w:anchor="007" w:history="1">
        <w:r w:rsidRPr="007A3022">
          <w:rPr>
            <w:rStyle w:val="Lienhypertexte"/>
            <w:rFonts w:ascii="Arial" w:hAnsi="Arial" w:cs="Arabic Transparent" w:hint="cs"/>
            <w:vanish/>
            <w:sz w:val="36"/>
            <w:szCs w:val="36"/>
            <w:rtl/>
          </w:rPr>
          <w:t>أسانيد القراء العشرة إلى الصحابة</w:t>
        </w:r>
      </w:hyperlink>
      <w:r w:rsidRPr="007A3022">
        <w:rPr>
          <w:rFonts w:ascii="Arial" w:hAnsi="Arial" w:cs="Arial"/>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53" name="Image 153"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7" w:history="1">
        <w:r w:rsidRPr="007A3022">
          <w:rPr>
            <w:rStyle w:val="Lienhypertexte"/>
            <w:rFonts w:ascii="Arial" w:hAnsi="Arial" w:cs="Arabic Transparent" w:hint="cs"/>
            <w:vanish/>
            <w:sz w:val="36"/>
            <w:szCs w:val="36"/>
            <w:rtl/>
          </w:rPr>
          <w:t>الرد على طعن الملاحدة في تواتر القرآن</w:t>
        </w:r>
        <w:r w:rsidRPr="007A3022">
          <w:rPr>
            <w:rFonts w:ascii="Arial" w:hAnsi="Arial" w:cs="Arabic Transparent" w:hint="cs"/>
            <w:vanish/>
            <w:color w:val="00ACFF"/>
            <w:sz w:val="36"/>
            <w:szCs w:val="36"/>
            <w:u w:val="single"/>
            <w:rtl/>
          </w:rPr>
          <w:br/>
        </w:r>
      </w:hyperlink>
    </w:p>
    <w:p w:rsidR="00A95007" w:rsidRPr="007A3022" w:rsidRDefault="00A95007" w:rsidP="00A95007">
      <w:pPr>
        <w:pStyle w:val="NormalWeb"/>
        <w:bidi/>
        <w:jc w:val="lowKashida"/>
        <w:rPr>
          <w:rFonts w:ascii="Arial" w:hAnsi="Arial" w:cs="Arial"/>
          <w:sz w:val="36"/>
          <w:szCs w:val="36"/>
          <w:rtl/>
        </w:rPr>
      </w:pPr>
      <w:r w:rsidRPr="007A3022">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52" name="Image 152"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7A3022">
        <w:rPr>
          <w:rFonts w:ascii="Arial" w:hAnsi="Arial" w:cs="Arial"/>
          <w:sz w:val="36"/>
          <w:szCs w:val="36"/>
          <w:rtl/>
        </w:rPr>
        <w:t xml:space="preserve">الفصل الثاني: تدوين القرآن الكريم </w:t>
      </w:r>
    </w:p>
    <w:p w:rsidR="00A95007" w:rsidRPr="007A3022" w:rsidRDefault="00A95007" w:rsidP="00A95007">
      <w:pPr>
        <w:pStyle w:val="NormalWeb"/>
        <w:bidi/>
        <w:spacing w:before="0" w:beforeAutospacing="0" w:after="0" w:afterAutospacing="0" w:line="300" w:lineRule="auto"/>
        <w:ind w:firstLine="129"/>
        <w:jc w:val="lowKashida"/>
        <w:rPr>
          <w:rFonts w:ascii="Arial" w:hAnsi="Arial" w:cs="Arial"/>
          <w:vanish/>
          <w:sz w:val="36"/>
          <w:szCs w:val="36"/>
          <w:rtl/>
        </w:rPr>
      </w:pPr>
      <w:hyperlink r:id="rId18" w:history="1">
        <w:r w:rsidRPr="007A3022">
          <w:rPr>
            <w:rStyle w:val="Lienhypertexte"/>
            <w:rFonts w:ascii="Arial" w:hAnsi="Arial" w:cs="Arabic Transparent" w:hint="cs"/>
            <w:vanish/>
            <w:sz w:val="36"/>
            <w:szCs w:val="36"/>
            <w:rtl/>
          </w:rPr>
          <w:t xml:space="preserve">الفصل الثاني تدوين القرآن الكريم </w:t>
        </w:r>
      </w:hyperlink>
    </w:p>
    <w:p w:rsidR="00A95007" w:rsidRPr="007A3022"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51" name="Image 151"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19" w:anchor="R1" w:history="1">
        <w:r w:rsidRPr="007A3022">
          <w:rPr>
            <w:rStyle w:val="Lienhypertexte"/>
            <w:rFonts w:ascii="Arial" w:hAnsi="Arial" w:cs="Arial"/>
            <w:vanish/>
            <w:sz w:val="36"/>
            <w:szCs w:val="36"/>
            <w:rtl/>
          </w:rPr>
          <w:t>المبحث الأول: الأمر بكتابة القرآن</w:t>
        </w:r>
      </w:hyperlink>
    </w:p>
    <w:p w:rsidR="00A95007" w:rsidRPr="007A3022"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50" name="Image 150"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0" w:anchor="R2" w:history="1">
        <w:r w:rsidRPr="007A3022">
          <w:rPr>
            <w:rStyle w:val="Lienhypertexte"/>
            <w:rFonts w:ascii="Arial" w:hAnsi="Arial" w:cs="Arabic Transparent" w:hint="cs"/>
            <w:vanish/>
            <w:sz w:val="36"/>
            <w:szCs w:val="36"/>
            <w:rtl/>
          </w:rPr>
          <w:t>سبب جمع القرآن كتابة في العصر النبوي</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49" name="Image 149"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1" w:anchor="R3" w:history="1">
        <w:r w:rsidRPr="007A3022">
          <w:rPr>
            <w:rStyle w:val="Lienhypertexte"/>
            <w:rFonts w:ascii="Arial" w:hAnsi="Arial" w:cs="Arabic Transparent" w:hint="cs"/>
            <w:vanish/>
            <w:sz w:val="36"/>
            <w:szCs w:val="36"/>
            <w:rtl/>
          </w:rPr>
          <w:t>مواد الكتابة في العصر النبوي</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48" name="Image 148"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2" w:anchor="R4" w:history="1">
        <w:r w:rsidRPr="007A3022">
          <w:rPr>
            <w:rStyle w:val="Lienhypertexte"/>
            <w:rFonts w:ascii="Arial" w:hAnsi="Arial" w:cs="Arial"/>
            <w:vanish/>
            <w:sz w:val="36"/>
            <w:szCs w:val="36"/>
            <w:rtl/>
          </w:rPr>
          <w:t>المبحث الثاني: أسباب عدم جمع القرآن الكريم في مصحف واحد</w:t>
        </w:r>
      </w:hyperlink>
    </w:p>
    <w:p w:rsidR="00A95007" w:rsidRPr="007A3022"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47" name="Image 147"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3" w:history="1">
        <w:r w:rsidRPr="007A3022">
          <w:rPr>
            <w:rStyle w:val="Lienhypertexte"/>
            <w:rFonts w:ascii="Arial" w:hAnsi="Arial" w:cs="Arial"/>
            <w:vanish/>
            <w:sz w:val="36"/>
            <w:szCs w:val="36"/>
            <w:rtl/>
          </w:rPr>
          <w:t>المبحث الثالث: كُتَّاب الوحي</w:t>
        </w:r>
        <w:r w:rsidRPr="007A3022">
          <w:rPr>
            <w:rFonts w:ascii="Arial" w:hAnsi="Arial" w:cs="Arial"/>
            <w:vanish/>
            <w:color w:val="00ACFF"/>
            <w:sz w:val="36"/>
            <w:szCs w:val="36"/>
            <w:u w:val="single"/>
            <w:rtl/>
          </w:rPr>
          <w:br/>
        </w:r>
      </w:hyperlink>
    </w:p>
    <w:p w:rsidR="00A95007" w:rsidRPr="007A3022" w:rsidRDefault="00A95007" w:rsidP="00A95007">
      <w:pPr>
        <w:pStyle w:val="NormalWeb"/>
        <w:bidi/>
        <w:jc w:val="lowKashida"/>
        <w:rPr>
          <w:rFonts w:ascii="Arial" w:hAnsi="Arial" w:cs="Arial"/>
          <w:sz w:val="36"/>
          <w:szCs w:val="36"/>
          <w:rtl/>
        </w:rPr>
      </w:pPr>
      <w:r w:rsidRPr="007A3022">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46" name="Image 146"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7A3022">
        <w:rPr>
          <w:rFonts w:ascii="Arial" w:hAnsi="Arial" w:cs="Arial"/>
          <w:sz w:val="36"/>
          <w:szCs w:val="36"/>
          <w:rtl/>
        </w:rPr>
        <w:t>الفصل الثالث: ترتيب الآيات والسور</w:t>
      </w:r>
    </w:p>
    <w:p w:rsidR="00A95007" w:rsidRPr="007A3022" w:rsidRDefault="00A95007" w:rsidP="00A95007">
      <w:pPr>
        <w:pStyle w:val="NormalWeb"/>
        <w:bidi/>
        <w:spacing w:before="0" w:beforeAutospacing="0" w:after="0" w:afterAutospacing="0" w:line="300" w:lineRule="auto"/>
        <w:ind w:firstLine="129"/>
        <w:jc w:val="lowKashida"/>
        <w:rPr>
          <w:rFonts w:ascii="Arial" w:hAnsi="Arial" w:cs="Arabic Transparent"/>
          <w:vanish/>
          <w:sz w:val="36"/>
          <w:szCs w:val="36"/>
          <w:rtl/>
        </w:rPr>
      </w:pPr>
      <w:r>
        <w:rPr>
          <w:rFonts w:ascii="Arial" w:hAnsi="Arial" w:cs="Arial"/>
          <w:noProof/>
          <w:vanish/>
          <w:sz w:val="36"/>
          <w:szCs w:val="36"/>
          <w:rtl/>
          <w:lang w:val="fr-FR" w:eastAsia="fr-FR"/>
        </w:rPr>
        <w:drawing>
          <wp:inline distT="0" distB="0" distL="0" distR="0">
            <wp:extent cx="86360" cy="86360"/>
            <wp:effectExtent l="0" t="0" r="8890" b="8890"/>
            <wp:docPr id="145" name="Image 145"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4" w:history="1">
        <w:r w:rsidRPr="007A3022">
          <w:rPr>
            <w:rStyle w:val="Lienhypertexte"/>
            <w:rFonts w:ascii="Arial" w:hAnsi="Arial" w:cs="Arabic Transparent" w:hint="cs"/>
            <w:vanish/>
            <w:sz w:val="36"/>
            <w:szCs w:val="36"/>
            <w:rtl/>
          </w:rPr>
          <w:t>الفصل الثالث: ترتيب الآيات والسور</w:t>
        </w:r>
      </w:hyperlink>
      <w:r w:rsidRPr="007A3022">
        <w:rPr>
          <w:rFonts w:ascii="Arial" w:hAnsi="Arial" w:cs="Arial"/>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321"/>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44" name="Image 144"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5" w:anchor="R1" w:history="1">
        <w:r w:rsidRPr="007A3022">
          <w:rPr>
            <w:rStyle w:val="Lienhypertexte"/>
            <w:rFonts w:ascii="Arial" w:hAnsi="Arial" w:cs="Arabic Transparent" w:hint="cs"/>
            <w:vanish/>
            <w:sz w:val="36"/>
            <w:szCs w:val="36"/>
            <w:rtl/>
          </w:rPr>
          <w:t>المبحث الأول: الآية والسورة لغةً واصطلاحًا</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43" name="Image 143"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6" w:anchor="R2" w:history="1">
        <w:r w:rsidRPr="007A3022">
          <w:rPr>
            <w:rStyle w:val="Lienhypertexte"/>
            <w:rFonts w:ascii="Arial" w:hAnsi="Arial" w:cs="Arabic Transparent" w:hint="cs"/>
            <w:vanish/>
            <w:sz w:val="36"/>
            <w:szCs w:val="36"/>
            <w:rtl/>
          </w:rPr>
          <w:t>الآية في اللغة</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42" name="Image 142"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7" w:anchor="R3" w:history="1">
        <w:r w:rsidRPr="007A3022">
          <w:rPr>
            <w:rStyle w:val="Lienhypertexte"/>
            <w:rFonts w:ascii="Arial" w:hAnsi="Arial" w:cs="Arabic Transparent" w:hint="cs"/>
            <w:vanish/>
            <w:sz w:val="36"/>
            <w:szCs w:val="36"/>
            <w:rtl/>
          </w:rPr>
          <w:t>الآية اصطلاحًا</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41" name="Image 141"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8" w:anchor="R4" w:history="1">
        <w:r w:rsidRPr="007A3022">
          <w:rPr>
            <w:rStyle w:val="Lienhypertexte"/>
            <w:rFonts w:ascii="Arial" w:hAnsi="Arial" w:cs="Arabic Transparent" w:hint="cs"/>
            <w:vanish/>
            <w:sz w:val="36"/>
            <w:szCs w:val="36"/>
            <w:rtl/>
          </w:rPr>
          <w:t>السورة لغة</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40" name="Image 140"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29" w:anchor="R5" w:history="1">
        <w:r w:rsidRPr="007A3022">
          <w:rPr>
            <w:rStyle w:val="Lienhypertexte"/>
            <w:rFonts w:ascii="Arial" w:hAnsi="Arial" w:cs="Arabic Transparent" w:hint="cs"/>
            <w:vanish/>
            <w:sz w:val="36"/>
            <w:szCs w:val="36"/>
            <w:rtl/>
          </w:rPr>
          <w:t>السورة اصطلاحًا</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321"/>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9" name="Image 139"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0" w:anchor="R6" w:history="1">
        <w:r w:rsidRPr="007A3022">
          <w:rPr>
            <w:rStyle w:val="Lienhypertexte"/>
            <w:rFonts w:ascii="Arial" w:hAnsi="Arial" w:cs="Arabic Transparent" w:hint="cs"/>
            <w:vanish/>
            <w:sz w:val="36"/>
            <w:szCs w:val="36"/>
            <w:rtl/>
          </w:rPr>
          <w:t>المبحث الثاني: ترتيب الآيات</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8" name="Image 138"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1" w:anchor="R7" w:history="1">
        <w:r w:rsidRPr="007A3022">
          <w:rPr>
            <w:rStyle w:val="Lienhypertexte"/>
            <w:rFonts w:ascii="Arial" w:hAnsi="Arial" w:cs="Arabic Transparent" w:hint="cs"/>
            <w:vanish/>
            <w:sz w:val="36"/>
            <w:szCs w:val="36"/>
            <w:rtl/>
          </w:rPr>
          <w:t>مسألة: ترتيب الآيات في السورة توقيفي</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321"/>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7" name="Image 137"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2" w:anchor="R1" w:history="1">
        <w:r w:rsidRPr="007A3022">
          <w:rPr>
            <w:rStyle w:val="Lienhypertexte"/>
            <w:rFonts w:ascii="Arial" w:hAnsi="Arial" w:cs="Arabic Transparent" w:hint="cs"/>
            <w:vanish/>
            <w:sz w:val="36"/>
            <w:szCs w:val="36"/>
            <w:rtl/>
          </w:rPr>
          <w:t>المبحث الثالث: ترتيب السور</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450"/>
        <w:jc w:val="lowKashida"/>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6" name="Image 136"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3" w:anchor="R2" w:history="1">
        <w:r w:rsidRPr="007A3022">
          <w:rPr>
            <w:rStyle w:val="Lienhypertexte"/>
            <w:rFonts w:ascii="Arial" w:hAnsi="Arial" w:cs="Arabic Transparent" w:hint="cs"/>
            <w:vanish/>
            <w:sz w:val="36"/>
            <w:szCs w:val="36"/>
            <w:rtl/>
          </w:rPr>
          <w:t>القول الراجح</w:t>
        </w:r>
      </w:hyperlink>
    </w:p>
    <w:p w:rsidR="00A95007" w:rsidRDefault="00A95007" w:rsidP="00A95007">
      <w:pPr>
        <w:pStyle w:val="NormalWeb"/>
        <w:bidi/>
        <w:jc w:val="lowKashida"/>
        <w:rPr>
          <w:rFonts w:ascii="Arial" w:hAnsi="Arial" w:cs="Arabic Transparent" w:hint="cs"/>
          <w:sz w:val="36"/>
          <w:szCs w:val="36"/>
          <w:rtl/>
        </w:rPr>
      </w:pPr>
      <w:r w:rsidRPr="007A3022">
        <w:rPr>
          <w:rFonts w:ascii="Arial" w:hAnsi="Arial" w:cs="Arabic Transparent" w:hint="cs"/>
          <w:sz w:val="36"/>
          <w:szCs w:val="36"/>
          <w:rtl/>
        </w:rPr>
        <w:t xml:space="preserve">  </w:t>
      </w:r>
      <w:r>
        <w:rPr>
          <w:rFonts w:ascii="Arial" w:hAnsi="Arial" w:cs="Arabic Transparent"/>
          <w:noProof/>
          <w:sz w:val="36"/>
          <w:szCs w:val="36"/>
          <w:rtl/>
          <w:lang w:val="fr-FR" w:eastAsia="fr-FR"/>
        </w:rPr>
        <w:drawing>
          <wp:inline distT="0" distB="0" distL="0" distR="0">
            <wp:extent cx="86360" cy="86360"/>
            <wp:effectExtent l="0" t="0" r="8890" b="8890"/>
            <wp:docPr id="135" name="Image 135"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7A3022">
        <w:rPr>
          <w:rFonts w:ascii="Arial" w:hAnsi="Arial" w:cs="Arabic Transparent" w:hint="cs"/>
          <w:sz w:val="36"/>
          <w:szCs w:val="36"/>
          <w:rtl/>
        </w:rPr>
        <w:t>الفصل الرابع: العرضة الأخيرة</w:t>
      </w:r>
    </w:p>
    <w:p w:rsidR="00A95007" w:rsidRDefault="00A95007" w:rsidP="00A95007">
      <w:pPr>
        <w:pStyle w:val="NormalWeb"/>
        <w:bidi/>
        <w:jc w:val="lowKashida"/>
        <w:rPr>
          <w:rFonts w:ascii="Arial" w:hAnsi="Arial" w:cs="Arabic Transparent" w:hint="cs"/>
          <w:sz w:val="36"/>
          <w:szCs w:val="36"/>
          <w:rtl/>
        </w:rPr>
      </w:pPr>
    </w:p>
    <w:p w:rsidR="00A95007" w:rsidRDefault="00A95007" w:rsidP="00A95007">
      <w:pPr>
        <w:pStyle w:val="NormalWeb"/>
        <w:bidi/>
        <w:jc w:val="lowKashida"/>
        <w:rPr>
          <w:rFonts w:ascii="Arial" w:hAnsi="Arial" w:cs="Arabic Transparent" w:hint="cs"/>
          <w:sz w:val="36"/>
          <w:szCs w:val="36"/>
          <w:rtl/>
        </w:rPr>
      </w:pPr>
    </w:p>
    <w:p w:rsidR="00A95007" w:rsidRDefault="00A95007" w:rsidP="00A95007">
      <w:pPr>
        <w:pStyle w:val="NormalWeb"/>
        <w:bidi/>
        <w:jc w:val="lowKashida"/>
        <w:rPr>
          <w:rFonts w:ascii="Arial" w:hAnsi="Arial" w:cs="Arabic Transparent" w:hint="cs"/>
          <w:sz w:val="36"/>
          <w:szCs w:val="36"/>
          <w:rtl/>
        </w:rPr>
      </w:pPr>
    </w:p>
    <w:p w:rsidR="00A95007" w:rsidRDefault="00A95007" w:rsidP="00A95007">
      <w:pPr>
        <w:pStyle w:val="NormalWeb"/>
        <w:bidi/>
        <w:jc w:val="lowKashida"/>
        <w:rPr>
          <w:rFonts w:ascii="Arial" w:hAnsi="Arial" w:cs="Arabic Transparent" w:hint="cs"/>
          <w:sz w:val="36"/>
          <w:szCs w:val="36"/>
          <w:rtl/>
        </w:rPr>
      </w:pPr>
    </w:p>
    <w:p w:rsidR="00A95007" w:rsidRDefault="00A95007" w:rsidP="00A95007">
      <w:pPr>
        <w:pStyle w:val="NormalWeb"/>
        <w:bidi/>
        <w:jc w:val="lowKashida"/>
        <w:rPr>
          <w:rFonts w:ascii="Arial" w:hAnsi="Arial" w:cs="Arabic Transparent" w:hint="cs"/>
          <w:sz w:val="36"/>
          <w:szCs w:val="36"/>
          <w:rtl/>
        </w:rPr>
      </w:pPr>
    </w:p>
    <w:p w:rsidR="00A95007" w:rsidRPr="007A3022" w:rsidRDefault="00A95007" w:rsidP="00A95007">
      <w:pPr>
        <w:pStyle w:val="NormalWeb"/>
        <w:bidi/>
        <w:jc w:val="lowKashida"/>
        <w:rPr>
          <w:rFonts w:ascii="Arial" w:hAnsi="Arial" w:cs="Arabic Transparent" w:hint="cs"/>
          <w:sz w:val="36"/>
          <w:szCs w:val="36"/>
          <w:rtl/>
        </w:rPr>
      </w:pPr>
    </w:p>
    <w:p w:rsidR="00A95007" w:rsidRPr="007A3022" w:rsidRDefault="00A95007" w:rsidP="00A95007">
      <w:pPr>
        <w:pStyle w:val="NormalWeb"/>
        <w:bidi/>
        <w:spacing w:before="0" w:beforeAutospacing="0" w:after="0" w:afterAutospacing="0" w:line="300" w:lineRule="auto"/>
        <w:ind w:firstLine="129"/>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4" name="Image 134"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4" w:history="1">
        <w:r w:rsidRPr="007A3022">
          <w:rPr>
            <w:rStyle w:val="Lienhypertexte"/>
            <w:rFonts w:ascii="Arial" w:hAnsi="Arial" w:cs="Arabic Transparent" w:hint="cs"/>
            <w:vanish/>
            <w:sz w:val="36"/>
            <w:szCs w:val="36"/>
            <w:rtl/>
          </w:rPr>
          <w:t>الفصل الرابع: العرضة الأخيرة</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spacing w:before="0" w:beforeAutospacing="0" w:after="0" w:afterAutospacing="0" w:line="300" w:lineRule="auto"/>
        <w:ind w:firstLine="321"/>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3" name="Image 133"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5" w:anchor="R1" w:history="1">
        <w:r w:rsidRPr="007A3022">
          <w:rPr>
            <w:rStyle w:val="Lienhypertexte"/>
            <w:rFonts w:ascii="Arial" w:hAnsi="Arial" w:cs="Arabic Transparent" w:hint="cs"/>
            <w:vanish/>
            <w:sz w:val="36"/>
            <w:szCs w:val="36"/>
            <w:rtl/>
          </w:rPr>
          <w:t>المبحث الأول: عرض القرآن في كل سنة على جبريل</w:t>
        </w:r>
      </w:hyperlink>
    </w:p>
    <w:p w:rsidR="00A95007" w:rsidRPr="007A3022" w:rsidRDefault="00A95007" w:rsidP="00A95007">
      <w:pPr>
        <w:pStyle w:val="NormalWeb"/>
        <w:bidi/>
        <w:spacing w:before="0" w:beforeAutospacing="0" w:after="0" w:afterAutospacing="0" w:line="300" w:lineRule="auto"/>
        <w:ind w:firstLine="450"/>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2" name="Image 132"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6" w:anchor="R2" w:history="1">
        <w:r w:rsidRPr="007A3022">
          <w:rPr>
            <w:rStyle w:val="Lienhypertexte"/>
            <w:rFonts w:ascii="Arial" w:hAnsi="Arial" w:cs="Arabic Transparent" w:hint="cs"/>
            <w:vanish/>
            <w:sz w:val="36"/>
            <w:szCs w:val="36"/>
            <w:rtl/>
          </w:rPr>
          <w:t>ترتيب عرض النبي صلى الله عليه وسلم القرآن على جبريل عليه السلام</w:t>
        </w:r>
      </w:hyperlink>
    </w:p>
    <w:p w:rsidR="00A95007" w:rsidRPr="007A3022" w:rsidRDefault="00A95007" w:rsidP="00A95007">
      <w:pPr>
        <w:pStyle w:val="NormalWeb"/>
        <w:bidi/>
        <w:spacing w:before="0" w:beforeAutospacing="0" w:after="0" w:afterAutospacing="0" w:line="300" w:lineRule="auto"/>
        <w:ind w:firstLine="321"/>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1" name="Image 131"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7" w:anchor="R3" w:history="1">
        <w:r w:rsidRPr="007A3022">
          <w:rPr>
            <w:rStyle w:val="Lienhypertexte"/>
            <w:rFonts w:ascii="Arial" w:hAnsi="Arial" w:cs="Arabic Transparent" w:hint="cs"/>
            <w:vanish/>
            <w:sz w:val="36"/>
            <w:szCs w:val="36"/>
            <w:rtl/>
          </w:rPr>
          <w:t>المبحث الثاني: العرضة الأخيرة للقرآن الكريم</w:t>
        </w:r>
      </w:hyperlink>
    </w:p>
    <w:p w:rsidR="00A95007" w:rsidRPr="007A3022" w:rsidRDefault="00A95007" w:rsidP="00A95007">
      <w:pPr>
        <w:pStyle w:val="NormalWeb"/>
        <w:bidi/>
        <w:spacing w:before="0" w:beforeAutospacing="0" w:after="0" w:afterAutospacing="0" w:line="300" w:lineRule="auto"/>
        <w:ind w:firstLine="450"/>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30" name="Image 130"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8" w:anchor="R4" w:history="1">
        <w:r w:rsidRPr="007A3022">
          <w:rPr>
            <w:rStyle w:val="Lienhypertexte"/>
            <w:rFonts w:ascii="Arial" w:hAnsi="Arial" w:cs="Arabic Transparent" w:hint="cs"/>
            <w:vanish/>
            <w:sz w:val="36"/>
            <w:szCs w:val="36"/>
            <w:rtl/>
          </w:rPr>
          <w:t>من حضر العرضة الأخيرة من الصحابة</w:t>
        </w:r>
      </w:hyperlink>
    </w:p>
    <w:p w:rsidR="00A95007" w:rsidRPr="007A3022" w:rsidRDefault="00A95007" w:rsidP="00A95007">
      <w:pPr>
        <w:pStyle w:val="NormalWeb"/>
        <w:bidi/>
        <w:spacing w:before="0" w:beforeAutospacing="0" w:after="0" w:afterAutospacing="0" w:line="300" w:lineRule="auto"/>
        <w:ind w:firstLine="321"/>
        <w:rPr>
          <w:rFonts w:ascii="Arial" w:hAnsi="Arial" w:cs="Arabic Transparent" w:hint="cs"/>
          <w:vanish/>
          <w:sz w:val="36"/>
          <w:szCs w:val="36"/>
          <w:rtl/>
        </w:rPr>
      </w:pPr>
      <w:r>
        <w:rPr>
          <w:rFonts w:ascii="Arial" w:hAnsi="Arial" w:cs="Arabic Transparent"/>
          <w:noProof/>
          <w:vanish/>
          <w:sz w:val="36"/>
          <w:szCs w:val="36"/>
          <w:rtl/>
          <w:lang w:val="fr-FR" w:eastAsia="fr-FR"/>
        </w:rPr>
        <w:drawing>
          <wp:inline distT="0" distB="0" distL="0" distR="0">
            <wp:extent cx="86360" cy="86360"/>
            <wp:effectExtent l="0" t="0" r="8890" b="8890"/>
            <wp:docPr id="129" name="Image 129" descr="J:\مكتبة علوم القران\جمع ونزول القران\images\n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J:\مكتبة علوم القران\جمع ونزول القران\images\none.gif"/>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hyperlink r:id="rId39" w:anchor="R5" w:history="1">
        <w:r w:rsidRPr="007A3022">
          <w:rPr>
            <w:rStyle w:val="Lienhypertexte"/>
            <w:rFonts w:ascii="Arial" w:hAnsi="Arial" w:cs="Arabic Transparent" w:hint="cs"/>
            <w:vanish/>
            <w:sz w:val="36"/>
            <w:szCs w:val="36"/>
            <w:rtl/>
          </w:rPr>
          <w:t>المبحث الثالث: أثر العرضة الأخيرة في جمع القرآن</w:t>
        </w:r>
      </w:hyperlink>
      <w:r w:rsidRPr="007A3022">
        <w:rPr>
          <w:rFonts w:ascii="Arial" w:hAnsi="Arial" w:cs="Arabic Transparent" w:hint="cs"/>
          <w:vanish/>
          <w:sz w:val="36"/>
          <w:szCs w:val="36"/>
          <w:rtl/>
        </w:rPr>
        <w:t xml:space="preserve"> </w:t>
      </w:r>
    </w:p>
    <w:p w:rsidR="00A95007" w:rsidRPr="007A3022" w:rsidRDefault="00A95007" w:rsidP="00A95007">
      <w:pPr>
        <w:pStyle w:val="NormalWeb"/>
        <w:bidi/>
        <w:rPr>
          <w:rFonts w:hint="cs"/>
          <w:sz w:val="36"/>
          <w:szCs w:val="36"/>
          <w:rtl/>
        </w:rPr>
      </w:pPr>
      <w:r w:rsidRPr="007A3022">
        <w:rPr>
          <w:rFonts w:ascii="Arial" w:hAnsi="Arial" w:cs="Arabic Transparent" w:hint="cs"/>
          <w:vanish/>
          <w:sz w:val="36"/>
          <w:szCs w:val="36"/>
        </w:rPr>
        <w:pict/>
      </w:r>
      <w:r w:rsidRPr="007A3022">
        <w:rPr>
          <w:rFonts w:ascii="Arial" w:hAnsi="Arial" w:cs="Arial"/>
          <w:sz w:val="36"/>
          <w:szCs w:val="36"/>
        </w:rPr>
        <w:t> </w:t>
      </w:r>
    </w:p>
    <w:p w:rsidR="00A95007" w:rsidRPr="00BE3BE4" w:rsidRDefault="00A95007" w:rsidP="00A95007">
      <w:pPr>
        <w:pStyle w:val="NormalWeb"/>
        <w:bidi/>
        <w:jc w:val="center"/>
        <w:rPr>
          <w:rFonts w:ascii="Arial" w:hAnsi="Arial" w:cs="Arial"/>
          <w:b/>
          <w:bCs/>
          <w:sz w:val="36"/>
          <w:szCs w:val="36"/>
        </w:rPr>
      </w:pPr>
      <w:r>
        <w:rPr>
          <w:rFonts w:eastAsia="Times New Roman" w:cs="Traditional Arabic"/>
          <w:color w:val="auto"/>
          <w:sz w:val="52"/>
          <w:szCs w:val="52"/>
          <w:lang w:eastAsia="en-US"/>
        </w:rPr>
        <w:br w:type="page"/>
      </w:r>
      <w:r w:rsidRPr="00BE3BE4">
        <w:rPr>
          <w:rFonts w:ascii="Monotype Koufi" w:hAnsi="Monotype Koufi" w:cs="Arial"/>
          <w:b/>
          <w:bCs/>
          <w:sz w:val="36"/>
          <w:szCs w:val="36"/>
          <w:rtl/>
        </w:rPr>
        <w:lastRenderedPageBreak/>
        <w:t>الفصل الأول</w:t>
      </w:r>
    </w:p>
    <w:p w:rsidR="00A95007" w:rsidRPr="00BE3BE4" w:rsidRDefault="00A95007" w:rsidP="00A95007">
      <w:pPr>
        <w:jc w:val="center"/>
        <w:rPr>
          <w:rFonts w:hint="cs"/>
          <w:b/>
          <w:bCs/>
          <w:rtl/>
        </w:rPr>
      </w:pPr>
      <w:r w:rsidRPr="00BE3BE4">
        <w:rPr>
          <w:rFonts w:ascii="Monotype Koufi" w:hAnsi="Monotype Koufi" w:cs="Arial"/>
          <w:b/>
          <w:bCs/>
          <w:sz w:val="36"/>
          <w:szCs w:val="36"/>
          <w:rtl/>
        </w:rPr>
        <w:t>حفظ القرآن في الصدور</w:t>
      </w:r>
    </w:p>
    <w:p w:rsidR="00A95007" w:rsidRDefault="00A95007" w:rsidP="00A95007">
      <w:pPr>
        <w:rPr>
          <w:rFonts w:hint="cs"/>
        </w:rPr>
      </w:pPr>
    </w:p>
    <w:tbl>
      <w:tblPr>
        <w:tblW w:w="0" w:type="auto"/>
        <w:jc w:val="center"/>
        <w:tblCellSpacing w:w="15" w:type="dxa"/>
        <w:tblLook w:val="0000" w:firstRow="0" w:lastRow="0" w:firstColumn="0" w:lastColumn="0" w:noHBand="0" w:noVBand="0"/>
      </w:tblPr>
      <w:tblGrid>
        <w:gridCol w:w="3916"/>
        <w:gridCol w:w="943"/>
      </w:tblGrid>
      <w:tr w:rsidR="00A95007" w:rsidRPr="007A3022" w:rsidTr="00A15013">
        <w:trPr>
          <w:tblCellSpacing w:w="15" w:type="dxa"/>
          <w:jc w:val="center"/>
        </w:trPr>
        <w:tc>
          <w:tcPr>
            <w:tcW w:w="0" w:type="auto"/>
            <w:gridSpan w:val="2"/>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001" w:history="1">
              <w:r w:rsidRPr="007A3022">
                <w:rPr>
                  <w:rStyle w:val="Lienhypertexte"/>
                  <w:rFonts w:ascii="Arial" w:hAnsi="Arial" w:cs="Arabic Transparent" w:hint="cs"/>
                  <w:sz w:val="36"/>
                  <w:szCs w:val="36"/>
                  <w:rtl/>
                </w:rPr>
                <w:t>المبحث الأول: فضل حفظ القرآن الكريم</w:t>
              </w:r>
            </w:hyperlink>
          </w:p>
        </w:tc>
      </w:tr>
      <w:tr w:rsidR="00A95007" w:rsidRPr="007A3022" w:rsidTr="00A15013">
        <w:trPr>
          <w:tblCellSpacing w:w="15" w:type="dxa"/>
          <w:jc w:val="center"/>
        </w:trPr>
        <w:tc>
          <w:tcPr>
            <w:tcW w:w="0" w:type="auto"/>
            <w:gridSpan w:val="2"/>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002" w:history="1">
              <w:r w:rsidRPr="007A3022">
                <w:rPr>
                  <w:rStyle w:val="Lienhypertexte"/>
                  <w:rFonts w:ascii="Arial" w:hAnsi="Arial" w:cs="Arabic Transparent" w:hint="cs"/>
                  <w:sz w:val="36"/>
                  <w:szCs w:val="36"/>
                  <w:rtl/>
                </w:rPr>
                <w:t>الْمبحث الثاني: حفظ النبي</w:t>
              </w:r>
              <w:r w:rsidRPr="007A3022">
                <w:rPr>
                  <w:rStyle w:val="Lienhypertexte"/>
                  <w:rFonts w:ascii="AGA Arabesque" w:hAnsi="AGA Arabesque" w:cs="Arial"/>
                  <w:sz w:val="36"/>
                  <w:szCs w:val="36"/>
                </w:rPr>
                <w:t>r</w:t>
              </w:r>
              <w:r w:rsidRPr="007A3022">
                <w:rPr>
                  <w:rStyle w:val="Lienhypertexte"/>
                  <w:rFonts w:ascii="AGA Arabesque" w:hAnsi="AGA Arabesque" w:cs="Arial"/>
                  <w:sz w:val="36"/>
                  <w:szCs w:val="36"/>
                  <w:rtl/>
                </w:rPr>
                <w:t xml:space="preserve"> </w:t>
              </w:r>
              <w:r w:rsidRPr="007A3022">
                <w:rPr>
                  <w:rStyle w:val="Lienhypertexte"/>
                  <w:rFonts w:ascii="Arial" w:hAnsi="Arial" w:cs="Arabic Transparent" w:hint="cs"/>
                  <w:sz w:val="36"/>
                  <w:szCs w:val="36"/>
                  <w:rtl/>
                </w:rPr>
                <w:t>للقرآن الكريم</w:t>
              </w:r>
            </w:hyperlink>
          </w:p>
        </w:tc>
      </w:tr>
      <w:tr w:rsidR="00A95007" w:rsidRPr="007A3022" w:rsidTr="00A15013">
        <w:trPr>
          <w:tblCellSpacing w:w="15" w:type="dxa"/>
          <w:jc w:val="center"/>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003" w:history="1">
              <w:r w:rsidRPr="007A3022">
                <w:rPr>
                  <w:rStyle w:val="Lienhypertexte"/>
                  <w:rFonts w:ascii="Arial" w:hAnsi="Arial" w:cs="Arabic Transparent" w:hint="cs"/>
                  <w:sz w:val="36"/>
                  <w:szCs w:val="36"/>
                  <w:rtl/>
                </w:rPr>
                <w:t xml:space="preserve">بواعث حفظ النبي </w:t>
              </w:r>
              <w:r w:rsidRPr="007A3022">
                <w:rPr>
                  <w:rStyle w:val="Lienhypertexte"/>
                  <w:rFonts w:ascii="AGA Arabesque" w:hAnsi="AGA Arabesque" w:cs="Arial"/>
                  <w:sz w:val="36"/>
                  <w:szCs w:val="36"/>
                </w:rPr>
                <w:t>r</w:t>
              </w:r>
              <w:r w:rsidRPr="007A3022">
                <w:rPr>
                  <w:rStyle w:val="Lienhypertexte"/>
                  <w:rFonts w:ascii="Arial" w:hAnsi="Arial" w:cs="Arabic Transparent" w:hint="cs"/>
                  <w:sz w:val="36"/>
                  <w:szCs w:val="36"/>
                  <w:rtl/>
                </w:rPr>
                <w:t xml:space="preserve"> للقرآن</w:t>
              </w:r>
            </w:hyperlink>
          </w:p>
        </w:tc>
        <w:tc>
          <w:tcPr>
            <w:tcW w:w="748" w:type="dxa"/>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r w:rsidRPr="007A3022">
              <w:rPr>
                <w:rFonts w:ascii="Arial" w:hAnsi="Arial" w:cs="Arabic Transparent" w:hint="cs"/>
                <w:sz w:val="36"/>
                <w:szCs w:val="36"/>
                <w:rtl/>
              </w:rPr>
              <w:t> </w:t>
            </w:r>
          </w:p>
        </w:tc>
      </w:tr>
    </w:tbl>
    <w:p w:rsidR="00A95007" w:rsidRDefault="00A95007" w:rsidP="00A95007">
      <w:pPr>
        <w:pStyle w:val="NormalWeb"/>
        <w:bidi/>
        <w:spacing w:before="0" w:beforeAutospacing="0" w:after="0" w:afterAutospacing="0" w:line="324" w:lineRule="auto"/>
        <w:ind w:firstLine="103"/>
        <w:rPr>
          <w:rFonts w:ascii="Arial" w:hAnsi="Arial" w:cs="Andalus" w:hint="cs"/>
          <w:color w:val="FF0066"/>
          <w:sz w:val="36"/>
          <w:szCs w:val="36"/>
          <w:rtl/>
        </w:rPr>
      </w:pP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hint="cs"/>
          <w:sz w:val="36"/>
          <w:szCs w:val="36"/>
          <w:rtl/>
        </w:rPr>
      </w:pPr>
      <w:r w:rsidRPr="007A3022">
        <w:rPr>
          <w:rFonts w:ascii="Arial" w:hAnsi="Arial" w:cs="Andalus" w:hint="cs"/>
          <w:color w:val="FF0066"/>
          <w:sz w:val="36"/>
          <w:szCs w:val="36"/>
          <w:rtl/>
        </w:rPr>
        <w:t>الْمبحث الأول: فضل حفظ القرآن الكريم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شرَّف الله أمة الإسلام بخصيصة لم تكن لأحد من أهل الْملل قبلهم، وهي أنَّهم يقرءون كتاب ربِهم عن ظهرقلبٍ، كما جاء في صفة هذه الأمة عن وهب بن منبه:</w:t>
      </w:r>
      <w:hyperlink w:anchor="(1)" w:history="1">
        <w:r w:rsidRPr="007A3022">
          <w:rPr>
            <w:rStyle w:val="Lienhypertexte"/>
            <w:rFonts w:ascii="Arial" w:hAnsi="Arial" w:cs="Arabic Transparent" w:hint="cs"/>
            <w:sz w:val="36"/>
            <w:szCs w:val="36"/>
            <w:vertAlign w:val="superscript"/>
            <w:rtl/>
          </w:rPr>
          <w:t>(1)</w:t>
        </w:r>
      </w:hyperlink>
      <w:r w:rsidRPr="007A3022">
        <w:rPr>
          <w:rFonts w:ascii="Arial" w:hAnsi="Arial" w:cs="Arabic Transparent" w:hint="cs"/>
          <w:sz w:val="36"/>
          <w:szCs w:val="36"/>
          <w:rtl/>
        </w:rPr>
        <w:t xml:space="preserve"> أمة أناجيلهم في صدورهم،</w:t>
      </w:r>
      <w:hyperlink w:anchor="(2)" w:history="1">
        <w:r w:rsidRPr="007A3022">
          <w:rPr>
            <w:rStyle w:val="Lienhypertexte"/>
            <w:rFonts w:ascii="Arial" w:hAnsi="Arial" w:cs="Arabic Transparent" w:hint="cs"/>
            <w:sz w:val="36"/>
            <w:szCs w:val="36"/>
            <w:vertAlign w:val="superscript"/>
            <w:rtl/>
          </w:rPr>
          <w:t>(2)</w:t>
        </w:r>
      </w:hyperlink>
      <w:r w:rsidRPr="007A3022">
        <w:rPr>
          <w:rFonts w:ascii="Arial" w:hAnsi="Arial" w:cs="Arabic Transparent" w:hint="cs"/>
          <w:sz w:val="36"/>
          <w:szCs w:val="36"/>
          <w:rtl/>
        </w:rPr>
        <w:t xml:space="preserve"> بخلاف</w:t>
      </w:r>
      <w:r w:rsidRPr="007A3022">
        <w:rPr>
          <w:rFonts w:ascii="Arial" w:hAnsi="Arial" w:cs="Arial"/>
          <w:sz w:val="36"/>
          <w:szCs w:val="36"/>
          <w:rtl/>
        </w:rPr>
        <w:t xml:space="preserve"> </w:t>
      </w:r>
      <w:r w:rsidRPr="007A3022">
        <w:rPr>
          <w:rFonts w:ascii="Arial" w:hAnsi="Arial" w:cs="Arabic Transparent" w:hint="cs"/>
          <w:sz w:val="36"/>
          <w:szCs w:val="36"/>
          <w:rtl/>
        </w:rPr>
        <w:t>أهل الكتاب، فقد كانوا يقرءون كتبِهم نظرًا، لا عن ظهر قلب.</w:t>
      </w:r>
      <w:hyperlink w:anchor="(3)" w:history="1">
        <w:r w:rsidRPr="007A3022">
          <w:rPr>
            <w:rStyle w:val="Lienhypertexte"/>
            <w:rFonts w:ascii="Arial" w:hAnsi="Arial" w:cs="Arabic Transparent" w:hint="cs"/>
            <w:sz w:val="36"/>
            <w:szCs w:val="36"/>
            <w:vertAlign w:val="superscript"/>
            <w:rtl/>
          </w:rPr>
          <w:t>(3)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وقد تكفَّل الله بحفظ هذا الكتاب، كما قال: </w:t>
      </w:r>
      <w:r w:rsidRPr="007A3022">
        <w:rPr>
          <w:rFonts w:ascii="AGA Arabesque" w:hAnsi="AGA Arabesque" w:cs="Arial"/>
          <w:sz w:val="36"/>
          <w:szCs w:val="36"/>
          <w:rtl/>
        </w:rPr>
        <w:t>}</w:t>
      </w:r>
      <w:r w:rsidRPr="007A3022">
        <w:rPr>
          <w:rFonts w:ascii="Arial" w:hAnsi="Arial" w:cs="Arabic Transparent" w:hint="cs"/>
          <w:sz w:val="36"/>
          <w:szCs w:val="36"/>
          <w:rtl/>
        </w:rPr>
        <w:t xml:space="preserve"> إِنَّا نَحْنُ نَزَّلْنَا الذِّكْرَ وَإِنَّا لَهُ لَحَافِظُونَ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4)" w:history="1">
        <w:r w:rsidRPr="007A3022">
          <w:rPr>
            <w:rStyle w:val="Lienhypertexte"/>
            <w:rFonts w:ascii="Arial" w:hAnsi="Arial" w:cs="Arabic Transparent" w:hint="cs"/>
            <w:sz w:val="36"/>
            <w:szCs w:val="36"/>
            <w:vertAlign w:val="superscript"/>
            <w:rtl/>
          </w:rPr>
          <w:t>(4)</w:t>
        </w:r>
      </w:hyperlink>
      <w:r w:rsidRPr="007A3022">
        <w:rPr>
          <w:rFonts w:ascii="Arial" w:hAnsi="Arial" w:cs="Arabic Transparent" w:hint="cs"/>
          <w:sz w:val="36"/>
          <w:szCs w:val="36"/>
          <w:rtl/>
        </w:rPr>
        <w:t xml:space="preserve"> وكان من حفظه </w:t>
      </w:r>
      <w:r w:rsidRPr="007A3022">
        <w:rPr>
          <w:rFonts w:ascii="AGA Arabesque" w:hAnsi="AGA Arabesque" w:cs="Arial"/>
          <w:sz w:val="36"/>
          <w:szCs w:val="36"/>
        </w:rPr>
        <w:t></w:t>
      </w:r>
      <w:r w:rsidRPr="007A3022">
        <w:rPr>
          <w:rFonts w:ascii="Arial" w:hAnsi="Arial" w:cs="Arabic Transparent" w:hint="cs"/>
          <w:sz w:val="36"/>
          <w:szCs w:val="36"/>
          <w:rtl/>
        </w:rPr>
        <w:t xml:space="preserve"> لكتابه أن وفَّقَ هذه الأمة إلى حفظه واستظهاره</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Pr>
      </w:pPr>
      <w:r w:rsidRPr="007A3022">
        <w:rPr>
          <w:rFonts w:ascii="Arial" w:hAnsi="Arial" w:cs="Arabic Transparent" w:hint="cs"/>
          <w:sz w:val="36"/>
          <w:szCs w:val="36"/>
          <w:rtl/>
        </w:rPr>
        <w:t>وقد تظاهرت الأدلة على فضل حفظ القرآن الكريم، وفضل حفظته على غيرهم من الْمسلمين، فمن ذلك:</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1 - علوُّ</w:t>
      </w:r>
      <w:r w:rsidRPr="007A3022">
        <w:rPr>
          <w:rFonts w:ascii="Arial" w:hAnsi="Arial" w:cs="Arial"/>
          <w:sz w:val="36"/>
          <w:szCs w:val="36"/>
          <w:rtl/>
        </w:rPr>
        <w:t xml:space="preserve"> </w:t>
      </w:r>
      <w:r w:rsidRPr="007A3022">
        <w:rPr>
          <w:rFonts w:ascii="Arial" w:hAnsi="Arial" w:cs="Arabic Transparent" w:hint="cs"/>
          <w:sz w:val="36"/>
          <w:szCs w:val="36"/>
          <w:rtl/>
        </w:rPr>
        <w:t xml:space="preserve">منزلة حَافظ القرآن، الْماهر به، فعَنْ عَائِشَةَ عَنِ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قَالَ</w:t>
      </w:r>
      <w:r w:rsidRPr="007A3022">
        <w:rPr>
          <w:rFonts w:ascii="Arial" w:hAnsi="Arial" w:cs="Arial"/>
          <w:sz w:val="36"/>
          <w:szCs w:val="36"/>
          <w:rtl/>
        </w:rPr>
        <w:t>:</w:t>
      </w:r>
      <w:r w:rsidRPr="007A3022">
        <w:rPr>
          <w:rFonts w:ascii="Arial" w:hAnsi="Arial" w:cs="Arabic Transparent" w:hint="cs"/>
          <w:sz w:val="36"/>
          <w:szCs w:val="36"/>
          <w:rtl/>
        </w:rPr>
        <w:t xml:space="preserve"> مَثَلُ الَّذِي يَقْرأُ الْقُرْآنَ وَهُوَ حَافِظٌ لَهُ مَعَ السَّفَرَةِ الْكِرَامِ الْبَرَرَةِ، وَمَثَلُ الَّذِي يَقْرَأُ الْقُرْآنَ، وَهُوَ يَتَعَاهَدُهُ، وَهُوَ عَلَيْهِ شَدِيدٌ، فَلَهُ أَجْرَانِ</w:t>
      </w:r>
      <w:r w:rsidRPr="007A3022">
        <w:rPr>
          <w:rFonts w:ascii="Arial" w:hAnsi="Arial" w:cs="Arial"/>
          <w:sz w:val="36"/>
          <w:szCs w:val="36"/>
          <w:rtl/>
        </w:rPr>
        <w:t>.</w:t>
      </w:r>
      <w:hyperlink w:anchor="(5)" w:history="1">
        <w:r w:rsidRPr="007A3022">
          <w:rPr>
            <w:rStyle w:val="Lienhypertexte"/>
            <w:rFonts w:ascii="Arial" w:hAnsi="Arial" w:cs="Arabic Transparent" w:hint="cs"/>
            <w:sz w:val="36"/>
            <w:szCs w:val="36"/>
            <w:vertAlign w:val="superscript"/>
            <w:rtl/>
          </w:rPr>
          <w:t>(5)</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وعَنْ أَبِي سَعِيدٍ الْخُدْرِيِّ قَالَ: قَالَ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يُقَالُ لِصَاحِبِ الْقُرْآنِ إِذَا دَخَلَ الْجَنَّةَ: اقْرَأْ وَاصْعَدْ</w:t>
      </w:r>
      <w:r w:rsidRPr="007A3022">
        <w:rPr>
          <w:rFonts w:ascii="Arial" w:hAnsi="Arial" w:cs="Arial"/>
          <w:sz w:val="36"/>
          <w:szCs w:val="36"/>
          <w:rtl/>
        </w:rPr>
        <w:t>،</w:t>
      </w:r>
      <w:r w:rsidRPr="007A3022">
        <w:rPr>
          <w:rFonts w:ascii="Arial" w:hAnsi="Arial" w:cs="Arabic Transparent" w:hint="cs"/>
          <w:sz w:val="36"/>
          <w:szCs w:val="36"/>
          <w:rtl/>
        </w:rPr>
        <w:t xml:space="preserve"> فَيَقْرَأُ، وَيَصْعَدُ بِكُلِّ آيَةٍ دَرَجَةً، حَتَّى يَقْرَأَ آخِرَ شَيْءٍ مَعَهُ.</w:t>
      </w:r>
      <w:hyperlink w:anchor="(6)" w:history="1">
        <w:r w:rsidRPr="007A3022">
          <w:rPr>
            <w:rStyle w:val="Lienhypertexte"/>
            <w:rFonts w:ascii="Arial" w:hAnsi="Arial" w:cs="Arabic Transparent" w:hint="cs"/>
            <w:sz w:val="36"/>
            <w:szCs w:val="36"/>
            <w:vertAlign w:val="superscript"/>
            <w:rtl/>
          </w:rPr>
          <w:t>(6)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2 - وما ورد من أن حافظ القرآن لا تحرقه النار، فعن عُقْبَةَ بْنِ عَامِرٍ قال</w:t>
      </w:r>
      <w:r w:rsidRPr="007A3022">
        <w:rPr>
          <w:rFonts w:ascii="Arial" w:hAnsi="Arial" w:cs="Arial"/>
          <w:sz w:val="36"/>
          <w:szCs w:val="36"/>
          <w:rtl/>
        </w:rPr>
        <w:t>:</w:t>
      </w:r>
      <w:r w:rsidRPr="007A3022">
        <w:rPr>
          <w:rFonts w:ascii="Arial" w:hAnsi="Arial" w:cs="Arabic Transparent" w:hint="cs"/>
          <w:sz w:val="36"/>
          <w:szCs w:val="36"/>
          <w:rtl/>
        </w:rPr>
        <w:t xml:space="preserve"> إِنَّ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قَالَ: لَوْ أَنَّ الْقُرْآنَ جُعِلَ</w:t>
      </w:r>
      <w:r w:rsidRPr="007A3022">
        <w:rPr>
          <w:rFonts w:ascii="Arial" w:hAnsi="Arial" w:cs="Arial"/>
          <w:sz w:val="36"/>
          <w:szCs w:val="36"/>
          <w:rtl/>
        </w:rPr>
        <w:t xml:space="preserve"> </w:t>
      </w:r>
      <w:r w:rsidRPr="007A3022">
        <w:rPr>
          <w:rFonts w:ascii="Arial" w:hAnsi="Arial" w:cs="Arabic Transparent" w:hint="cs"/>
          <w:sz w:val="36"/>
          <w:szCs w:val="36"/>
          <w:rtl/>
        </w:rPr>
        <w:t>فِي إِهَابٍ</w:t>
      </w:r>
      <w:hyperlink w:anchor="(7)" w:history="1">
        <w:r w:rsidRPr="007A3022">
          <w:rPr>
            <w:rStyle w:val="Lienhypertexte"/>
            <w:rFonts w:ascii="Arial" w:hAnsi="Arial" w:cs="Arabic Transparent" w:hint="cs"/>
            <w:sz w:val="36"/>
            <w:szCs w:val="36"/>
            <w:vertAlign w:val="superscript"/>
            <w:rtl/>
          </w:rPr>
          <w:t>(7)</w:t>
        </w:r>
      </w:hyperlink>
      <w:r w:rsidRPr="007A3022">
        <w:rPr>
          <w:rFonts w:ascii="Arial" w:hAnsi="Arial" w:cs="Arabic Transparent" w:hint="cs"/>
          <w:sz w:val="36"/>
          <w:szCs w:val="36"/>
          <w:rtl/>
        </w:rPr>
        <w:t xml:space="preserve"> ثُمَّ أُلْقِيَ فِي النَّارِ مَا احْتَرَقَ.</w:t>
      </w:r>
      <w:hyperlink w:anchor="(8)" w:history="1">
        <w:r w:rsidRPr="007A3022">
          <w:rPr>
            <w:rStyle w:val="Lienhypertexte"/>
            <w:rFonts w:ascii="Arial" w:hAnsi="Arial" w:cs="Arabic Transparent" w:hint="cs"/>
            <w:sz w:val="36"/>
            <w:szCs w:val="36"/>
            <w:vertAlign w:val="superscript"/>
            <w:rtl/>
          </w:rPr>
          <w:t>(8)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w:t>
      </w:r>
      <w:r w:rsidRPr="007A3022">
        <w:rPr>
          <w:rFonts w:ascii="Arial" w:hAnsi="Arial" w:cs="Arial"/>
          <w:sz w:val="36"/>
          <w:szCs w:val="36"/>
          <w:rtl/>
        </w:rPr>
        <w:t xml:space="preserve"> </w:t>
      </w:r>
      <w:r w:rsidRPr="007A3022">
        <w:rPr>
          <w:rFonts w:ascii="Arial" w:hAnsi="Arial" w:cs="Arabic Transparent" w:hint="cs"/>
          <w:sz w:val="36"/>
          <w:szCs w:val="36"/>
          <w:rtl/>
        </w:rPr>
        <w:t>ابن الأثير:</w:t>
      </w:r>
      <w:hyperlink w:anchor="(9)" w:history="1">
        <w:r w:rsidRPr="007A3022">
          <w:rPr>
            <w:rStyle w:val="Lienhypertexte"/>
            <w:rFonts w:ascii="Arial" w:hAnsi="Arial" w:cs="Arabic Transparent" w:hint="cs"/>
            <w:sz w:val="36"/>
            <w:szCs w:val="36"/>
            <w:vertAlign w:val="superscript"/>
            <w:rtl/>
          </w:rPr>
          <w:t>(9)</w:t>
        </w:r>
      </w:hyperlink>
      <w:r w:rsidRPr="007A3022">
        <w:rPr>
          <w:rFonts w:ascii="Arial" w:hAnsi="Arial" w:cs="Arabic Transparent" w:hint="cs"/>
          <w:sz w:val="36"/>
          <w:szCs w:val="36"/>
          <w:rtl/>
        </w:rPr>
        <w:t xml:space="preserve"> … وقيل الْمعنى: مَن علَّمهُ الله</w:t>
      </w:r>
      <w:r w:rsidRPr="007A3022">
        <w:rPr>
          <w:rFonts w:ascii="Arial" w:hAnsi="Arial" w:cs="Arial"/>
          <w:sz w:val="36"/>
          <w:szCs w:val="36"/>
          <w:rtl/>
        </w:rPr>
        <w:t>ُ</w:t>
      </w:r>
      <w:r w:rsidRPr="007A3022">
        <w:rPr>
          <w:rFonts w:ascii="Arial" w:hAnsi="Arial" w:cs="Arabic Transparent" w:hint="cs"/>
          <w:sz w:val="36"/>
          <w:szCs w:val="36"/>
          <w:rtl/>
        </w:rPr>
        <w:t xml:space="preserve"> القرآنَ لم تحرقْهُ نارُ الآخرةِ، </w:t>
      </w:r>
      <w:r w:rsidRPr="007A3022">
        <w:rPr>
          <w:rFonts w:ascii="Arial" w:hAnsi="Arial" w:cs="Arabic Transparent" w:hint="cs"/>
          <w:sz w:val="36"/>
          <w:szCs w:val="36"/>
          <w:rtl/>
        </w:rPr>
        <w:lastRenderedPageBreak/>
        <w:t>فجُعِلَ جسمُ حافظ القرآن كالإهاب له..</w:t>
      </w:r>
      <w:hyperlink w:anchor="(10)" w:history="1">
        <w:r w:rsidRPr="007A3022">
          <w:rPr>
            <w:rStyle w:val="Lienhypertexte"/>
            <w:rFonts w:ascii="Arial" w:hAnsi="Arial" w:cs="Arabic Transparent" w:hint="cs"/>
            <w:sz w:val="36"/>
            <w:szCs w:val="36"/>
            <w:vertAlign w:val="superscript"/>
            <w:rtl/>
          </w:rPr>
          <w:t>(10)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3 - ومنه تشفيعه في أهله، فعَنْ عَلِيٍّ </w:t>
      </w:r>
      <w:r w:rsidRPr="007A3022">
        <w:rPr>
          <w:rFonts w:ascii="AGA Arabesque" w:hAnsi="AGA Arabesque" w:cs="Arial"/>
          <w:sz w:val="36"/>
          <w:szCs w:val="36"/>
        </w:rPr>
        <w:t></w:t>
      </w:r>
      <w:r w:rsidRPr="007A3022">
        <w:rPr>
          <w:rFonts w:ascii="Arial" w:hAnsi="Arial" w:cs="Arabic Transparent" w:hint="cs"/>
          <w:sz w:val="36"/>
          <w:szCs w:val="36"/>
          <w:rtl/>
        </w:rPr>
        <w:t xml:space="preserve"> قَالَ: قَالَ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مَنْ قَرَأَ الْقُرْآنَ وَحَفِظَهُ أَدْخَلَهُ اللهُ الْجَنَّةَ، وَشَفَّعَهُ فِي عَشَرَةٍ مِنْ أَهْلِ بَيْتِهِ كُلُّهُمْ قَدِ اسْتَوْجَبَ النَّارَ.</w:t>
      </w:r>
      <w:hyperlink w:anchor="(11)" w:history="1">
        <w:r w:rsidRPr="007A3022">
          <w:rPr>
            <w:rStyle w:val="Lienhypertexte"/>
            <w:rFonts w:ascii="Arial" w:hAnsi="Arial" w:cs="Arabic Transparent" w:hint="cs"/>
            <w:sz w:val="36"/>
            <w:szCs w:val="36"/>
            <w:vertAlign w:val="superscript"/>
            <w:rtl/>
          </w:rPr>
          <w:t>(11)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4 - ومن ذلك أيضًا أن أهل القرآن هم أهل الله وخاصته، فعَنْ أَنَسِ بْنِ مَالِكٍ قَالَ: قَالَ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إِنَّ للهِ أَهْلِينَ مِنَ النَّاسِ</w:t>
      </w:r>
      <w:r w:rsidRPr="007A3022">
        <w:rPr>
          <w:rFonts w:ascii="Arial" w:hAnsi="Arial" w:cs="Arial"/>
          <w:sz w:val="36"/>
          <w:szCs w:val="36"/>
          <w:rtl/>
        </w:rPr>
        <w:t>.</w:t>
      </w:r>
      <w:r w:rsidRPr="007A3022">
        <w:rPr>
          <w:rFonts w:ascii="Arial" w:hAnsi="Arial" w:cs="Arabic Transparent" w:hint="cs"/>
          <w:sz w:val="36"/>
          <w:szCs w:val="36"/>
          <w:rtl/>
        </w:rPr>
        <w:t xml:space="preserve"> قَالُوا: يَا رَسُولَ اللهِ مَنْ هُمْ؟ قَالَ</w:t>
      </w:r>
      <w:r w:rsidRPr="007A3022">
        <w:rPr>
          <w:rFonts w:ascii="Arial" w:hAnsi="Arial" w:cs="Arial"/>
          <w:sz w:val="36"/>
          <w:szCs w:val="36"/>
          <w:rtl/>
        </w:rPr>
        <w:t>:</w:t>
      </w:r>
      <w:r w:rsidRPr="007A3022">
        <w:rPr>
          <w:rFonts w:ascii="Arial" w:hAnsi="Arial" w:cs="Arabic Transparent" w:hint="cs"/>
          <w:sz w:val="36"/>
          <w:szCs w:val="36"/>
          <w:rtl/>
        </w:rPr>
        <w:t xml:space="preserve"> هُمْ أَهْلُ الْقُرْآنِ، أَهْلُ اللهِ وَخَاصّ</w:t>
      </w:r>
      <w:bookmarkStart w:id="15" w:name="001"/>
      <w:bookmarkEnd w:id="15"/>
      <w:r w:rsidRPr="007A3022">
        <w:rPr>
          <w:rFonts w:ascii="Arial" w:hAnsi="Arial" w:cs="Arabic Transparent" w:hint="cs"/>
          <w:sz w:val="36"/>
          <w:szCs w:val="36"/>
          <w:rtl/>
        </w:rPr>
        <w:t>َتُهُ.</w:t>
      </w:r>
      <w:hyperlink w:anchor="(12)" w:history="1">
        <w:r w:rsidRPr="007A3022">
          <w:rPr>
            <w:rStyle w:val="Lienhypertexte"/>
            <w:rFonts w:ascii="Arial" w:hAnsi="Arial" w:cs="Arabic Transparent" w:hint="cs"/>
            <w:sz w:val="36"/>
            <w:szCs w:val="36"/>
            <w:vertAlign w:val="superscript"/>
            <w:rtl/>
          </w:rPr>
          <w:t>(12)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5 - وكذلك إكرام والدي حافظ القرآن، وإعلاء</w:t>
      </w:r>
      <w:r w:rsidRPr="007A3022">
        <w:rPr>
          <w:rFonts w:ascii="Arial" w:hAnsi="Arial" w:cs="Arial"/>
          <w:sz w:val="36"/>
          <w:szCs w:val="36"/>
          <w:rtl/>
        </w:rPr>
        <w:t xml:space="preserve"> </w:t>
      </w:r>
      <w:r w:rsidRPr="007A3022">
        <w:rPr>
          <w:rFonts w:ascii="Arial" w:hAnsi="Arial" w:cs="Arabic Transparent" w:hint="cs"/>
          <w:sz w:val="36"/>
          <w:szCs w:val="36"/>
          <w:rtl/>
        </w:rPr>
        <w:t xml:space="preserve">منزلتهما، فعَنْ سَهْلِ بْنِ مُعَاذٍ الْجُهَنِيِّ عَنْ أَبِيهِ أَنَّ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قَالَ: مَنْ قَرَأَ الْقُرْآنَ، وَعَمِلَ بِمَا فِيهِ، أُلْبِسَ وَالِدَاهُ تَاجًا يَوْمَ الْقِيامَةِ، ضَوْءهُ أَحْسَنُ مِنْ ضَوْءِ الشَّمْسِ فِي بُيُوتِ الدُّنْيَا - لَوْ كَانَتْ فِيكُمْ، فَمَا ظَنُّكُمْ بِالَّذِي عَمِلَ بِهَذَا؟</w:t>
      </w:r>
      <w:hyperlink w:anchor="(13)" w:history="1">
        <w:r w:rsidRPr="007A3022">
          <w:rPr>
            <w:rStyle w:val="Lienhypertexte"/>
            <w:rFonts w:ascii="Arial" w:hAnsi="Arial" w:cs="Arabic Transparent" w:hint="cs"/>
            <w:sz w:val="36"/>
            <w:szCs w:val="36"/>
            <w:vertAlign w:val="superscript"/>
            <w:rtl/>
          </w:rPr>
          <w:t>(13)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6 - ومن ذلك أيضًا أن حملة القرآن مقدمون على أهل الجنة، قَالَ عَطَاءُ بْنُ يَسَارٍ:</w:t>
      </w:r>
      <w:hyperlink w:anchor="(14)" w:history="1">
        <w:r w:rsidRPr="007A3022">
          <w:rPr>
            <w:rStyle w:val="Lienhypertexte"/>
            <w:rFonts w:ascii="Arial" w:hAnsi="Arial" w:cs="Arabic Transparent" w:hint="cs"/>
            <w:sz w:val="36"/>
            <w:szCs w:val="36"/>
            <w:vertAlign w:val="superscript"/>
            <w:rtl/>
          </w:rPr>
          <w:t>(14)</w:t>
        </w:r>
      </w:hyperlink>
      <w:r w:rsidRPr="007A3022">
        <w:rPr>
          <w:rFonts w:ascii="Arial" w:hAnsi="Arial" w:cs="Arabic Transparent" w:hint="cs"/>
          <w:sz w:val="36"/>
          <w:szCs w:val="36"/>
          <w:rtl/>
        </w:rPr>
        <w:t xml:space="preserve"> حَمَلَةُ الْقُرْآنِ عُرَفَاءُ</w:t>
      </w:r>
      <w:hyperlink w:anchor="(15)" w:history="1">
        <w:r w:rsidRPr="007A3022">
          <w:rPr>
            <w:rStyle w:val="Lienhypertexte"/>
            <w:rFonts w:ascii="Arial" w:hAnsi="Arial" w:cs="Arabic Transparent" w:hint="cs"/>
            <w:sz w:val="36"/>
            <w:szCs w:val="36"/>
            <w:vertAlign w:val="superscript"/>
            <w:rtl/>
          </w:rPr>
          <w:t>(15)</w:t>
        </w:r>
      </w:hyperlink>
      <w:r w:rsidRPr="007A3022">
        <w:rPr>
          <w:rFonts w:ascii="Arial" w:hAnsi="Arial" w:cs="Arabic Transparent" w:hint="cs"/>
          <w:sz w:val="36"/>
          <w:szCs w:val="36"/>
          <w:rtl/>
        </w:rPr>
        <w:t xml:space="preserve"> أَهْلِ الْجَنَّةِ.</w:t>
      </w:r>
      <w:hyperlink w:anchor="(16)" w:history="1">
        <w:r w:rsidRPr="007A3022">
          <w:rPr>
            <w:rStyle w:val="Lienhypertexte"/>
            <w:rFonts w:ascii="Arial" w:hAnsi="Arial" w:cs="Arabic Transparent" w:hint="cs"/>
            <w:sz w:val="36"/>
            <w:szCs w:val="36"/>
            <w:vertAlign w:val="superscript"/>
            <w:rtl/>
          </w:rPr>
          <w:t>(16)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وعن طاوس أنه سأل ابن عباس - رضي الله عنهما</w:t>
      </w:r>
      <w:r w:rsidRPr="007A3022">
        <w:rPr>
          <w:rFonts w:ascii="Arial" w:hAnsi="Arial" w:cs="Arial"/>
          <w:sz w:val="36"/>
          <w:szCs w:val="36"/>
          <w:rtl/>
        </w:rPr>
        <w:t>:</w:t>
      </w:r>
      <w:r w:rsidRPr="007A3022">
        <w:rPr>
          <w:rFonts w:ascii="Arial" w:hAnsi="Arial" w:cs="Arabic Transparent" w:hint="cs"/>
          <w:sz w:val="36"/>
          <w:szCs w:val="36"/>
          <w:rtl/>
        </w:rPr>
        <w:t xml:space="preserve"> ما معنى قول الناس</w:t>
      </w:r>
      <w:r w:rsidRPr="007A3022">
        <w:rPr>
          <w:rFonts w:ascii="Arial" w:hAnsi="Arial" w:cs="Arial"/>
          <w:sz w:val="36"/>
          <w:szCs w:val="36"/>
          <w:rtl/>
        </w:rPr>
        <w:t>:</w:t>
      </w:r>
      <w:r w:rsidRPr="007A3022">
        <w:rPr>
          <w:rFonts w:ascii="Arial" w:hAnsi="Arial" w:cs="Arabic Transparent" w:hint="cs"/>
          <w:sz w:val="36"/>
          <w:szCs w:val="36"/>
          <w:rtl/>
        </w:rPr>
        <w:t xml:space="preserve"> أهل القرآن عرفاء أهل الجنة ؟ فقال</w:t>
      </w:r>
      <w:r w:rsidRPr="007A3022">
        <w:rPr>
          <w:rFonts w:ascii="Arial" w:hAnsi="Arial" w:cs="Arial"/>
          <w:sz w:val="36"/>
          <w:szCs w:val="36"/>
          <w:rtl/>
        </w:rPr>
        <w:t>:</w:t>
      </w:r>
      <w:r w:rsidRPr="007A3022">
        <w:rPr>
          <w:rFonts w:ascii="Arial" w:hAnsi="Arial" w:cs="Arabic Transparent" w:hint="cs"/>
          <w:sz w:val="36"/>
          <w:szCs w:val="36"/>
          <w:rtl/>
        </w:rPr>
        <w:t xml:space="preserve"> رؤساء أهل الجنة.</w:t>
      </w:r>
      <w:hyperlink w:anchor="(17)" w:history="1">
        <w:r w:rsidRPr="007A3022">
          <w:rPr>
            <w:rStyle w:val="Lienhypertexte"/>
            <w:rFonts w:ascii="Arial" w:hAnsi="Arial" w:cs="Arabic Transparent" w:hint="cs"/>
            <w:sz w:val="36"/>
            <w:szCs w:val="36"/>
            <w:vertAlign w:val="superscript"/>
            <w:rtl/>
          </w:rPr>
          <w:t>(17)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ndalus" w:hint="cs"/>
          <w:color w:val="FF0066"/>
          <w:sz w:val="36"/>
          <w:szCs w:val="36"/>
          <w:rtl/>
        </w:rPr>
        <w:t>الْمبحث الثاني: حفظ النبي</w:t>
      </w:r>
      <w:r w:rsidRPr="007A3022">
        <w:rPr>
          <w:rFonts w:ascii="AGA Arabesque" w:hAnsi="AGA Arabesque" w:cs="Arial"/>
          <w:color w:val="FF0066"/>
          <w:sz w:val="36"/>
          <w:szCs w:val="36"/>
        </w:rPr>
        <w:t></w:t>
      </w:r>
      <w:r w:rsidRPr="007A3022">
        <w:rPr>
          <w:rFonts w:ascii="Arial" w:hAnsi="Arial" w:cs="Andalus" w:hint="cs"/>
          <w:color w:val="FF0066"/>
          <w:sz w:val="36"/>
          <w:szCs w:val="36"/>
          <w:rtl/>
        </w:rPr>
        <w:t xml:space="preserve"> للقرآن الكريم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كان العرب قبل الإسلام أمَّةً أمِّـيَّةً، لا تقرأ ولا تكتب، والأمي</w:t>
      </w:r>
      <w:hyperlink w:anchor="(18)" w:history="1">
        <w:r w:rsidRPr="007A3022">
          <w:rPr>
            <w:rStyle w:val="Lienhypertexte"/>
            <w:rFonts w:ascii="Arial" w:hAnsi="Arial" w:cs="Arabic Transparent" w:hint="cs"/>
            <w:sz w:val="36"/>
            <w:szCs w:val="36"/>
            <w:vertAlign w:val="superscript"/>
            <w:rtl/>
          </w:rPr>
          <w:t>(</w:t>
        </w:r>
        <w:r w:rsidRPr="007A3022">
          <w:rPr>
            <w:rStyle w:val="Lienhypertexte"/>
            <w:rFonts w:ascii="Arial" w:hAnsi="Arial" w:cs="Arabic Transparent" w:hint="cs"/>
            <w:sz w:val="36"/>
            <w:szCs w:val="36"/>
            <w:rtl/>
          </w:rPr>
          <w:t>18</w:t>
        </w:r>
        <w:r w:rsidRPr="007A3022">
          <w:rPr>
            <w:rStyle w:val="Lienhypertexte"/>
            <w:rFonts w:ascii="Arial" w:hAnsi="Arial" w:cs="Arabic Transparent" w:hint="cs"/>
            <w:sz w:val="36"/>
            <w:szCs w:val="36"/>
            <w:vertAlign w:val="superscript"/>
            <w:rtl/>
          </w:rPr>
          <w:t>)</w:t>
        </w:r>
      </w:hyperlink>
      <w:r w:rsidRPr="007A3022">
        <w:rPr>
          <w:rFonts w:ascii="Arial" w:hAnsi="Arial" w:cs="Arabic Transparent" w:hint="cs"/>
          <w:sz w:val="36"/>
          <w:szCs w:val="36"/>
          <w:rtl/>
        </w:rPr>
        <w:t xml:space="preserve"> إنما يعتمد</w:t>
      </w:r>
      <w:r w:rsidRPr="007A3022">
        <w:rPr>
          <w:rFonts w:ascii="Arial" w:hAnsi="Arial" w:cs="Arial"/>
          <w:sz w:val="36"/>
          <w:szCs w:val="36"/>
          <w:rtl/>
        </w:rPr>
        <w:t xml:space="preserve"> </w:t>
      </w:r>
      <w:r w:rsidRPr="007A3022">
        <w:rPr>
          <w:rFonts w:ascii="Arial" w:hAnsi="Arial" w:cs="Arabic Transparent" w:hint="cs"/>
          <w:sz w:val="36"/>
          <w:szCs w:val="36"/>
          <w:rtl/>
        </w:rPr>
        <w:t>في حفظ ما يحتاج إلى حفظه على ذاكرته، فليس ثَمَّ كتابٌ يحفظ عليه ما يريد حفظه، وقد كان العرب يحفظون في صدورهم ما يحتاجون إلى حفظه من الأنساب والحقوق والأشعار والخطب.</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قال </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هُوَ الَّذِي بَعَثَ فِي الأُمِّـيِّين</w:t>
      </w:r>
      <w:r w:rsidRPr="007A3022">
        <w:rPr>
          <w:rFonts w:ascii="Arial" w:hAnsi="Arial" w:cs="Arial"/>
          <w:sz w:val="36"/>
          <w:szCs w:val="36"/>
          <w:rtl/>
        </w:rPr>
        <w:t>َ</w:t>
      </w:r>
      <w:r w:rsidRPr="007A3022">
        <w:rPr>
          <w:rFonts w:ascii="Arial" w:hAnsi="Arial" w:cs="Arabic Transparent" w:hint="cs"/>
          <w:sz w:val="36"/>
          <w:szCs w:val="36"/>
          <w:rtl/>
        </w:rPr>
        <w:t xml:space="preserve"> رَسُولاً مِنْهُمْ يَتْلُوا عَلَيْهِمْ آيَاتِهِ وَيُزَكِّيهِمْ وَيُعَلِّمُهُمُ الْكِتَابَ وَالْحِكْمَةَ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19)" w:history="1">
        <w:r w:rsidRPr="007A3022">
          <w:rPr>
            <w:rStyle w:val="Lienhypertexte"/>
            <w:rFonts w:ascii="Arial" w:hAnsi="Arial" w:cs="Arabic Transparent" w:hint="cs"/>
            <w:sz w:val="36"/>
            <w:szCs w:val="36"/>
            <w:vertAlign w:val="superscript"/>
            <w:rtl/>
          </w:rPr>
          <w:t>(19)</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ولما بُعِثَ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في هذه الأمة كانت إحدى آيات ودلائل نبوته أنه أميٌّ؛ حتى لا يتطرق إلى أوهام من يدعوهم أن دعوته مبنية على علمٍ حصَّله من مُعَلِّمٍ، كما قال</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وَمَا كُنْتَ تَـتْلُوا مِنْ قَبْلِهِ مِنْ كِتَابٍ وَلاَ تَخُطُّهُ بِيَمِنِكَ إِذًا لاَرْتَابَ الْمبْطِلُونَ </w:t>
      </w:r>
      <w:r w:rsidRPr="007A3022">
        <w:rPr>
          <w:rFonts w:ascii="AGA Arabesque" w:hAnsi="AGA Arabesque" w:cs="Arial"/>
          <w:sz w:val="36"/>
          <w:szCs w:val="36"/>
          <w:rtl/>
        </w:rPr>
        <w:lastRenderedPageBreak/>
        <w:t>{</w:t>
      </w:r>
      <w:r w:rsidRPr="007A3022">
        <w:rPr>
          <w:rFonts w:ascii="Arial" w:hAnsi="Arial" w:cs="Arabic Transparent" w:hint="cs"/>
          <w:sz w:val="36"/>
          <w:szCs w:val="36"/>
          <w:rtl/>
        </w:rPr>
        <w:t xml:space="preserve"> .</w:t>
      </w:r>
      <w:hyperlink w:anchor="(20)" w:history="1">
        <w:r w:rsidRPr="007A3022">
          <w:rPr>
            <w:rStyle w:val="Lienhypertexte"/>
            <w:rFonts w:ascii="Arial" w:hAnsi="Arial" w:cs="Arabic Transparent" w:hint="cs"/>
            <w:sz w:val="36"/>
            <w:szCs w:val="36"/>
            <w:vertAlign w:val="superscript"/>
            <w:rtl/>
          </w:rPr>
          <w:t>(20)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فلما كان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أُمِّـيًّا، فلا غروَ كان كذلك يعتمد على ذاكرته في الحفظ، فلما شرَّفه الله بالرسالة، وكان القرآن الكريم آيته التي تحدى بِها الناس كافة والعرب خاصةً - كان شديد الحرص على حفظ القرآن حال إنزاله -</w:t>
      </w:r>
      <w:r w:rsidRPr="007A3022">
        <w:rPr>
          <w:rFonts w:ascii="Arial" w:hAnsi="Arial" w:cs="Arial"/>
          <w:sz w:val="36"/>
          <w:szCs w:val="36"/>
          <w:rtl/>
        </w:rPr>
        <w:t xml:space="preserve"> </w:t>
      </w:r>
      <w:r w:rsidRPr="007A3022">
        <w:rPr>
          <w:rFonts w:ascii="Arial" w:hAnsi="Arial" w:cs="Arabic Transparent" w:hint="cs"/>
          <w:sz w:val="36"/>
          <w:szCs w:val="36"/>
          <w:rtl/>
        </w:rPr>
        <w:t xml:space="preserve">وهو من أشد الأحوال عليه، حتى لقد كان </w:t>
      </w:r>
      <w:r w:rsidRPr="007A3022">
        <w:rPr>
          <w:rFonts w:ascii="AGA Arabesque" w:hAnsi="AGA Arabesque" w:cs="Arial"/>
          <w:sz w:val="36"/>
          <w:szCs w:val="36"/>
        </w:rPr>
        <w:t></w:t>
      </w:r>
      <w:r w:rsidRPr="007A3022">
        <w:rPr>
          <w:rFonts w:ascii="Arial" w:hAnsi="Arial" w:cs="Arabic Transparent" w:hint="cs"/>
          <w:sz w:val="36"/>
          <w:szCs w:val="36"/>
          <w:rtl/>
        </w:rPr>
        <w:t xml:space="preserve"> يعاني مشقة عظيمة لتَعَجُّلِهِ حفظَ القرآن الكريم، مخافة أن ينساه، حتى أنزل الله عليه ما يثبت به فؤاده، ويُطَمْئِنُهُ أن القرآن لن يَتَفلَّتَ منهُ: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قال الله </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لاَ تُحَرِّكْ بِهِ لِسَانَكَ لِتَعْجَلَ بِهِ </w:t>
      </w:r>
      <w:r w:rsidRPr="007A3022">
        <w:rPr>
          <w:rFonts w:ascii="AGA Arabesque" w:hAnsi="AGA Arabesque" w:cs="Arial"/>
          <w:sz w:val="36"/>
          <w:szCs w:val="36"/>
          <w:rtl/>
        </w:rPr>
        <w:t>!</w:t>
      </w:r>
      <w:r w:rsidRPr="007A3022">
        <w:rPr>
          <w:rFonts w:ascii="Arial" w:hAnsi="Arial" w:cs="Arabic Transparent" w:hint="cs"/>
          <w:sz w:val="36"/>
          <w:szCs w:val="36"/>
          <w:rtl/>
        </w:rPr>
        <w:t xml:space="preserve"> إِنَّ عَلَيْنَا جَمْعَهُ وَقُرْآنَهُ </w:t>
      </w:r>
      <w:r w:rsidRPr="007A3022">
        <w:rPr>
          <w:rFonts w:ascii="AGA Arabesque" w:hAnsi="AGA Arabesque" w:cs="Arial"/>
          <w:sz w:val="36"/>
          <w:szCs w:val="36"/>
          <w:rtl/>
        </w:rPr>
        <w:t>!</w:t>
      </w:r>
      <w:r w:rsidRPr="007A3022">
        <w:rPr>
          <w:rFonts w:ascii="Arial" w:hAnsi="Arial" w:cs="Arabic Transparent" w:hint="cs"/>
          <w:sz w:val="36"/>
          <w:szCs w:val="36"/>
          <w:rtl/>
        </w:rPr>
        <w:t xml:space="preserve"> فَإِذَا قَرَأْنَاهُ فَاتَّبِعْ قُرْآنَهُ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21)" w:history="1">
        <w:r w:rsidRPr="007A3022">
          <w:rPr>
            <w:rStyle w:val="Lienhypertexte"/>
            <w:rFonts w:ascii="Arial" w:hAnsi="Arial" w:cs="Arabic Transparent" w:hint="cs"/>
            <w:sz w:val="36"/>
            <w:szCs w:val="36"/>
            <w:vertAlign w:val="superscript"/>
            <w:rtl/>
          </w:rPr>
          <w:t>(21)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فطمأنه الله تعالى أن حفظ وبيان القرآن إليه </w:t>
      </w:r>
      <w:r w:rsidRPr="007A3022">
        <w:rPr>
          <w:rFonts w:ascii="AGA Arabesque" w:hAnsi="AGA Arabesque" w:cs="Arial"/>
          <w:sz w:val="36"/>
          <w:szCs w:val="36"/>
        </w:rPr>
        <w:t></w:t>
      </w:r>
      <w:r w:rsidRPr="007A3022">
        <w:rPr>
          <w:rFonts w:ascii="Arial" w:hAnsi="Arial" w:cs="Arabic Transparent" w:hint="cs"/>
          <w:sz w:val="36"/>
          <w:szCs w:val="36"/>
          <w:rtl/>
        </w:rPr>
        <w:t xml:space="preserve"> ، وأمره أن ينصت إلى الوحي، كما قال </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وَلاَ تَعْجَلْ بِالْقُرْآنِ مِنْ قَبْلِ أَنْ يُقْضَى إِلَيْكَ وَحْيُهُ وَقُل رَّبِّ زِدْنِي عِلْمًا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22)" w:history="1">
        <w:r w:rsidRPr="007A3022">
          <w:rPr>
            <w:rStyle w:val="Lienhypertexte"/>
            <w:rFonts w:ascii="Arial" w:hAnsi="Arial" w:cs="Arabic Transparent" w:hint="cs"/>
            <w:sz w:val="36"/>
            <w:szCs w:val="36"/>
            <w:vertAlign w:val="superscript"/>
            <w:rtl/>
          </w:rPr>
          <w:t>(22)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الحافظ ابن حجر: ولما كان من أصل الدين أن الْمبادرة إلى أفعال الخير مطلوبةٌ، فنُـبِّه على أنه قد يَعترضُ على هذا الْمطلوب ما هو أجَلُّ منهُ، وهو الإصغاء إلى الوحي، وتَفَهُّمُ ما يَرِدُ منه، والتشاغل بالحفظ قد يَصُدُّ عن ذلك، فأُمِرَ ألاَّ يُبَادر إلى التحفظ ؛ لأن تحفيظه مضمونٌ على ربه اهـ.</w:t>
      </w:r>
      <w:hyperlink w:anchor="(23)" w:history="1">
        <w:r w:rsidRPr="007A3022">
          <w:rPr>
            <w:rStyle w:val="Lienhypertexte"/>
            <w:rFonts w:ascii="Arial" w:hAnsi="Arial" w:cs="Arabic Transparent" w:hint="cs"/>
            <w:sz w:val="36"/>
            <w:szCs w:val="36"/>
            <w:vertAlign w:val="superscript"/>
            <w:rtl/>
          </w:rPr>
          <w:t>(23)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عن سعيد بن جبيرٍ عَنِ ابْنِ عَبَّاسٍ - رضي الله عنهما - فِي قَوْلِهِ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لاَ تُحَرِّكْ بِهِ لِسَانَكَ لِتَعْجَلَ بِهِ </w:t>
      </w:r>
      <w:r w:rsidRPr="007A3022">
        <w:rPr>
          <w:rFonts w:ascii="AGA Arabesque" w:hAnsi="AGA Arabesque" w:cs="Arial"/>
          <w:sz w:val="36"/>
          <w:szCs w:val="36"/>
          <w:rtl/>
        </w:rPr>
        <w:t>{</w:t>
      </w:r>
      <w:r w:rsidRPr="007A3022">
        <w:rPr>
          <w:rFonts w:ascii="Arial" w:hAnsi="Arial" w:cs="Arabic Transparent" w:hint="cs"/>
          <w:sz w:val="36"/>
          <w:szCs w:val="36"/>
          <w:rtl/>
        </w:rPr>
        <w:t xml:space="preserve"> قَالَ: 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يُعَالِجُ مِنَ التَّنْزِيلِ شِدَّةً وَكَانَ </w:t>
      </w:r>
      <w:bookmarkStart w:id="16" w:name="002"/>
      <w:bookmarkEnd w:id="16"/>
      <w:r w:rsidRPr="007A3022">
        <w:rPr>
          <w:rFonts w:ascii="Arial" w:hAnsi="Arial" w:cs="Arabic Transparent" w:hint="cs"/>
          <w:sz w:val="36"/>
          <w:szCs w:val="36"/>
          <w:rtl/>
        </w:rPr>
        <w:t>مِمَّا يُحَرِّكُ شَفَتَيْهِ،</w:t>
      </w:r>
      <w:hyperlink w:anchor="(24)" w:history="1">
        <w:r w:rsidRPr="007A3022">
          <w:rPr>
            <w:rStyle w:val="Lienhypertexte"/>
            <w:rFonts w:ascii="Arial" w:hAnsi="Arial" w:cs="Arabic Transparent" w:hint="cs"/>
            <w:sz w:val="36"/>
            <w:szCs w:val="36"/>
            <w:vertAlign w:val="superscript"/>
            <w:rtl/>
          </w:rPr>
          <w:t>(24)</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فَقَالَ ابْنُ عَبَّاسٍ: فَأَنَا أُحَرِّكُهُمَا لَكُمْ كَمَا 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يُحَرِّكُهُمَا،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وَقَالَ سَعِيدٌ</w:t>
      </w:r>
      <w:r w:rsidRPr="007A3022">
        <w:rPr>
          <w:rFonts w:ascii="Arial" w:hAnsi="Arial" w:cs="Arial"/>
          <w:sz w:val="36"/>
          <w:szCs w:val="36"/>
          <w:rtl/>
        </w:rPr>
        <w:t>:</w:t>
      </w:r>
      <w:r w:rsidRPr="007A3022">
        <w:rPr>
          <w:rFonts w:ascii="Arial" w:hAnsi="Arial" w:cs="Arabic Transparent" w:hint="cs"/>
          <w:sz w:val="36"/>
          <w:szCs w:val="36"/>
          <w:rtl/>
        </w:rPr>
        <w:t xml:space="preserve"> أَنَا أُحَرِّكُهُمَا كَمَا رَأَيْتُ ابْنَ عَبَّاسٍ يُحَرِّكُهُمَا، فَحَرَّكَ شَفَتَيْهِ، فَأَنْزَلَ اللهُ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لاَ تُحَرِّكْ بِهِ لِسَانَكَ لِتَعْجَلَ بِهِ </w:t>
      </w:r>
      <w:r w:rsidRPr="007A3022">
        <w:rPr>
          <w:rFonts w:ascii="AGA Arabesque" w:hAnsi="AGA Arabesque" w:cs="Arial"/>
          <w:sz w:val="36"/>
          <w:szCs w:val="36"/>
          <w:rtl/>
        </w:rPr>
        <w:t>!</w:t>
      </w:r>
      <w:r w:rsidRPr="007A3022">
        <w:rPr>
          <w:rFonts w:ascii="Arial" w:hAnsi="Arial" w:cs="Arabic Transparent" w:hint="cs"/>
          <w:sz w:val="36"/>
          <w:szCs w:val="36"/>
          <w:rtl/>
        </w:rPr>
        <w:t xml:space="preserve"> إنَّ عَلَيْنَا جَمْعَهُ وَقُرْآنَهُ </w:t>
      </w:r>
      <w:r w:rsidRPr="007A3022">
        <w:rPr>
          <w:rFonts w:ascii="AGA Arabesque" w:hAnsi="AGA Arabesque" w:cs="Arial"/>
          <w:sz w:val="36"/>
          <w:szCs w:val="36"/>
          <w:rtl/>
        </w:rPr>
        <w:t>{</w:t>
      </w:r>
      <w:r w:rsidRPr="007A3022">
        <w:rPr>
          <w:rFonts w:ascii="Arial" w:hAnsi="Arial" w:cs="Arabic Transparent" w:hint="cs"/>
          <w:sz w:val="36"/>
          <w:szCs w:val="36"/>
          <w:rtl/>
        </w:rPr>
        <w:t xml:space="preserve"> قَالَ</w:t>
      </w:r>
      <w:r w:rsidRPr="007A3022">
        <w:rPr>
          <w:rFonts w:ascii="Arial" w:hAnsi="Arial" w:cs="Arial"/>
          <w:sz w:val="36"/>
          <w:szCs w:val="36"/>
          <w:rtl/>
        </w:rPr>
        <w:t>:</w:t>
      </w:r>
      <w:r w:rsidRPr="007A3022">
        <w:rPr>
          <w:rFonts w:ascii="Arial" w:hAnsi="Arial" w:cs="Arabic Transparent" w:hint="cs"/>
          <w:sz w:val="36"/>
          <w:szCs w:val="36"/>
          <w:rtl/>
        </w:rPr>
        <w:t xml:space="preserve"> جَمْعُـهُ لَكَ فِي صَـدْرِكَ وَتَقْرَأَهُ، </w:t>
      </w:r>
      <w:r w:rsidRPr="007A3022">
        <w:rPr>
          <w:rFonts w:ascii="AGA Arabesque" w:hAnsi="AGA Arabesque" w:cs="Arial"/>
          <w:sz w:val="36"/>
          <w:szCs w:val="36"/>
          <w:rtl/>
        </w:rPr>
        <w:t>}</w:t>
      </w:r>
      <w:r w:rsidRPr="007A3022">
        <w:rPr>
          <w:rFonts w:ascii="Arial" w:hAnsi="Arial" w:cs="Arabic Transparent" w:hint="cs"/>
          <w:sz w:val="36"/>
          <w:szCs w:val="36"/>
          <w:rtl/>
        </w:rPr>
        <w:t xml:space="preserve"> فَإِذَا قَرَأْنَاهُ فَاتَّبِعْ قُرْآنَهُ </w:t>
      </w:r>
      <w:r w:rsidRPr="007A3022">
        <w:rPr>
          <w:rFonts w:ascii="AGA Arabesque" w:hAnsi="AGA Arabesque" w:cs="Arial"/>
          <w:sz w:val="36"/>
          <w:szCs w:val="36"/>
          <w:rtl/>
        </w:rPr>
        <w:t>{</w:t>
      </w:r>
      <w:r w:rsidRPr="007A3022">
        <w:rPr>
          <w:rFonts w:ascii="Arial" w:hAnsi="Arial" w:cs="Arabic Transparent" w:hint="cs"/>
          <w:sz w:val="36"/>
          <w:szCs w:val="36"/>
          <w:rtl/>
        </w:rPr>
        <w:t xml:space="preserve"> قَالَ</w:t>
      </w:r>
      <w:r w:rsidRPr="007A3022">
        <w:rPr>
          <w:rFonts w:ascii="Arial" w:hAnsi="Arial" w:cs="Arial"/>
          <w:sz w:val="36"/>
          <w:szCs w:val="36"/>
          <w:rtl/>
        </w:rPr>
        <w:t>:</w:t>
      </w:r>
      <w:r w:rsidRPr="007A3022">
        <w:rPr>
          <w:rFonts w:ascii="Arial" w:hAnsi="Arial" w:cs="Arabic Transparent" w:hint="cs"/>
          <w:sz w:val="36"/>
          <w:szCs w:val="36"/>
          <w:rtl/>
        </w:rPr>
        <w:t xml:space="preserve"> فَاسْتَمِعْ لَهُ وَأَنْصِتْ، </w:t>
      </w:r>
      <w:r w:rsidRPr="007A3022">
        <w:rPr>
          <w:rFonts w:ascii="AGA Arabesque" w:hAnsi="AGA Arabesque" w:cs="Arial"/>
          <w:sz w:val="36"/>
          <w:szCs w:val="36"/>
          <w:rtl/>
        </w:rPr>
        <w:t>}</w:t>
      </w:r>
      <w:r w:rsidRPr="007A3022">
        <w:rPr>
          <w:rFonts w:ascii="Arial" w:hAnsi="Arial" w:cs="Arabic Transparent" w:hint="cs"/>
          <w:sz w:val="36"/>
          <w:szCs w:val="36"/>
          <w:rtl/>
        </w:rPr>
        <w:t xml:space="preserve"> ثُمَّ إِنَّ عَلَيْنَا بَيَانَهُ </w:t>
      </w:r>
      <w:r w:rsidRPr="007A3022">
        <w:rPr>
          <w:rFonts w:ascii="AGA Arabesque" w:hAnsi="AGA Arabesque" w:cs="Arial"/>
          <w:sz w:val="36"/>
          <w:szCs w:val="36"/>
          <w:rtl/>
        </w:rPr>
        <w:t>{</w:t>
      </w:r>
      <w:r w:rsidRPr="007A3022">
        <w:rPr>
          <w:rFonts w:ascii="Arial" w:hAnsi="Arial" w:cs="Arabic Transparent" w:hint="cs"/>
          <w:sz w:val="36"/>
          <w:szCs w:val="36"/>
          <w:rtl/>
        </w:rPr>
        <w:t xml:space="preserve"> ثُمَّ إِنَّ عَلَيْنَا أَنْ تَقْرَأَهُ.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بَعْدَ ذَلِكَ إِذَا أَتَاهُ جِبْرِيلُ اسْتَمَعَ فَإِذَا انْطلَقَ جِبْرِيلُ قَرَأَهُ النَّبِيُّ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abic Transparent" w:hint="cs"/>
          <w:sz w:val="36"/>
          <w:szCs w:val="36"/>
          <w:rtl/>
        </w:rPr>
        <w:lastRenderedPageBreak/>
        <w:t>كَمَا قَرَأَهُ.</w:t>
      </w:r>
      <w:hyperlink w:anchor="(25)" w:history="1">
        <w:r w:rsidRPr="007A3022">
          <w:rPr>
            <w:rStyle w:val="Lienhypertexte"/>
            <w:rFonts w:ascii="Arial" w:hAnsi="Arial" w:cs="Arabic Transparent" w:hint="cs"/>
            <w:sz w:val="36"/>
            <w:szCs w:val="36"/>
            <w:vertAlign w:val="superscript"/>
            <w:rtl/>
          </w:rPr>
          <w:t>(25)</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وظاهر السياق يحتمل أن يكون إنما كان يُحَرِّكُ شَفَتَيْهِ للمشقة التي كان يجدها </w:t>
      </w:r>
      <w:r w:rsidRPr="007A3022">
        <w:rPr>
          <w:rFonts w:ascii="AGA Arabesque" w:hAnsi="AGA Arabesque" w:cs="Arial"/>
          <w:sz w:val="36"/>
          <w:szCs w:val="36"/>
        </w:rPr>
        <w:t></w:t>
      </w:r>
      <w:r w:rsidRPr="007A3022">
        <w:rPr>
          <w:rFonts w:ascii="Arial" w:hAnsi="Arial" w:cs="Arabic Transparent" w:hint="cs"/>
          <w:sz w:val="36"/>
          <w:szCs w:val="36"/>
          <w:rtl/>
        </w:rPr>
        <w:t xml:space="preserve"> عند نزول الوحي، فكان يتعجل بأخذه لتزول الْمشقة سريعًا.</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وفي روايةٍ أخرى عند البخاري</w:t>
      </w:r>
      <w:r w:rsidRPr="007A3022">
        <w:rPr>
          <w:rFonts w:ascii="Arial" w:hAnsi="Arial" w:cs="Arial"/>
          <w:sz w:val="36"/>
          <w:szCs w:val="36"/>
          <w:rtl/>
        </w:rPr>
        <w:t>:</w:t>
      </w:r>
      <w:r w:rsidRPr="007A3022">
        <w:rPr>
          <w:rFonts w:ascii="Arial" w:hAnsi="Arial" w:cs="Arabic Transparent" w:hint="cs"/>
          <w:sz w:val="36"/>
          <w:szCs w:val="36"/>
          <w:rtl/>
        </w:rPr>
        <w:t xml:space="preserve"> كان يُحَرِّكُ به لسانه مخافة أن ينفلت منه.</w:t>
      </w:r>
      <w:hyperlink w:anchor="(26)" w:history="1">
        <w:r w:rsidRPr="007A3022">
          <w:rPr>
            <w:rStyle w:val="Lienhypertexte"/>
            <w:rFonts w:ascii="Arial" w:hAnsi="Arial" w:cs="Arabic Transparent" w:hint="cs"/>
            <w:sz w:val="36"/>
            <w:szCs w:val="36"/>
            <w:vertAlign w:val="superscript"/>
            <w:rtl/>
          </w:rPr>
          <w:t>(26)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فهذه الرواية صريحةٌ في أن سبب الْمبادرة هو خشية النسيان، أي كان يحرك لسانه لئلا يفلت منه حرف أو تضيع منه لفظة.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وعن الشَّعْبِيِّ في هذه الآية: </w:t>
      </w:r>
      <w:r w:rsidRPr="007A3022">
        <w:rPr>
          <w:rFonts w:ascii="AGA Arabesque" w:hAnsi="AGA Arabesque" w:cs="Arial"/>
          <w:sz w:val="36"/>
          <w:szCs w:val="36"/>
          <w:rtl/>
        </w:rPr>
        <w:t>}</w:t>
      </w:r>
      <w:r w:rsidRPr="007A3022">
        <w:rPr>
          <w:rFonts w:ascii="Arial" w:hAnsi="Arial" w:cs="Arabic Transparent" w:hint="cs"/>
          <w:sz w:val="36"/>
          <w:szCs w:val="36"/>
          <w:rtl/>
        </w:rPr>
        <w:t xml:space="preserve"> لاَ تُحَرِّكْ بِهِ لِسَانَكَ لِتَعْجَلَ بِهِ </w:t>
      </w:r>
      <w:r w:rsidRPr="007A3022">
        <w:rPr>
          <w:rFonts w:ascii="AGA Arabesque" w:hAnsi="AGA Arabesque" w:cs="Arial"/>
          <w:sz w:val="36"/>
          <w:szCs w:val="36"/>
          <w:rtl/>
        </w:rPr>
        <w:t>{</w:t>
      </w:r>
      <w:r w:rsidRPr="007A3022">
        <w:rPr>
          <w:rFonts w:ascii="Arial" w:hAnsi="Arial" w:cs="Arabic Transparent" w:hint="cs"/>
          <w:sz w:val="36"/>
          <w:szCs w:val="36"/>
          <w:rtl/>
        </w:rPr>
        <w:t xml:space="preserve"> قال: كان إذا نزل عليه الوحي عَجِلَ يتكلم به من حُبِّه إيَّاه.</w:t>
      </w:r>
      <w:hyperlink w:anchor="(27)" w:history="1">
        <w:r w:rsidRPr="007A3022">
          <w:rPr>
            <w:rStyle w:val="Lienhypertexte"/>
            <w:rFonts w:ascii="Arial" w:hAnsi="Arial" w:cs="Arabic Transparent" w:hint="cs"/>
            <w:sz w:val="36"/>
            <w:szCs w:val="36"/>
            <w:vertAlign w:val="superscript"/>
            <w:rtl/>
          </w:rPr>
          <w:t>(27)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وهذه الرواية تدل على أن سبب الْمبادرة هو حب الرسول </w:t>
      </w:r>
      <w:r w:rsidRPr="007A3022">
        <w:rPr>
          <w:rFonts w:ascii="AGA Arabesque" w:hAnsi="AGA Arabesque" w:cs="Arial"/>
          <w:sz w:val="36"/>
          <w:szCs w:val="36"/>
        </w:rPr>
        <w:t></w:t>
      </w:r>
      <w:r w:rsidRPr="007A3022">
        <w:rPr>
          <w:rFonts w:ascii="Arial" w:hAnsi="Arial" w:cs="Arabic Transparent" w:hint="cs"/>
          <w:sz w:val="36"/>
          <w:szCs w:val="36"/>
          <w:rtl/>
        </w:rPr>
        <w:t xml:space="preserve"> للقرآن، وحب الشيء يستلزم الخوف عليه، والخوف من ذهابه عنه.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الحافظ ابن حجر</w:t>
      </w:r>
      <w:r w:rsidRPr="007A3022">
        <w:rPr>
          <w:rFonts w:ascii="Arial" w:hAnsi="Arial" w:cs="Arial"/>
          <w:sz w:val="36"/>
          <w:szCs w:val="36"/>
          <w:rtl/>
        </w:rPr>
        <w:t>:</w:t>
      </w:r>
      <w:r w:rsidRPr="007A3022">
        <w:rPr>
          <w:rFonts w:ascii="Arial" w:hAnsi="Arial" w:cs="Arabic Transparent" w:hint="cs"/>
          <w:sz w:val="36"/>
          <w:szCs w:val="36"/>
          <w:rtl/>
        </w:rPr>
        <w:t xml:space="preserve"> ولا بُعْدَ في تعَدُّدِ السببِ</w:t>
      </w:r>
      <w:r w:rsidRPr="007A3022">
        <w:rPr>
          <w:rFonts w:ascii="Arial" w:hAnsi="Arial" w:cs="Arial"/>
          <w:sz w:val="36"/>
          <w:szCs w:val="36"/>
          <w:rtl/>
        </w:rPr>
        <w:t>.</w:t>
      </w:r>
      <w:hyperlink w:anchor="(28)" w:history="1">
        <w:r w:rsidRPr="007A3022">
          <w:rPr>
            <w:rStyle w:val="Lienhypertexte"/>
            <w:rFonts w:ascii="Arial" w:hAnsi="Arial" w:cs="Arabic Transparent" w:hint="cs"/>
            <w:sz w:val="36"/>
            <w:szCs w:val="36"/>
            <w:vertAlign w:val="superscript"/>
            <w:rtl/>
          </w:rPr>
          <w:t>(28)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ndalus" w:hint="cs"/>
          <w:color w:val="FF0066"/>
          <w:sz w:val="36"/>
          <w:szCs w:val="36"/>
          <w:rtl/>
        </w:rPr>
        <w:t xml:space="preserve">بواعث حفظ النبي </w:t>
      </w:r>
      <w:r w:rsidRPr="007A3022">
        <w:rPr>
          <w:rFonts w:ascii="AGA Arabesque" w:hAnsi="AGA Arabesque" w:cs="Arial"/>
          <w:color w:val="FF0066"/>
          <w:sz w:val="36"/>
          <w:szCs w:val="36"/>
        </w:rPr>
        <w:t></w:t>
      </w:r>
      <w:r w:rsidRPr="007A3022">
        <w:rPr>
          <w:rFonts w:ascii="Arial" w:hAnsi="Arial" w:cs="Andalus" w:hint="cs"/>
          <w:color w:val="FF0066"/>
          <w:sz w:val="36"/>
          <w:szCs w:val="36"/>
          <w:rtl/>
        </w:rPr>
        <w:t xml:space="preserve"> للقرآن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يُمكن أن نستخلص مِمَّا سبق بواعث حفظ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للقرآن الكريم، وهي: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1 - أنه الْمبلِّغ عن ربه تعالى، والحفظ ضروري للبلاغ على الوجه الأكمل الذي أمره الله به.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2 - حب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للقرآن الكريم.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3 - خوف نسيان القرآن.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4 - التوثُّق للقرآن، والتحري في ضبط ألفاظه وحفظ كلماته.</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Pr>
          <w:rFonts w:ascii="Arial" w:hAnsi="Arial" w:cs="Arabic Transparent"/>
          <w:noProof/>
          <w:sz w:val="36"/>
          <w:szCs w:val="36"/>
          <w:vertAlign w:val="superscript"/>
          <w:rtl/>
          <w:lang w:val="fr-FR" w:eastAsia="fr-FR"/>
        </w:rPr>
        <w:drawing>
          <wp:inline distT="0" distB="0" distL="0" distR="0">
            <wp:extent cx="5106670" cy="43180"/>
            <wp:effectExtent l="0" t="0" r="0" b="0"/>
            <wp:docPr id="128" name="Image 128"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 تابعي ثقة، ولد سنة 34 هـ، وأخذ عن ابن عباس وابن عمر وأبي سعيد وغيرهم من الصحابة، كان إخباريًّا قصاصًا، غزير العلم بالإسرائليات وصحائف أهل الكتاب، ومن الْمشهورين بالعبادة والوعظ، تولي قضاء صنعاء. توفي سنة 110 هـ، وقيل سنة 113 هـ، وقيل سنة 114 هـ. سير أعلام النبلاء (4/544)، وشذرات الذهب لابن العماد الحنبلي (1/150).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 xml:space="preserve">(2) رواه البيهقي في دلائل النبوة باب صفة رسول الله </w:t>
      </w:r>
      <w:r w:rsidRPr="00243FC1">
        <w:rPr>
          <w:rFonts w:ascii="AGA Arabesque" w:hAnsi="AGA Arabesque"/>
          <w:sz w:val="28"/>
          <w:szCs w:val="28"/>
          <w:vertAlign w:val="superscript"/>
        </w:rPr>
        <w:t></w:t>
      </w:r>
      <w:r w:rsidRPr="00243FC1">
        <w:rPr>
          <w:rFonts w:ascii="AGA Arabesque" w:hAnsi="AGA Arabesque"/>
          <w:sz w:val="28"/>
          <w:szCs w:val="28"/>
          <w:vertAlign w:val="superscript"/>
          <w:rtl/>
        </w:rPr>
        <w:t xml:space="preserve"> في التوراة والإنجيل والزبور وسائر الكتب، وصفة أمته (1/379).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 انظر فتاوى شيخ الإسلام ابن تيمية (13/400).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 الآية 9 من سورة الحجر.</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 رواه البخاري في صحيحه: كتاب التفسير، سورة عبس. صحيح البخاري مع شرحه فتح الباري (8/560) ح: 4937.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lastRenderedPageBreak/>
        <w:t>(6) رواه ابن ماجه في سننه: كتاب الأدب، باب ثواب القرآن. (2/1242) ح: 3780.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(7) الإهاب، ككِتَابٍ: الجِلْد. القاموس الْمحيط ( أهب ) ص 77.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(8) رواه أحمد في الْمسند: مسند الشاميين (5/148) ح 16914، و (5/156) ح 16967، والدارمي في سننه: كتاب فضائل القرآن باب فضل من قرأ القرآن (2/430) ح 3310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(9) هو القاضي الرئيس العلامة الأوحد، مجد الدين أبو السعادات بن الأثير الجزري، صاحب جامع الأصول وغريب الحديث، وغير ذلك، توفي سنة 606? . سير أعلام النبلاء (21/488).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(10) النهاية في غريب الحديث والأثر (1/83).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(11) رواه ابن ماجه في سننه: الْمقدمة، باب فضل من تعلم القرآن وعلمه (1/78) ح: 216. ورواه الترمذي في سننه: كتاب فضائل القرآن، باب ما جاء في فضل قارئ القرآن ح: 2905، وقال: هَذَا حَدِيثٌ غَرِيبٌ لا نَعْرِفُهُ إِلا مِنْ هَذَا الْوَجْهِ وَلَيْسَ إِسْنَادُهُ بِصَحِيحٍ وَحَفْصُ بْنُ سُلَيْمَانَ يُضَعَّفُ فِي الْحَدِيثِ. وأحمد في الْمسند: مسند العشرة الْمبشرين بالجنة عن علي بنحوه (1/239) ح 1271، و (1/241) ح 1281.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(12) رواه ابن ماجه في سننه: الْمقدمة، باب فضل من تعلم القرآن وعلمه (1/78) ح: 215.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(13) رواه أبو داود في كتاب الصلاة باب في ثواب قراءة القرآن (2/70)ح: 1453 وأحمد في مسنده: مسند الْمكيين (4/466) ح 15218.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(14) عطاء بن يسار الْمدني الفقيه، مولى ميمو</w:t>
      </w:r>
      <w:bookmarkStart w:id="17" w:name="003"/>
      <w:bookmarkEnd w:id="17"/>
      <w:r w:rsidRPr="00243FC1">
        <w:rPr>
          <w:rFonts w:ascii="AGA Arabesque" w:hAnsi="AGA Arabesque"/>
          <w:sz w:val="28"/>
          <w:szCs w:val="28"/>
          <w:vertAlign w:val="superscript"/>
          <w:rtl/>
        </w:rPr>
        <w:t>نة أم الْمؤمنين، تابعي ثبت حجة، كبير القدر، كان إمامًا فقيهًا واعظًا، قاضيًا بالْمدينة، توفي سنة ? . شذرات الذهب (1/125)، وسير أعلام النبلاء (4/448).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(15) العرفاء جمع عَرِيف، وهو القيم بأمور القبيلة أو الجماعة من الناس - لسان العرب ( عرف ) (4/2899).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(16) رواه الدارمي في سننه: كتاب فضائل القرآن، باب في ختم القرآن (2/470) ح: 3484، ورواه الطبراني</w:t>
      </w:r>
      <w:bookmarkStart w:id="18" w:name="(1)"/>
      <w:r w:rsidRPr="00243FC1">
        <w:rPr>
          <w:rFonts w:ascii="AGA Arabesque" w:hAnsi="AGA Arabesque"/>
          <w:sz w:val="28"/>
          <w:szCs w:val="28"/>
          <w:vertAlign w:val="superscript"/>
          <w:rtl/>
        </w:rPr>
        <w:t xml:space="preserve"> عن</w:t>
      </w:r>
      <w:bookmarkEnd w:id="18"/>
      <w:r w:rsidRPr="00243FC1">
        <w:rPr>
          <w:rFonts w:ascii="AGA Arabesque" w:hAnsi="AGA Arabesque"/>
          <w:sz w:val="28"/>
          <w:szCs w:val="28"/>
          <w:vertAlign w:val="superscript"/>
          <w:rtl/>
        </w:rPr>
        <w:t xml:space="preserve"> الحسين بن علي مرفوعًا بلفظ: حَمَلَةُ الْقُرْآنِ عُرَفَاءُ أَهْلِ الْجَنَّةِ يَوْمَ القِيَامَةِ. قال الهيثمي: وفيه إسحاق بن إبراهيم بن سعد الْمدني، وهو ضعيف. مجمع الزوائد (7/164)، وانظر الإتقان (4/104).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(17) النهاية في غريب الحديث والأثر (3/218).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(18) الأمي: هو الذي لا يكتب ولا يقرأ، أو منسوب إلى الأم، كأنه باقٍ عل</w:t>
      </w:r>
      <w:bookmarkStart w:id="19" w:name="(2)"/>
      <w:r w:rsidRPr="00243FC1">
        <w:rPr>
          <w:rFonts w:ascii="AGA Arabesque" w:hAnsi="AGA Arabesque"/>
          <w:sz w:val="28"/>
          <w:szCs w:val="28"/>
          <w:vertAlign w:val="superscript"/>
          <w:rtl/>
        </w:rPr>
        <w:t>ى ح</w:t>
      </w:r>
      <w:bookmarkEnd w:id="19"/>
      <w:r w:rsidRPr="00243FC1">
        <w:rPr>
          <w:rFonts w:ascii="AGA Arabesque" w:hAnsi="AGA Arabesque"/>
          <w:sz w:val="28"/>
          <w:szCs w:val="28"/>
          <w:vertAlign w:val="superscript"/>
          <w:rtl/>
        </w:rPr>
        <w:t xml:space="preserve">الته التي وُلد عليها، أو على أنه أشبه بأمه منه بأبيه، إذ إن نساء العرب ما كن يعرفن القراءة والكتابة، ووصف النبي </w:t>
      </w:r>
      <w:r w:rsidRPr="00243FC1">
        <w:rPr>
          <w:rFonts w:ascii="AGA Arabesque" w:hAnsi="AGA Arabesque"/>
          <w:sz w:val="28"/>
          <w:szCs w:val="28"/>
          <w:vertAlign w:val="superscript"/>
        </w:rPr>
        <w:t></w:t>
      </w:r>
      <w:bookmarkStart w:id="20" w:name="(3)"/>
      <w:bookmarkEnd w:id="20"/>
      <w:r w:rsidRPr="00243FC1">
        <w:rPr>
          <w:rFonts w:ascii="AGA Arabesque" w:hAnsi="AGA Arabesque"/>
          <w:sz w:val="28"/>
          <w:szCs w:val="28"/>
          <w:vertAlign w:val="superscript"/>
          <w:rtl/>
        </w:rPr>
        <w:t xml:space="preserve"> بالأمي إما على أحد الْمعاني السابقة، أو على</w:t>
      </w:r>
      <w:bookmarkStart w:id="21" w:name="(4)"/>
      <w:r w:rsidRPr="00243FC1">
        <w:rPr>
          <w:rFonts w:ascii="AGA Arabesque" w:hAnsi="AGA Arabesque"/>
          <w:sz w:val="28"/>
          <w:szCs w:val="28"/>
          <w:vertAlign w:val="superscript"/>
          <w:rtl/>
        </w:rPr>
        <w:t xml:space="preserve"> أن</w:t>
      </w:r>
      <w:bookmarkEnd w:id="21"/>
      <w:r w:rsidRPr="00243FC1">
        <w:rPr>
          <w:rFonts w:ascii="AGA Arabesque" w:hAnsi="AGA Arabesque"/>
          <w:sz w:val="28"/>
          <w:szCs w:val="28"/>
          <w:vertAlign w:val="superscript"/>
          <w:rtl/>
        </w:rPr>
        <w:t>ه منسوب إلى أمة العرب، و</w:t>
      </w:r>
      <w:bookmarkStart w:id="22" w:name="(5)"/>
      <w:r w:rsidRPr="00243FC1">
        <w:rPr>
          <w:rFonts w:ascii="AGA Arabesque" w:hAnsi="AGA Arabesque"/>
          <w:sz w:val="28"/>
          <w:szCs w:val="28"/>
          <w:vertAlign w:val="superscript"/>
          <w:rtl/>
        </w:rPr>
        <w:t xml:space="preserve">هي </w:t>
      </w:r>
      <w:bookmarkEnd w:id="22"/>
      <w:r w:rsidRPr="00243FC1">
        <w:rPr>
          <w:rFonts w:ascii="AGA Arabesque" w:hAnsi="AGA Arabesque"/>
          <w:sz w:val="28"/>
          <w:szCs w:val="28"/>
          <w:vertAlign w:val="superscript"/>
          <w:rtl/>
        </w:rPr>
        <w:t>الأمة الأمية، وكانوا في الجاهلية لا يعرفون القراءة والكتابة إلا النادر، ولذلك كان أهل الكتاب يصفونهم بالأميين، أو على أنه منسوب إلى أم القرى - شرفها الله. القاموس الْمحيط ص 1392، والجامع لأحكام القرآن (7/190)، وتفسير أبي السعود (3/279).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(19) من الآية 2 من سورة الجمعة.</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(20) الآية 48 من سورة العنكبوت.</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(21) سورة القيامة، الآيات 16-18.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(22) من الآية 114 من سورة طـه.</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(23) فتح الباري بشرح صحيح البخاري (8/548) بتصَرُّفٍ يسير.</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 xml:space="preserve">(24) في كتاب التفسير من صحيح البخاري أن سفيان بن عيينة وصف تحريكه </w:t>
      </w:r>
      <w:r w:rsidRPr="00243FC1">
        <w:rPr>
          <w:rFonts w:ascii="AGA Arabesque" w:hAnsi="AGA Arabesque"/>
          <w:sz w:val="28"/>
          <w:szCs w:val="28"/>
          <w:vertAlign w:val="superscript"/>
        </w:rPr>
        <w:t></w:t>
      </w:r>
      <w:r w:rsidRPr="00243FC1">
        <w:rPr>
          <w:rFonts w:ascii="AGA Arabesque" w:hAnsi="AGA Arabesque"/>
          <w:sz w:val="28"/>
          <w:szCs w:val="28"/>
          <w:vertAlign w:val="superscript"/>
          <w:rtl/>
        </w:rPr>
        <w:t xml:space="preserve"> لسانه بقوله: يريد أن يحفظه، قال الحافظ في الفتح: وفي رواية أبي كريب: تعَجَّل يريدُ حفظَه، فنـزلت. فتح الباري (8/548-549).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(25) رواه البخاري في صحيحه: كتاب بدء الوحي، صحيح البخاري مع شرحه فتح الباري (1/39) ح: 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(26) صحيح البخاري مع شرحه فتح الباري، كتاب التفسير، باب } إن علينا جمعه وقرآنه { (8/549) ح: 4928.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(27) رواه الطبري في التفسير (29/187).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(28) فتح الباري بشرح صحيح البخاري (8/550).</w:t>
      </w:r>
    </w:p>
    <w:p w:rsidR="00A95007" w:rsidRPr="00243FC1" w:rsidRDefault="00A95007" w:rsidP="00A95007">
      <w:pPr>
        <w:pStyle w:val="NormalWeb"/>
        <w:bidi/>
        <w:spacing w:before="0" w:beforeAutospacing="0" w:after="0" w:afterAutospacing="0" w:line="324" w:lineRule="auto"/>
        <w:jc w:val="lowKashida"/>
        <w:rPr>
          <w:rFonts w:ascii="AGA Arabesque" w:hAnsi="AGA Arabesque" w:cs="Arial"/>
          <w:sz w:val="36"/>
          <w:szCs w:val="36"/>
          <w:rtl/>
        </w:rPr>
      </w:pPr>
      <w:r w:rsidRPr="00243FC1">
        <w:rPr>
          <w:rFonts w:ascii="AGA Arabesque" w:hAnsi="AGA Arabesque" w:cs="Arabic Transparent"/>
          <w:sz w:val="36"/>
          <w:szCs w:val="36"/>
          <w:vertAlign w:val="superscript"/>
          <w:rtl/>
        </w:rPr>
        <w:lastRenderedPageBreak/>
        <w:t> </w:t>
      </w:r>
    </w:p>
    <w:tbl>
      <w:tblPr>
        <w:bidiVisual/>
        <w:tblW w:w="0" w:type="auto"/>
        <w:jc w:val="center"/>
        <w:tblCellSpacing w:w="0" w:type="dxa"/>
        <w:tblCellMar>
          <w:left w:w="0" w:type="dxa"/>
          <w:right w:w="0" w:type="dxa"/>
        </w:tblCellMar>
        <w:tblLook w:val="0000" w:firstRow="0" w:lastRow="0" w:firstColumn="0" w:lastColumn="0" w:noHBand="0" w:noVBand="0"/>
      </w:tblPr>
      <w:tblGrid>
        <w:gridCol w:w="2693"/>
      </w:tblGrid>
      <w:tr w:rsidR="00A95007" w:rsidRPr="007A3022" w:rsidTr="00A15013">
        <w:trPr>
          <w:trHeight w:val="432"/>
          <w:tblCellSpacing w:w="0" w:type="dxa"/>
          <w:jc w:val="center"/>
        </w:trPr>
        <w:tc>
          <w:tcPr>
            <w:tcW w:w="0" w:type="auto"/>
            <w:shd w:val="clear" w:color="auto" w:fill="auto"/>
            <w:vAlign w:val="center"/>
          </w:tcPr>
          <w:p w:rsidR="00A95007" w:rsidRPr="007A3022" w:rsidRDefault="00A95007" w:rsidP="00A15013">
            <w:pPr>
              <w:pStyle w:val="NormalWeb"/>
              <w:bidi/>
              <w:jc w:val="center"/>
              <w:rPr>
                <w:rFonts w:ascii="Arial" w:hAnsi="Arial" w:cs="Arial"/>
                <w:sz w:val="36"/>
                <w:szCs w:val="36"/>
              </w:rPr>
            </w:pPr>
            <w:r w:rsidRPr="007A3022">
              <w:rPr>
                <w:rFonts w:ascii="Monotype Koufi" w:hAnsi="Monotype Koufi" w:cs="Arial"/>
                <w:sz w:val="36"/>
                <w:szCs w:val="36"/>
                <w:rtl/>
              </w:rPr>
              <w:t>الفصل الأول</w:t>
            </w:r>
          </w:p>
        </w:tc>
      </w:tr>
      <w:tr w:rsidR="00A95007" w:rsidRPr="007A3022" w:rsidTr="00A15013">
        <w:trPr>
          <w:trHeight w:val="432"/>
          <w:tblCellSpacing w:w="0" w:type="dxa"/>
          <w:jc w:val="center"/>
        </w:trPr>
        <w:tc>
          <w:tcPr>
            <w:tcW w:w="0" w:type="auto"/>
            <w:shd w:val="clear" w:color="auto" w:fill="auto"/>
            <w:vAlign w:val="center"/>
          </w:tcPr>
          <w:p w:rsidR="00A95007" w:rsidRPr="007A3022" w:rsidRDefault="00A95007" w:rsidP="00A15013">
            <w:pPr>
              <w:pStyle w:val="NormalWeb"/>
              <w:bidi/>
              <w:jc w:val="center"/>
              <w:rPr>
                <w:rFonts w:ascii="Arial" w:hAnsi="Arial" w:cs="Arial"/>
                <w:sz w:val="36"/>
                <w:szCs w:val="36"/>
              </w:rPr>
            </w:pPr>
            <w:r w:rsidRPr="007A3022">
              <w:rPr>
                <w:rFonts w:ascii="Monotype Koufi" w:hAnsi="Monotype Koufi" w:cs="Arial"/>
                <w:sz w:val="36"/>
                <w:szCs w:val="36"/>
                <w:rtl/>
              </w:rPr>
              <w:t>حفظ القرآن في الصدور</w:t>
            </w:r>
          </w:p>
        </w:tc>
      </w:tr>
    </w:tbl>
    <w:tbl>
      <w:tblPr>
        <w:tblW w:w="0" w:type="auto"/>
        <w:jc w:val="right"/>
        <w:tblCellSpacing w:w="0" w:type="dxa"/>
        <w:tblCellMar>
          <w:left w:w="0" w:type="dxa"/>
          <w:right w:w="0" w:type="dxa"/>
        </w:tblCellMar>
        <w:tblLook w:val="0000" w:firstRow="0" w:lastRow="0" w:firstColumn="0" w:lastColumn="0" w:noHBand="0" w:noVBand="0"/>
      </w:tblPr>
      <w:tblGrid>
        <w:gridCol w:w="8822"/>
        <w:gridCol w:w="20"/>
      </w:tblGrid>
      <w:tr w:rsidR="00A95007" w:rsidRPr="007A3022" w:rsidTr="00A15013">
        <w:trPr>
          <w:tblCellSpacing w:w="0" w:type="dxa"/>
          <w:jc w:val="right"/>
        </w:trPr>
        <w:tc>
          <w:tcPr>
            <w:tcW w:w="0" w:type="auto"/>
            <w:gridSpan w:val="2"/>
            <w:shd w:val="clear" w:color="auto" w:fill="auto"/>
            <w:vAlign w:val="center"/>
          </w:tcPr>
          <w:p w:rsidR="00A95007" w:rsidRPr="007A3022" w:rsidRDefault="00A95007" w:rsidP="00A15013">
            <w:pPr>
              <w:pStyle w:val="NormalWeb"/>
              <w:bidi/>
              <w:jc w:val="center"/>
              <w:rPr>
                <w:rFonts w:ascii="Arial" w:hAnsi="Arial" w:cs="Arial"/>
                <w:sz w:val="36"/>
                <w:szCs w:val="36"/>
              </w:rPr>
            </w:pPr>
            <w:hyperlink w:anchor="004" w:history="1">
              <w:r w:rsidRPr="007A3022">
                <w:rPr>
                  <w:rStyle w:val="Lienhypertexte"/>
                  <w:rFonts w:ascii="Arial" w:hAnsi="Arial" w:cs="Arabic Transparent" w:hint="cs"/>
                  <w:sz w:val="36"/>
                  <w:szCs w:val="36"/>
                  <w:rtl/>
                </w:rPr>
                <w:t xml:space="preserve">الْمبحث الثالث: الرد على دعوى جواز نسيان النبي </w:t>
              </w:r>
              <w:r w:rsidRPr="007A3022">
                <w:rPr>
                  <w:rStyle w:val="Lienhypertexte"/>
                  <w:rFonts w:ascii="AGA Arabesque" w:hAnsi="AGA Arabesque" w:cs="Arial"/>
                  <w:sz w:val="36"/>
                  <w:szCs w:val="36"/>
                </w:rPr>
                <w:t>r</w:t>
              </w:r>
              <w:r w:rsidRPr="007A3022">
                <w:rPr>
                  <w:rStyle w:val="Lienhypertexte"/>
                  <w:rFonts w:ascii="Arial" w:hAnsi="Arial" w:cs="Arabic Transparent" w:hint="cs"/>
                  <w:sz w:val="36"/>
                  <w:szCs w:val="36"/>
                  <w:rtl/>
                </w:rPr>
                <w:t xml:space="preserve"> القرآن أو إسقاطه عمدًا </w:t>
              </w:r>
            </w:hyperlink>
          </w:p>
        </w:tc>
      </w:tr>
      <w:tr w:rsidR="00A95007" w:rsidRPr="007A3022" w:rsidTr="00A15013">
        <w:trPr>
          <w:tblCellSpacing w:w="0" w:type="dxa"/>
          <w:jc w:val="right"/>
        </w:trPr>
        <w:tc>
          <w:tcPr>
            <w:tcW w:w="8822" w:type="dxa"/>
            <w:shd w:val="clear" w:color="auto" w:fill="auto"/>
            <w:vAlign w:val="center"/>
          </w:tcPr>
          <w:p w:rsidR="00A95007" w:rsidRPr="007A3022" w:rsidRDefault="00A95007" w:rsidP="00A15013">
            <w:pPr>
              <w:pStyle w:val="NormalWeb"/>
              <w:bidi/>
              <w:jc w:val="center"/>
              <w:rPr>
                <w:rFonts w:ascii="Arial" w:hAnsi="Arial" w:cs="Arial"/>
                <w:sz w:val="36"/>
                <w:szCs w:val="36"/>
              </w:rPr>
            </w:pPr>
            <w:hyperlink w:anchor="005" w:history="1">
              <w:r w:rsidRPr="007A3022">
                <w:rPr>
                  <w:rStyle w:val="Lienhypertexte"/>
                  <w:rFonts w:ascii="Arial" w:hAnsi="Arial" w:cs="Arabic Transparent" w:hint="cs"/>
                  <w:sz w:val="36"/>
                  <w:szCs w:val="36"/>
                  <w:rtl/>
                </w:rPr>
                <w:t xml:space="preserve">مسألة وقوع النسيان من النبي </w:t>
              </w:r>
              <w:r w:rsidRPr="007A3022">
                <w:rPr>
                  <w:rStyle w:val="Lienhypertexte"/>
                  <w:rFonts w:ascii="AGA Arabesque" w:hAnsi="AGA Arabesque" w:cs="Arial"/>
                  <w:sz w:val="36"/>
                  <w:szCs w:val="36"/>
                </w:rPr>
                <w:t>r</w:t>
              </w:r>
            </w:hyperlink>
          </w:p>
        </w:tc>
        <w:tc>
          <w:tcPr>
            <w:tcW w:w="20" w:type="dxa"/>
            <w:shd w:val="clear" w:color="auto" w:fill="auto"/>
            <w:vAlign w:val="center"/>
          </w:tcPr>
          <w:p w:rsidR="00A95007" w:rsidRPr="007A3022" w:rsidRDefault="00A95007" w:rsidP="00A15013">
            <w:pPr>
              <w:jc w:val="right"/>
              <w:rPr>
                <w:color w:val="000099"/>
                <w:sz w:val="36"/>
                <w:szCs w:val="36"/>
              </w:rPr>
            </w:pPr>
          </w:p>
        </w:tc>
      </w:tr>
    </w:tbl>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ndalus" w:hint="cs"/>
          <w:color w:val="FF0066"/>
          <w:sz w:val="36"/>
          <w:szCs w:val="36"/>
          <w:rtl/>
        </w:rPr>
        <w:t xml:space="preserve">الْمبحث الثالث: الرد على دعوى جواز نسيان النبي </w:t>
      </w:r>
      <w:r w:rsidRPr="007A3022">
        <w:rPr>
          <w:rFonts w:ascii="AGA Arabesque" w:hAnsi="AGA Arabesque" w:cs="Arial"/>
          <w:color w:val="FF0066"/>
          <w:sz w:val="36"/>
          <w:szCs w:val="36"/>
        </w:rPr>
        <w:t></w:t>
      </w:r>
      <w:r w:rsidRPr="007A3022">
        <w:rPr>
          <w:rFonts w:ascii="Arial" w:hAnsi="Arial" w:cs="Andalus" w:hint="cs"/>
          <w:color w:val="FF0066"/>
          <w:sz w:val="36"/>
          <w:szCs w:val="36"/>
          <w:rtl/>
        </w:rPr>
        <w:t xml:space="preserve"> القرآن أو إسقاطه عمدًا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شكَّك بعض الْملاحدة في الأصل الذي قامت عليه كتابة القرآن الكريم وجمعه، وهو حفظ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للقرآن بدعوى جواز النسيان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واستدلوا على ذلك بدليلين: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الأول: قوله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سَنُقْرِئُكَ فَلاَ تَنسَى </w:t>
      </w:r>
      <w:r w:rsidRPr="007A3022">
        <w:rPr>
          <w:rFonts w:ascii="AGA Arabesque" w:hAnsi="AGA Arabesque" w:cs="Arial"/>
          <w:sz w:val="36"/>
          <w:szCs w:val="36"/>
          <w:rtl/>
        </w:rPr>
        <w:t>!</w:t>
      </w:r>
      <w:r w:rsidRPr="007A3022">
        <w:rPr>
          <w:rFonts w:ascii="Arial" w:hAnsi="Arial" w:cs="Arabic Transparent" w:hint="cs"/>
          <w:sz w:val="36"/>
          <w:szCs w:val="36"/>
          <w:rtl/>
        </w:rPr>
        <w:t xml:space="preserve"> إِلاَّ مَا شَاءَ اللهُ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29)" w:history="1">
        <w:r w:rsidRPr="007A3022">
          <w:rPr>
            <w:rStyle w:val="Lienhypertexte"/>
            <w:rFonts w:ascii="Arial" w:hAnsi="Arial" w:cs="Arabic Transparent" w:hint="cs"/>
            <w:sz w:val="36"/>
            <w:szCs w:val="36"/>
            <w:vertAlign w:val="superscript"/>
            <w:rtl/>
          </w:rPr>
          <w:t>(29)</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Pr>
      </w:pPr>
      <w:r w:rsidRPr="007A3022">
        <w:rPr>
          <w:rFonts w:ascii="Arial" w:hAnsi="Arial" w:cs="Arabic Transparent" w:hint="cs"/>
          <w:sz w:val="36"/>
          <w:szCs w:val="36"/>
          <w:rtl/>
        </w:rPr>
        <w:t xml:space="preserve">فزعموا أن الآيات تدل - بطريق الاستثناء - على أن محمدًا </w:t>
      </w:r>
      <w:r w:rsidRPr="007A3022">
        <w:rPr>
          <w:rFonts w:ascii="AGA Arabesque" w:hAnsi="AGA Arabesque" w:cs="Arial"/>
          <w:sz w:val="36"/>
          <w:szCs w:val="36"/>
        </w:rPr>
        <w:t></w:t>
      </w:r>
      <w:r w:rsidRPr="007A3022">
        <w:rPr>
          <w:rFonts w:ascii="Arial" w:hAnsi="Arial" w:cs="Arabic Transparent" w:hint="cs"/>
          <w:sz w:val="36"/>
          <w:szCs w:val="36"/>
          <w:rtl/>
        </w:rPr>
        <w:t xml:space="preserve"> قد أسقط عمدًا أو أُنسي آيات لم يتفق له من يذكره إياها، وتدل أيضًا على جواز النسيان على النبي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والثاني: ما روى البخاري عَنْ عَائِشَةَ رَضِي اللهُ عَنْهَا قَالَتْ سَمِعَ النَّبِيُّ </w:t>
      </w:r>
      <w:r w:rsidRPr="007A3022">
        <w:rPr>
          <w:rFonts w:ascii="AGA Arabesque" w:hAnsi="AGA Arabesque" w:cs="Arial"/>
          <w:sz w:val="36"/>
          <w:szCs w:val="36"/>
        </w:rPr>
        <w:t></w:t>
      </w:r>
      <w:r w:rsidRPr="007A3022">
        <w:rPr>
          <w:rFonts w:ascii="Arial" w:hAnsi="Arial" w:cs="Arabic Transparent" w:hint="cs"/>
          <w:sz w:val="36"/>
          <w:szCs w:val="36"/>
          <w:rtl/>
        </w:rPr>
        <w:t xml:space="preserve"> قَارِئًا يَقْرَأُ مِنَ اللَّيْلِ فِي الْمسْجِدِ فَقَالَ</w:t>
      </w:r>
      <w:r w:rsidRPr="007A3022">
        <w:rPr>
          <w:rFonts w:ascii="Arial" w:hAnsi="Arial" w:cs="Arial"/>
          <w:sz w:val="36"/>
          <w:szCs w:val="36"/>
          <w:rtl/>
        </w:rPr>
        <w:t>:</w:t>
      </w:r>
      <w:r w:rsidRPr="007A3022">
        <w:rPr>
          <w:rFonts w:ascii="Arial" w:hAnsi="Arial" w:cs="Arabic Transparent" w:hint="cs"/>
          <w:sz w:val="36"/>
          <w:szCs w:val="36"/>
          <w:rtl/>
        </w:rPr>
        <w:t xml:space="preserve"> يَرْحَمُهُ اللهُ، لَقَدْ أَذْكَرَنِي كَذَا وَكَذَا آيَةً أَسْقَطْتُهَا مِنْ سُورَة كَذَا وَكَذَا. وفي رواية: أُنْسِيتُها.</w:t>
      </w:r>
      <w:hyperlink w:anchor="(30)" w:history="1">
        <w:r w:rsidRPr="007A3022">
          <w:rPr>
            <w:rStyle w:val="Lienhypertexte"/>
            <w:rFonts w:ascii="Arial" w:hAnsi="Arial" w:cs="Arabic Transparent" w:hint="cs"/>
            <w:sz w:val="36"/>
            <w:szCs w:val="36"/>
            <w:vertAlign w:val="superscript"/>
            <w:rtl/>
          </w:rPr>
          <w:t>(30)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فزعموا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أسقط عمدًا بعض آيات القرآن، أو أُنسِيَها.</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الجواب عما تعلق به أصحاب هذه الشبهةِ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فيجاب عن دعواهم أن الآيات الكريمات تدل على جواز نسيان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بعض القرآن: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أولاً: بأن قوله </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سَنُقْرِئُكَ فَلاَ تَنسَى </w:t>
      </w:r>
      <w:r w:rsidRPr="007A3022">
        <w:rPr>
          <w:rFonts w:ascii="AGA Arabesque" w:hAnsi="AGA Arabesque" w:cs="Arial"/>
          <w:sz w:val="36"/>
          <w:szCs w:val="36"/>
          <w:rtl/>
        </w:rPr>
        <w:t>{</w:t>
      </w:r>
      <w:r w:rsidRPr="007A3022">
        <w:rPr>
          <w:rFonts w:ascii="Arial" w:hAnsi="Arial" w:cs="Arabic Transparent" w:hint="cs"/>
          <w:sz w:val="36"/>
          <w:szCs w:val="36"/>
          <w:rtl/>
        </w:rPr>
        <w:t xml:space="preserve"> وعدٌ كريمٌ بعدم نسيان ما يقرؤه من القرآن، إذ إن (لا) في الآية نافية، وليست ناهية، بدليل إشباع السين، فأخبر الله فيها بأنه لا ينسى ما أقرأه إياه</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وقيل (لا) ناهيةٌ، وإنما وقع الإشباع في السين لتناسب رءوس الآي، والقول الأول أكثر.</w:t>
      </w:r>
      <w:hyperlink w:anchor="(31)" w:history="1">
        <w:r w:rsidRPr="007A3022">
          <w:rPr>
            <w:rStyle w:val="Lienhypertexte"/>
            <w:rFonts w:ascii="Arial" w:hAnsi="Arial" w:cs="Arabic Transparent" w:hint="cs"/>
            <w:sz w:val="36"/>
            <w:szCs w:val="36"/>
            <w:vertAlign w:val="superscript"/>
            <w:rtl/>
          </w:rPr>
          <w:t>(31)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قال القرطبي بعد أن ذكر </w:t>
      </w:r>
      <w:bookmarkStart w:id="23" w:name="(20)"/>
      <w:r w:rsidRPr="007A3022">
        <w:rPr>
          <w:rFonts w:ascii="Arial" w:hAnsi="Arial" w:cs="Arabic Transparent" w:hint="cs"/>
          <w:sz w:val="36"/>
          <w:szCs w:val="36"/>
          <w:rtl/>
        </w:rPr>
        <w:t>القو</w:t>
      </w:r>
      <w:bookmarkEnd w:id="23"/>
      <w:r w:rsidRPr="007A3022">
        <w:rPr>
          <w:rFonts w:ascii="Arial" w:hAnsi="Arial" w:cs="Arabic Transparent" w:hint="cs"/>
          <w:sz w:val="36"/>
          <w:szCs w:val="36"/>
          <w:rtl/>
        </w:rPr>
        <w:t>لين</w:t>
      </w:r>
      <w:r w:rsidRPr="007A3022">
        <w:rPr>
          <w:rFonts w:ascii="Arial" w:hAnsi="Arial" w:cs="Arial"/>
          <w:sz w:val="36"/>
          <w:szCs w:val="36"/>
          <w:rtl/>
        </w:rPr>
        <w:t>:</w:t>
      </w:r>
      <w:r w:rsidRPr="007A3022">
        <w:rPr>
          <w:rFonts w:ascii="Arial" w:hAnsi="Arial" w:cs="Arabic Transparent" w:hint="cs"/>
          <w:sz w:val="36"/>
          <w:szCs w:val="36"/>
          <w:rtl/>
        </w:rPr>
        <w:t xml:space="preserve"> والأول هو الْمختار ؛ لأ</w:t>
      </w:r>
      <w:bookmarkStart w:id="24" w:name="(21)"/>
      <w:r w:rsidRPr="007A3022">
        <w:rPr>
          <w:rFonts w:ascii="Arial" w:hAnsi="Arial" w:cs="Arabic Transparent" w:hint="cs"/>
          <w:sz w:val="36"/>
          <w:szCs w:val="36"/>
          <w:rtl/>
        </w:rPr>
        <w:t>ن ال</w:t>
      </w:r>
      <w:bookmarkEnd w:id="24"/>
      <w:r w:rsidRPr="007A3022">
        <w:rPr>
          <w:rFonts w:ascii="Arial" w:hAnsi="Arial" w:cs="Arabic Transparent" w:hint="cs"/>
          <w:sz w:val="36"/>
          <w:szCs w:val="36"/>
          <w:rtl/>
        </w:rPr>
        <w:t xml:space="preserve">استثناء من النهي لا </w:t>
      </w:r>
      <w:r w:rsidRPr="007A3022">
        <w:rPr>
          <w:rFonts w:ascii="Arial" w:hAnsi="Arial" w:cs="Arabic Transparent" w:hint="cs"/>
          <w:sz w:val="36"/>
          <w:szCs w:val="36"/>
          <w:rtl/>
        </w:rPr>
        <w:lastRenderedPageBreak/>
        <w:t>يكاد يكون</w:t>
      </w:r>
      <w:bookmarkStart w:id="25" w:name="(22)"/>
      <w:r w:rsidRPr="007A3022">
        <w:rPr>
          <w:rFonts w:ascii="Arial" w:hAnsi="Arial" w:cs="Arabic Transparent" w:hint="cs"/>
          <w:sz w:val="36"/>
          <w:szCs w:val="36"/>
          <w:rtl/>
        </w:rPr>
        <w:t xml:space="preserve"> إلا</w:t>
      </w:r>
      <w:bookmarkEnd w:id="25"/>
      <w:r w:rsidRPr="007A3022">
        <w:rPr>
          <w:rFonts w:ascii="Arial" w:hAnsi="Arial" w:cs="Arabic Transparent" w:hint="cs"/>
          <w:sz w:val="36"/>
          <w:szCs w:val="36"/>
          <w:rtl/>
        </w:rPr>
        <w:t xml:space="preserve"> مؤقتًا معلومًا، وأيضًا فإن</w:t>
      </w:r>
      <w:bookmarkStart w:id="26" w:name="(23)"/>
      <w:r w:rsidRPr="007A3022">
        <w:rPr>
          <w:rFonts w:ascii="Arial" w:hAnsi="Arial" w:cs="Arabic Transparent" w:hint="cs"/>
          <w:sz w:val="36"/>
          <w:szCs w:val="36"/>
          <w:rtl/>
        </w:rPr>
        <w:t xml:space="preserve"> الي</w:t>
      </w:r>
      <w:bookmarkEnd w:id="26"/>
      <w:r w:rsidRPr="007A3022">
        <w:rPr>
          <w:rFonts w:ascii="Arial" w:hAnsi="Arial" w:cs="Arabic Transparent" w:hint="cs"/>
          <w:sz w:val="36"/>
          <w:szCs w:val="36"/>
          <w:rtl/>
        </w:rPr>
        <w:t>اء مثبتة في جميع الْمصاحف، وعليها القراء.</w:t>
      </w:r>
      <w:hyperlink w:anchor="(32)" w:history="1">
        <w:r w:rsidRPr="007A3022">
          <w:rPr>
            <w:rStyle w:val="Lienhypertexte"/>
            <w:rFonts w:ascii="Arial" w:hAnsi="Arial" w:cs="Arabic Transparent" w:hint="cs"/>
            <w:sz w:val="36"/>
            <w:szCs w:val="36"/>
            <w:vertAlign w:val="superscript"/>
            <w:rtl/>
          </w:rPr>
          <w:t>(32)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ومعنى الآية على هذا</w:t>
      </w:r>
      <w:r w:rsidRPr="007A3022">
        <w:rPr>
          <w:rFonts w:ascii="Arial" w:hAnsi="Arial" w:cs="Arial"/>
          <w:sz w:val="36"/>
          <w:szCs w:val="36"/>
          <w:rtl/>
        </w:rPr>
        <w:t>:</w:t>
      </w:r>
      <w:r w:rsidRPr="007A3022">
        <w:rPr>
          <w:rFonts w:ascii="Arial" w:hAnsi="Arial" w:cs="Arabic Transparent" w:hint="cs"/>
          <w:sz w:val="36"/>
          <w:szCs w:val="36"/>
          <w:rtl/>
        </w:rPr>
        <w:t xml:space="preserve"> سنعلمك القرآن، فلا تنساه، فهي تدل على عكس ما أرادوا الاستدلال بِها عليه.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ثانيًا</w:t>
      </w:r>
      <w:r w:rsidRPr="007A3022">
        <w:rPr>
          <w:rFonts w:ascii="Arial" w:hAnsi="Arial" w:cs="Arial"/>
          <w:sz w:val="36"/>
          <w:szCs w:val="36"/>
          <w:rtl/>
        </w:rPr>
        <w:t>:</w:t>
      </w:r>
      <w:r w:rsidRPr="007A3022">
        <w:rPr>
          <w:rFonts w:ascii="Arial" w:hAnsi="Arial" w:cs="Arabic Transparent" w:hint="cs"/>
          <w:sz w:val="36"/>
          <w:szCs w:val="36"/>
          <w:rtl/>
        </w:rPr>
        <w:t xml:space="preserve"> إن الاستثناء في الآية معلق على مشيئة الله إياه، ولم تقع الْمشيئة، بد</w:t>
      </w:r>
      <w:bookmarkStart w:id="27" w:name="(25)"/>
      <w:r w:rsidRPr="007A3022">
        <w:rPr>
          <w:rFonts w:ascii="Arial" w:hAnsi="Arial" w:cs="Arabic Transparent" w:hint="cs"/>
          <w:sz w:val="36"/>
          <w:szCs w:val="36"/>
          <w:rtl/>
        </w:rPr>
        <w:t xml:space="preserve">ليل </w:t>
      </w:r>
      <w:bookmarkEnd w:id="27"/>
      <w:r w:rsidRPr="007A3022">
        <w:rPr>
          <w:rFonts w:ascii="Arial" w:hAnsi="Arial" w:cs="Arabic Transparent" w:hint="cs"/>
          <w:sz w:val="36"/>
          <w:szCs w:val="36"/>
          <w:rtl/>
        </w:rPr>
        <w:t xml:space="preserve">ما مر من قوله تعالى: إِنَّ عَلَيْنَا جَمْعَهُ وَقُرْآنَهُ </w:t>
      </w:r>
      <w:r w:rsidRPr="007A3022">
        <w:rPr>
          <w:rFonts w:ascii="AGA Arabesque" w:hAnsi="AGA Arabesque" w:cs="Arial"/>
          <w:sz w:val="36"/>
          <w:szCs w:val="36"/>
          <w:rtl/>
        </w:rPr>
        <w:t>{</w:t>
      </w:r>
      <w:r w:rsidRPr="007A3022">
        <w:rPr>
          <w:rFonts w:ascii="Arial" w:hAnsi="Arial" w:cs="Arabic Transparent" w:hint="cs"/>
          <w:sz w:val="36"/>
          <w:szCs w:val="36"/>
          <w:rtl/>
        </w:rPr>
        <w:t xml:space="preserve"> ، ولأن عدم حصول الْمعلق ع</w:t>
      </w:r>
      <w:bookmarkStart w:id="28" w:name="(26)"/>
      <w:r w:rsidRPr="007A3022">
        <w:rPr>
          <w:rFonts w:ascii="Arial" w:hAnsi="Arial" w:cs="Arabic Transparent" w:hint="cs"/>
          <w:sz w:val="36"/>
          <w:szCs w:val="36"/>
          <w:rtl/>
        </w:rPr>
        <w:t xml:space="preserve">ليه </w:t>
      </w:r>
      <w:bookmarkEnd w:id="28"/>
      <w:r w:rsidRPr="007A3022">
        <w:rPr>
          <w:rFonts w:ascii="Arial" w:hAnsi="Arial" w:cs="Arabic Transparent" w:hint="cs"/>
          <w:sz w:val="36"/>
          <w:szCs w:val="36"/>
          <w:rtl/>
        </w:rPr>
        <w:t>يستلزم عدم حصول الْمعلق، ويستحيل أن تتعلق</w:t>
      </w:r>
      <w:r w:rsidRPr="007A3022">
        <w:rPr>
          <w:rFonts w:ascii="Arial" w:hAnsi="Arial" w:cs="Arial"/>
          <w:sz w:val="36"/>
          <w:szCs w:val="36"/>
          <w:rtl/>
        </w:rPr>
        <w:t xml:space="preserve"> </w:t>
      </w:r>
      <w:r w:rsidRPr="007A3022">
        <w:rPr>
          <w:rFonts w:ascii="Arial" w:hAnsi="Arial" w:cs="Arabic Transparent" w:hint="cs"/>
          <w:sz w:val="36"/>
          <w:szCs w:val="36"/>
          <w:rtl/>
        </w:rPr>
        <w:t>مشيئة الله بعدم بلوغ رسالته.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ثالثًا</w:t>
      </w:r>
      <w:r w:rsidRPr="007A3022">
        <w:rPr>
          <w:rFonts w:ascii="Arial" w:hAnsi="Arial" w:cs="Arial"/>
          <w:sz w:val="36"/>
          <w:szCs w:val="36"/>
          <w:rtl/>
        </w:rPr>
        <w:t>:</w:t>
      </w:r>
      <w:r w:rsidRPr="007A3022">
        <w:rPr>
          <w:rFonts w:ascii="Arial" w:hAnsi="Arial" w:cs="Arabic Transparent" w:hint="cs"/>
          <w:sz w:val="36"/>
          <w:szCs w:val="36"/>
          <w:rtl/>
        </w:rPr>
        <w:t xml:space="preserve"> الاستثناء في ال</w:t>
      </w:r>
      <w:bookmarkStart w:id="29" w:name="(27)"/>
      <w:r w:rsidRPr="007A3022">
        <w:rPr>
          <w:rFonts w:ascii="Arial" w:hAnsi="Arial" w:cs="Arabic Transparent" w:hint="cs"/>
          <w:sz w:val="36"/>
          <w:szCs w:val="36"/>
          <w:rtl/>
        </w:rPr>
        <w:t xml:space="preserve">آية </w:t>
      </w:r>
      <w:bookmarkEnd w:id="29"/>
      <w:r w:rsidRPr="007A3022">
        <w:rPr>
          <w:rFonts w:ascii="Arial" w:hAnsi="Arial" w:cs="Arabic Transparent" w:hint="cs"/>
          <w:sz w:val="36"/>
          <w:szCs w:val="36"/>
          <w:rtl/>
        </w:rPr>
        <w:t>لا يدل على ما زعموا من أنه يدل على</w:t>
      </w:r>
      <w:bookmarkStart w:id="30" w:name="(28)"/>
      <w:r w:rsidRPr="007A3022">
        <w:rPr>
          <w:rFonts w:ascii="Arial" w:hAnsi="Arial" w:cs="Arabic Transparent" w:hint="cs"/>
          <w:sz w:val="36"/>
          <w:szCs w:val="36"/>
          <w:rtl/>
        </w:rPr>
        <w:t xml:space="preserve"> إمك</w:t>
      </w:r>
      <w:bookmarkEnd w:id="30"/>
      <w:r w:rsidRPr="007A3022">
        <w:rPr>
          <w:rFonts w:ascii="Arial" w:hAnsi="Arial" w:cs="Arabic Transparent" w:hint="cs"/>
          <w:sz w:val="36"/>
          <w:szCs w:val="36"/>
          <w:rtl/>
        </w:rPr>
        <w:t xml:space="preserve">ان أن ينسى </w:t>
      </w:r>
      <w:r w:rsidRPr="007A3022">
        <w:rPr>
          <w:rFonts w:ascii="AGA Arabesque" w:hAnsi="AGA Arabesque" w:cs="Arial"/>
          <w:sz w:val="36"/>
          <w:szCs w:val="36"/>
        </w:rPr>
        <w:t></w:t>
      </w:r>
      <w:r w:rsidRPr="007A3022">
        <w:rPr>
          <w:rFonts w:ascii="Arial" w:hAnsi="Arial" w:cs="Arabic Transparent" w:hint="cs"/>
          <w:sz w:val="36"/>
          <w:szCs w:val="36"/>
          <w:rtl/>
        </w:rPr>
        <w:t xml:space="preserve"> شيئًا من القرآن، وفي الْمراد</w:t>
      </w:r>
      <w:bookmarkStart w:id="31" w:name="R0"/>
      <w:bookmarkEnd w:id="31"/>
      <w:r w:rsidRPr="007A3022">
        <w:rPr>
          <w:rFonts w:ascii="Arial" w:hAnsi="Arial" w:cs="Arabic Transparent" w:hint="cs"/>
          <w:sz w:val="36"/>
          <w:szCs w:val="36"/>
          <w:rtl/>
        </w:rPr>
        <w:t xml:space="preserve"> بِهذا الاستثناء قولان: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القول الأول</w:t>
      </w:r>
      <w:r w:rsidRPr="007A3022">
        <w:rPr>
          <w:rFonts w:ascii="Arial" w:hAnsi="Arial" w:cs="Arial"/>
          <w:sz w:val="36"/>
          <w:szCs w:val="36"/>
          <w:rtl/>
        </w:rPr>
        <w:t>:</w:t>
      </w:r>
      <w:r w:rsidRPr="007A3022">
        <w:rPr>
          <w:rFonts w:ascii="Arial" w:hAnsi="Arial" w:cs="Arabic Transparent" w:hint="cs"/>
          <w:sz w:val="36"/>
          <w:szCs w:val="36"/>
          <w:rtl/>
        </w:rPr>
        <w:t xml:space="preserve"> أن الاستثناء صوريٌّ لا حقيقيٌّ، فهو للتبرك، وليس هناك شيءٌ استُثني.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الفراء:</w:t>
      </w:r>
      <w:hyperlink w:anchor="(33)" w:history="1">
        <w:r w:rsidRPr="007A3022">
          <w:rPr>
            <w:rStyle w:val="Lienhypertexte"/>
            <w:rFonts w:ascii="Arial" w:hAnsi="Arial" w:cs="Arabic Transparent" w:hint="cs"/>
            <w:sz w:val="36"/>
            <w:szCs w:val="36"/>
            <w:vertAlign w:val="superscript"/>
            <w:rtl/>
          </w:rPr>
          <w:t>(33)</w:t>
        </w:r>
      </w:hyperlink>
      <w:r w:rsidRPr="007A3022">
        <w:rPr>
          <w:rFonts w:ascii="Arial" w:hAnsi="Arial" w:cs="Arabic Transparent" w:hint="cs"/>
          <w:sz w:val="36"/>
          <w:szCs w:val="36"/>
          <w:rtl/>
        </w:rPr>
        <w:t xml:space="preserve">لم يشأ أن ينسى شيئًا، وهو كقوله: </w:t>
      </w:r>
      <w:r w:rsidRPr="007A3022">
        <w:rPr>
          <w:rFonts w:ascii="AGA Arabesque" w:hAnsi="AGA Arabesque" w:cs="Arial"/>
          <w:sz w:val="36"/>
          <w:szCs w:val="36"/>
          <w:rtl/>
        </w:rPr>
        <w:t>}</w:t>
      </w:r>
      <w:r w:rsidRPr="007A3022">
        <w:rPr>
          <w:rFonts w:ascii="Arial" w:hAnsi="Arial" w:cs="Arabic Transparent" w:hint="cs"/>
          <w:sz w:val="36"/>
          <w:szCs w:val="36"/>
          <w:rtl/>
        </w:rPr>
        <w:t xml:space="preserve"> خالدين فيها ما دامت السموات والأرض إلا ما شاء ربك </w:t>
      </w:r>
      <w:r w:rsidRPr="007A3022">
        <w:rPr>
          <w:rFonts w:ascii="AGA Arabesque" w:hAnsi="AGA Arabesque" w:cs="Arial"/>
          <w:sz w:val="36"/>
          <w:szCs w:val="36"/>
          <w:rtl/>
        </w:rPr>
        <w:t>{</w:t>
      </w:r>
      <w:r w:rsidRPr="007A3022">
        <w:rPr>
          <w:rFonts w:ascii="Arial" w:hAnsi="Arial" w:cs="Arabic Transparent" w:hint="cs"/>
          <w:sz w:val="36"/>
          <w:szCs w:val="36"/>
          <w:rtl/>
        </w:rPr>
        <w:t xml:space="preserve"> ولا يشاء، وأنت قائل في الكلام</w:t>
      </w:r>
      <w:r w:rsidRPr="007A3022">
        <w:rPr>
          <w:rFonts w:ascii="Arial" w:hAnsi="Arial" w:cs="Arial"/>
          <w:sz w:val="36"/>
          <w:szCs w:val="36"/>
          <w:rtl/>
        </w:rPr>
        <w:t>:</w:t>
      </w:r>
      <w:r w:rsidRPr="007A3022">
        <w:rPr>
          <w:rFonts w:ascii="Arial" w:hAnsi="Arial" w:cs="Arabic Transparent" w:hint="cs"/>
          <w:sz w:val="36"/>
          <w:szCs w:val="36"/>
          <w:rtl/>
        </w:rPr>
        <w:t xml:space="preserve"> ل</w:t>
      </w:r>
      <w:bookmarkStart w:id="32" w:name="004"/>
      <w:bookmarkEnd w:id="32"/>
      <w:r w:rsidRPr="007A3022">
        <w:rPr>
          <w:rFonts w:ascii="Arial" w:hAnsi="Arial" w:cs="Arabic Transparent" w:hint="cs"/>
          <w:sz w:val="36"/>
          <w:szCs w:val="36"/>
          <w:rtl/>
        </w:rPr>
        <w:t>أعطينَّك كل ما سألتَ إلا ما شئتُ، وإلا أن أشاءَ أن أمنعك، والنية ألا تمنعه، وعلى هذا مجاري الأيمان، يُستثنى فيها، ونية الحالف التمام.</w:t>
      </w:r>
      <w:hyperlink w:anchor="(34)" w:history="1">
        <w:r w:rsidRPr="007A3022">
          <w:rPr>
            <w:rStyle w:val="Lienhypertexte"/>
            <w:rFonts w:ascii="Arial" w:hAnsi="Arial" w:cs="Arabic Transparent" w:hint="cs"/>
            <w:sz w:val="36"/>
            <w:szCs w:val="36"/>
            <w:vertAlign w:val="superscript"/>
            <w:rtl/>
          </w:rPr>
          <w:t>(34)</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وقيل إن الحكمة في هذا الاستثناء الصوري أن يعلم العباد أن عدم نسيان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القرآن هو محض فضل الله وإحسانه، ولو شاء تعالى أن ينسيه لأنساه، وفي ذلك إشعارٌ للنبي </w:t>
      </w:r>
      <w:r w:rsidRPr="007A3022">
        <w:rPr>
          <w:rFonts w:ascii="AGA Arabesque" w:hAnsi="AGA Arabesque" w:cs="Arial"/>
          <w:sz w:val="36"/>
          <w:szCs w:val="36"/>
        </w:rPr>
        <w:t></w:t>
      </w:r>
      <w:r w:rsidRPr="007A3022">
        <w:rPr>
          <w:rFonts w:ascii="Arial" w:hAnsi="Arial" w:cs="Arabic Transparent" w:hint="cs"/>
          <w:sz w:val="36"/>
          <w:szCs w:val="36"/>
          <w:rtl/>
        </w:rPr>
        <w:t xml:space="preserve"> أنه دائمًا مغمور بنعمة الله وعنايته، وإشعار للأمة بأن نبيهم مع ما خُصَّ به من العطايا والخصائص لم يخرج عن دائرة العبودية، فلا يُفْتَنُون به كما فُتِنَ النصارى بالْمسيح </w:t>
      </w:r>
      <w:r w:rsidRPr="007A3022">
        <w:rPr>
          <w:rFonts w:ascii="AGA Arabesque" w:hAnsi="AGA Arabesque" w:cs="Arial"/>
          <w:sz w:val="36"/>
          <w:szCs w:val="36"/>
        </w:rPr>
        <w:t></w:t>
      </w:r>
      <w:r w:rsidRPr="007A3022">
        <w:rPr>
          <w:rFonts w:ascii="Arial" w:hAnsi="Arial" w:cs="Arabic Transparent" w:hint="cs"/>
          <w:sz w:val="36"/>
          <w:szCs w:val="36"/>
          <w:rtl/>
        </w:rPr>
        <w:t>.ـ</w:t>
      </w:r>
      <w:hyperlink w:anchor="(35)" w:history="1">
        <w:r w:rsidRPr="007A3022">
          <w:rPr>
            <w:rStyle w:val="Lienhypertexte"/>
            <w:rFonts w:ascii="Arial" w:hAnsi="Arial" w:cs="Arabic Transparent" w:hint="cs"/>
            <w:sz w:val="36"/>
            <w:szCs w:val="36"/>
            <w:vertAlign w:val="superscript"/>
            <w:rtl/>
          </w:rPr>
          <w:t>(35)</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القول الثاني:</w:t>
      </w:r>
      <w:r w:rsidRPr="007A3022">
        <w:rPr>
          <w:rFonts w:ascii="Arial" w:hAnsi="Arial" w:cs="Arial"/>
          <w:sz w:val="36"/>
          <w:szCs w:val="36"/>
          <w:rtl/>
        </w:rPr>
        <w:t xml:space="preserve"> </w:t>
      </w:r>
      <w:r w:rsidRPr="007A3022">
        <w:rPr>
          <w:rFonts w:ascii="Arial" w:hAnsi="Arial" w:cs="Arabic Transparent" w:hint="cs"/>
          <w:sz w:val="36"/>
          <w:szCs w:val="36"/>
          <w:rtl/>
        </w:rPr>
        <w:t xml:space="preserve">أن الاستثناء حقيقي، وأن الْمراد به منسوخ التلاوة فيكون الْمعنى أن الله تعالى وعد بأن لا ينسى نبيه </w:t>
      </w:r>
      <w:r w:rsidRPr="007A3022">
        <w:rPr>
          <w:rFonts w:ascii="AGA Arabesque" w:hAnsi="AGA Arabesque" w:cs="Arial"/>
          <w:sz w:val="36"/>
          <w:szCs w:val="36"/>
        </w:rPr>
        <w:t></w:t>
      </w:r>
      <w:r w:rsidRPr="007A3022">
        <w:rPr>
          <w:rFonts w:ascii="Arial" w:hAnsi="Arial" w:cs="Arabic Transparent" w:hint="cs"/>
          <w:sz w:val="36"/>
          <w:szCs w:val="36"/>
          <w:rtl/>
        </w:rPr>
        <w:t xml:space="preserve"> ما يقرؤه، إلا ما شاء - سبحانه - أن ينسيه إياه بأن نسخ تلاوته لحكمة، أو على أن الْمراد به الترك، أو ما يعرض للإنسان بحكم الجبلة البشرية، أو لأجل تعليم الناس وتبيين السنة لهم.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عن الحسن وقتادة </w:t>
      </w:r>
      <w:r w:rsidRPr="007A3022">
        <w:rPr>
          <w:rFonts w:ascii="AGA Arabesque" w:hAnsi="AGA Arabesque" w:cs="Arial"/>
          <w:sz w:val="36"/>
          <w:szCs w:val="36"/>
          <w:rtl/>
        </w:rPr>
        <w:t>}</w:t>
      </w:r>
      <w:r w:rsidRPr="007A3022">
        <w:rPr>
          <w:rFonts w:ascii="Arial" w:hAnsi="Arial" w:cs="Arabic Transparent" w:hint="cs"/>
          <w:sz w:val="36"/>
          <w:szCs w:val="36"/>
          <w:rtl/>
        </w:rPr>
        <w:t xml:space="preserve"> إِلاَّ مَا شَاءَ اللهُ </w:t>
      </w:r>
      <w:r w:rsidRPr="007A3022">
        <w:rPr>
          <w:rFonts w:ascii="AGA Arabesque" w:hAnsi="AGA Arabesque" w:cs="Arial"/>
          <w:sz w:val="36"/>
          <w:szCs w:val="36"/>
          <w:rtl/>
        </w:rPr>
        <w:t>{</w:t>
      </w:r>
      <w:r w:rsidRPr="007A3022">
        <w:rPr>
          <w:rFonts w:ascii="Arial" w:hAnsi="Arial" w:cs="Arabic Transparent" w:hint="cs"/>
          <w:sz w:val="36"/>
          <w:szCs w:val="36"/>
          <w:rtl/>
        </w:rPr>
        <w:t xml:space="preserve"> : أي قضى أن تُرفع تلاوته.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lastRenderedPageBreak/>
        <w:t>وعن ابن عباسٍ - رضي الله عنهما</w:t>
      </w:r>
      <w:r w:rsidRPr="007A3022">
        <w:rPr>
          <w:rFonts w:ascii="Arial" w:hAnsi="Arial" w:cs="Arial"/>
          <w:sz w:val="36"/>
          <w:szCs w:val="36"/>
          <w:rtl/>
        </w:rPr>
        <w:t>:</w:t>
      </w:r>
      <w:r w:rsidRPr="007A3022">
        <w:rPr>
          <w:rFonts w:ascii="Arial" w:hAnsi="Arial" w:cs="Arabic Transparent" w:hint="cs"/>
          <w:sz w:val="36"/>
          <w:szCs w:val="36"/>
          <w:rtl/>
        </w:rPr>
        <w:t xml:space="preserve"> إلا ما أراد الله أن ينسيكه لتَسُنَّ.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وقال الطبري</w:t>
      </w:r>
      <w:r w:rsidRPr="007A3022">
        <w:rPr>
          <w:rFonts w:ascii="Arial" w:hAnsi="Arial" w:cs="Arial"/>
          <w:sz w:val="36"/>
          <w:szCs w:val="36"/>
          <w:rtl/>
        </w:rPr>
        <w:t>:</w:t>
      </w:r>
      <w:r w:rsidRPr="007A3022">
        <w:rPr>
          <w:rFonts w:ascii="Arial" w:hAnsi="Arial" w:cs="Arabic Transparent" w:hint="cs"/>
          <w:sz w:val="36"/>
          <w:szCs w:val="36"/>
          <w:rtl/>
        </w:rPr>
        <w:t xml:space="preserve"> وقال آخرون</w:t>
      </w:r>
      <w:r w:rsidRPr="007A3022">
        <w:rPr>
          <w:rFonts w:ascii="Arial" w:hAnsi="Arial" w:cs="Arial"/>
          <w:sz w:val="36"/>
          <w:szCs w:val="36"/>
          <w:rtl/>
        </w:rPr>
        <w:t>:</w:t>
      </w:r>
      <w:r w:rsidRPr="007A3022">
        <w:rPr>
          <w:rFonts w:ascii="Arial" w:hAnsi="Arial" w:cs="Arabic Transparent" w:hint="cs"/>
          <w:sz w:val="36"/>
          <w:szCs w:val="36"/>
          <w:rtl/>
        </w:rPr>
        <w:t xml:space="preserve"> النسيان في هذا الْموضع</w:t>
      </w:r>
      <w:r w:rsidRPr="007A3022">
        <w:rPr>
          <w:rFonts w:ascii="Arial" w:hAnsi="Arial" w:cs="Arial"/>
          <w:sz w:val="36"/>
          <w:szCs w:val="36"/>
          <w:rtl/>
        </w:rPr>
        <w:t>:</w:t>
      </w:r>
      <w:r w:rsidRPr="007A3022">
        <w:rPr>
          <w:rFonts w:ascii="Arial" w:hAnsi="Arial" w:cs="Arabic Transparent" w:hint="cs"/>
          <w:sz w:val="36"/>
          <w:szCs w:val="36"/>
          <w:rtl/>
        </w:rPr>
        <w:t xml:space="preserve"> الترك، قالوا</w:t>
      </w:r>
      <w:r w:rsidRPr="007A3022">
        <w:rPr>
          <w:rFonts w:ascii="Arial" w:hAnsi="Arial" w:cs="Arial"/>
          <w:sz w:val="36"/>
          <w:szCs w:val="36"/>
          <w:rtl/>
        </w:rPr>
        <w:t>:</w:t>
      </w:r>
      <w:r w:rsidRPr="007A3022">
        <w:rPr>
          <w:rFonts w:ascii="Arial" w:hAnsi="Arial" w:cs="Arabic Transparent" w:hint="cs"/>
          <w:sz w:val="36"/>
          <w:szCs w:val="36"/>
          <w:rtl/>
        </w:rPr>
        <w:t xml:space="preserve"> ومعنى الكلام</w:t>
      </w:r>
      <w:r w:rsidRPr="007A3022">
        <w:rPr>
          <w:rFonts w:ascii="Arial" w:hAnsi="Arial" w:cs="Arial"/>
          <w:sz w:val="36"/>
          <w:szCs w:val="36"/>
          <w:rtl/>
        </w:rPr>
        <w:t>:</w:t>
      </w:r>
      <w:r w:rsidRPr="007A3022">
        <w:rPr>
          <w:rFonts w:ascii="Arial" w:hAnsi="Arial" w:cs="Arabic Transparent" w:hint="cs"/>
          <w:sz w:val="36"/>
          <w:szCs w:val="36"/>
          <w:rtl/>
        </w:rPr>
        <w:t xml:space="preserve"> سنقرئك يا محمد، فلا تترك العمل بشيء منه، إلا ما شاء الله أن تترك العمل به مِمَّا ننسخه.</w:t>
      </w:r>
      <w:hyperlink w:anchor="(36)" w:history="1">
        <w:r w:rsidRPr="007A3022">
          <w:rPr>
            <w:rStyle w:val="Lienhypertexte"/>
            <w:rFonts w:ascii="Arial" w:hAnsi="Arial" w:cs="Arabic Transparent" w:hint="cs"/>
            <w:sz w:val="36"/>
            <w:szCs w:val="36"/>
            <w:vertAlign w:val="superscript"/>
            <w:rtl/>
          </w:rPr>
          <w:t>(36)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وعلى هذين القولين فلا تعلق لأصحاب تلك الشبهة بِهذه الآيات، إذ لا يفهم منها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قد نسي حرفًا واحدًا مِمَّا أمر بتبليغه.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والجواب عما زعموه في الحديث الشريف</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أولا</w:t>
      </w:r>
      <w:r w:rsidRPr="007A3022">
        <w:rPr>
          <w:rFonts w:ascii="Arial" w:hAnsi="Arial" w:cs="Arial"/>
          <w:sz w:val="36"/>
          <w:szCs w:val="36"/>
          <w:rtl/>
        </w:rPr>
        <w:t>:</w:t>
      </w:r>
      <w:r w:rsidRPr="007A3022">
        <w:rPr>
          <w:rFonts w:ascii="Arial" w:hAnsi="Arial" w:cs="Arabic Transparent" w:hint="cs"/>
          <w:sz w:val="36"/>
          <w:szCs w:val="36"/>
          <w:rtl/>
        </w:rPr>
        <w:t xml:space="preserve"> أن الحديث الذي أوردوه لا ينهض حجةً لهم فيما زعموا من الشكّ في الأصل الذي قامت عليه كتابة القرآن وجمعه، إذ إن الآيات التي أنسيها النبي </w:t>
      </w:r>
      <w:r w:rsidRPr="007A3022">
        <w:rPr>
          <w:rFonts w:ascii="AGA Arabesque" w:hAnsi="AGA Arabesque" w:cs="Arial"/>
          <w:sz w:val="36"/>
          <w:szCs w:val="36"/>
        </w:rPr>
        <w:t></w:t>
      </w:r>
      <w:r w:rsidRPr="007A3022">
        <w:rPr>
          <w:rFonts w:ascii="Arial" w:hAnsi="Arial" w:cs="Arabic Transparent" w:hint="cs"/>
          <w:sz w:val="36"/>
          <w:szCs w:val="36"/>
          <w:rtl/>
        </w:rPr>
        <w:t xml:space="preserve"> ثم ذكرها كانت مكتوبة بين يدي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وكانت محفوظة في صدور أصحابه الذين تلقوها عنه، والذين بلغ عددهم مبلغ التواتر- والذين منهم هذا الذي ذكَّرَه، وإنما غاية ما فيه الدلالة على أن قراءة ذلك الرجل ذكرت النبيَّ </w:t>
      </w:r>
      <w:r w:rsidRPr="007A3022">
        <w:rPr>
          <w:rFonts w:ascii="AGA Arabesque" w:hAnsi="AGA Arabesque" w:cs="Arial"/>
          <w:sz w:val="36"/>
          <w:szCs w:val="36"/>
        </w:rPr>
        <w:t></w:t>
      </w:r>
      <w:r w:rsidRPr="007A3022">
        <w:rPr>
          <w:rFonts w:ascii="Arial" w:hAnsi="Arial" w:cs="Arabic Transparent" w:hint="cs"/>
          <w:sz w:val="36"/>
          <w:szCs w:val="36"/>
          <w:rtl/>
        </w:rPr>
        <w:t xml:space="preserve"> بالآيات، وكان قد أُنسيها، أو أسقطها نسيانًا، وليس في الخبر إشارة إلى أن هذه الآيات لم تكن مِمَّا كتبه كتَّاب الوحي، ولا ما يدل على أن أصحاب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كانوا نسوها جميعًا، حتى يخاف عليها الضياع.</w:t>
      </w:r>
      <w:hyperlink w:anchor="(37)" w:history="1">
        <w:r w:rsidRPr="007A3022">
          <w:rPr>
            <w:rStyle w:val="Lienhypertexte"/>
            <w:rFonts w:ascii="Arial" w:hAnsi="Arial" w:cs="Arabic Transparent" w:hint="cs"/>
            <w:sz w:val="36"/>
            <w:szCs w:val="36"/>
            <w:vertAlign w:val="superscript"/>
            <w:rtl/>
          </w:rPr>
          <w:t>(37)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ثانيًا</w:t>
      </w:r>
      <w:r w:rsidRPr="007A3022">
        <w:rPr>
          <w:rFonts w:ascii="Arial" w:hAnsi="Arial" w:cs="Arial"/>
          <w:sz w:val="36"/>
          <w:szCs w:val="36"/>
          <w:rtl/>
        </w:rPr>
        <w:t>:</w:t>
      </w:r>
      <w:r w:rsidRPr="007A3022">
        <w:rPr>
          <w:rFonts w:ascii="Arial" w:hAnsi="Arial" w:cs="Arabic Transparent" w:hint="cs"/>
          <w:sz w:val="36"/>
          <w:szCs w:val="36"/>
          <w:rtl/>
        </w:rPr>
        <w:t xml:space="preserve"> أن روايات الحديث لا تفيد أن هذه الآيات التي سمعها الرسول من أحد أصحابه كانت قد انمحت من ذهنه الشريف جملةً، بل غاية ما تفيده أنَّها كانت غائبة عنه ثم ذكرها وحضرت في ذهنه بقراءة صاحبه، وليس غيبة الشيء عن الذهن كمحوه منه، فالنسيان هنا بسبب اشتغال الذهن بغيره، أما النسيان التام فهو مستحيل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لإخلاله بوظيفة الرسالة والتبليغ.</w:t>
      </w:r>
      <w:hyperlink w:anchor="(38)" w:history="1">
        <w:r w:rsidRPr="007A3022">
          <w:rPr>
            <w:rStyle w:val="Lienhypertexte"/>
            <w:rFonts w:ascii="Arial" w:hAnsi="Arial" w:cs="Arabic Transparent" w:hint="cs"/>
            <w:sz w:val="36"/>
            <w:szCs w:val="36"/>
            <w:vertAlign w:val="superscript"/>
            <w:rtl/>
          </w:rPr>
          <w:t>(38)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الباقلاني</w:t>
      </w:r>
      <w:hyperlink w:anchor="(39)" w:history="1">
        <w:r w:rsidRPr="007A3022">
          <w:rPr>
            <w:rStyle w:val="Lienhypertexte"/>
            <w:rFonts w:ascii="Arial" w:hAnsi="Arial" w:cs="Arabic Transparent" w:hint="cs"/>
            <w:sz w:val="36"/>
            <w:szCs w:val="36"/>
            <w:rtl/>
          </w:rPr>
          <w:t>(39)</w:t>
        </w:r>
      </w:hyperlink>
      <w:r w:rsidRPr="007A3022">
        <w:rPr>
          <w:rFonts w:ascii="Arial" w:hAnsi="Arial" w:cs="Arial"/>
          <w:sz w:val="36"/>
          <w:szCs w:val="36"/>
          <w:rtl/>
        </w:rPr>
        <w:t xml:space="preserve"> </w:t>
      </w:r>
      <w:r w:rsidRPr="007A3022">
        <w:rPr>
          <w:rFonts w:ascii="Arial" w:hAnsi="Arial" w:cs="Arabic Transparent" w:hint="cs"/>
          <w:sz w:val="36"/>
          <w:szCs w:val="36"/>
          <w:rtl/>
        </w:rPr>
        <w:t>وإن أردت أنه ينسى القدرَ الذي ينساه العالْم الحافظُ بالقرآن، الذي لا يُنسَب صاحبه إلى بلادةٍ، فإن ذلك جائز بعد أدائه وبلاغه، والذي يدل على جوازه أنه غير مفسدٍ له، ولا قادح في آياته، ولا مفسد لكمال صفاته، ولا مسقط لقدره، ولا منزل له عنه، ولا معرضٍ بتهمته.</w:t>
      </w:r>
      <w:hyperlink w:anchor="(40)" w:history="1">
        <w:r w:rsidRPr="007A3022">
          <w:rPr>
            <w:rStyle w:val="Lienhypertexte"/>
            <w:rFonts w:ascii="Arial" w:hAnsi="Arial" w:cs="Arabic Transparent" w:hint="cs"/>
            <w:sz w:val="36"/>
            <w:szCs w:val="36"/>
            <w:vertAlign w:val="superscript"/>
            <w:rtl/>
          </w:rPr>
          <w:t>(40)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lastRenderedPageBreak/>
        <w:t>ثالثًا</w:t>
      </w:r>
      <w:r w:rsidRPr="007A3022">
        <w:rPr>
          <w:rFonts w:ascii="Arial" w:hAnsi="Arial" w:cs="Arial"/>
          <w:sz w:val="36"/>
          <w:szCs w:val="36"/>
          <w:rtl/>
        </w:rPr>
        <w:t>:</w:t>
      </w:r>
      <w:r w:rsidRPr="007A3022">
        <w:rPr>
          <w:rFonts w:ascii="Arial" w:hAnsi="Arial" w:cs="Arabic Transparent" w:hint="cs"/>
          <w:sz w:val="36"/>
          <w:szCs w:val="36"/>
          <w:rtl/>
        </w:rPr>
        <w:t xml:space="preserve"> أن قوله </w:t>
      </w:r>
      <w:r w:rsidRPr="007A3022">
        <w:rPr>
          <w:rFonts w:ascii="AGA Arabesque" w:hAnsi="AGA Arabesque" w:cs="Arial"/>
          <w:sz w:val="36"/>
          <w:szCs w:val="36"/>
        </w:rPr>
        <w:t></w:t>
      </w:r>
      <w:r w:rsidRPr="007A3022">
        <w:rPr>
          <w:rFonts w:ascii="Arial" w:hAnsi="Arial" w:cs="Arabic Transparent" w:hint="cs"/>
          <w:sz w:val="36"/>
          <w:szCs w:val="36"/>
          <w:rtl/>
        </w:rPr>
        <w:t xml:space="preserve"> : ( أسقطتها ) مفسرةٌ بقوله في الرواية الأخرى</w:t>
      </w:r>
      <w:r w:rsidRPr="007A3022">
        <w:rPr>
          <w:rFonts w:ascii="Arial" w:hAnsi="Arial" w:cs="Arial"/>
          <w:sz w:val="36"/>
          <w:szCs w:val="36"/>
          <w:rtl/>
        </w:rPr>
        <w:t>:</w:t>
      </w:r>
      <w:r w:rsidRPr="007A3022">
        <w:rPr>
          <w:rFonts w:ascii="Arial" w:hAnsi="Arial" w:cs="Arabic Transparent" w:hint="cs"/>
          <w:sz w:val="36"/>
          <w:szCs w:val="36"/>
          <w:rtl/>
        </w:rPr>
        <w:t xml:space="preserve"> ( أُنْسِيتُها )، فدل على أنه </w:t>
      </w:r>
      <w:r w:rsidRPr="007A3022">
        <w:rPr>
          <w:rFonts w:ascii="AGA Arabesque" w:hAnsi="AGA Arabesque" w:cs="Arial"/>
          <w:sz w:val="36"/>
          <w:szCs w:val="36"/>
        </w:rPr>
        <w:t></w:t>
      </w:r>
      <w:r w:rsidRPr="007A3022">
        <w:rPr>
          <w:rFonts w:ascii="Arial" w:hAnsi="Arial" w:cs="Arabic Transparent" w:hint="cs"/>
          <w:sz w:val="36"/>
          <w:szCs w:val="36"/>
          <w:rtl/>
        </w:rPr>
        <w:t xml:space="preserve"> أسقطها نسيانًا لا عمدًا، فلا محل لما أوردوه من أنه </w:t>
      </w:r>
      <w:r w:rsidRPr="007A3022">
        <w:rPr>
          <w:rFonts w:ascii="AGA Arabesque" w:hAnsi="AGA Arabesque" w:cs="Arial"/>
          <w:sz w:val="36"/>
          <w:szCs w:val="36"/>
        </w:rPr>
        <w:t></w:t>
      </w:r>
      <w:r w:rsidRPr="007A3022">
        <w:rPr>
          <w:rFonts w:ascii="Arial" w:hAnsi="Arial" w:cs="Arabic Transparent" w:hint="cs"/>
          <w:sz w:val="36"/>
          <w:szCs w:val="36"/>
          <w:rtl/>
        </w:rPr>
        <w:t xml:space="preserve"> قد يكون أسقط عمدًا بعض آيات القرآن.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النووي</w:t>
      </w:r>
      <w:r w:rsidRPr="007A3022">
        <w:rPr>
          <w:rFonts w:ascii="Arial" w:hAnsi="Arial" w:cs="Arial"/>
          <w:sz w:val="36"/>
          <w:szCs w:val="36"/>
          <w:rtl/>
        </w:rPr>
        <w:t>:</w:t>
      </w:r>
      <w:r w:rsidRPr="007A3022">
        <w:rPr>
          <w:rFonts w:ascii="Arial" w:hAnsi="Arial" w:cs="Arabic Transparent" w:hint="cs"/>
          <w:sz w:val="36"/>
          <w:szCs w:val="36"/>
          <w:rtl/>
        </w:rPr>
        <w:t xml:space="preserve"> قوله </w:t>
      </w:r>
      <w:r w:rsidRPr="007A3022">
        <w:rPr>
          <w:rFonts w:ascii="AGA Arabesque" w:hAnsi="AGA Arabesque" w:cs="Arial"/>
          <w:sz w:val="36"/>
          <w:szCs w:val="36"/>
        </w:rPr>
        <w:t></w:t>
      </w:r>
      <w:r w:rsidRPr="007A3022">
        <w:rPr>
          <w:rFonts w:ascii="Arial" w:hAnsi="Arial" w:cs="Arabic Transparent" w:hint="cs"/>
          <w:sz w:val="36"/>
          <w:szCs w:val="36"/>
          <w:rtl/>
        </w:rPr>
        <w:t xml:space="preserve"> : "كنت أُنْسِيتُها" دليل على جواز النسيان عليه </w:t>
      </w:r>
      <w:r w:rsidRPr="007A3022">
        <w:rPr>
          <w:rFonts w:ascii="AGA Arabesque" w:hAnsi="AGA Arabesque" w:cs="Arial"/>
          <w:sz w:val="36"/>
          <w:szCs w:val="36"/>
        </w:rPr>
        <w:t></w:t>
      </w:r>
      <w:r w:rsidRPr="007A3022">
        <w:rPr>
          <w:rFonts w:ascii="Arial" w:hAnsi="Arial" w:cs="Arabic Transparent" w:hint="cs"/>
          <w:sz w:val="36"/>
          <w:szCs w:val="36"/>
          <w:rtl/>
        </w:rPr>
        <w:t xml:space="preserve"> فيما قد بلَّغه إلى الأمة.</w:t>
      </w:r>
      <w:hyperlink w:anchor="(41)" w:history="1">
        <w:r w:rsidRPr="007A3022">
          <w:rPr>
            <w:rStyle w:val="Lienhypertexte"/>
            <w:rFonts w:ascii="Arial" w:hAnsi="Arial" w:cs="Arabic Transparent" w:hint="cs"/>
            <w:sz w:val="36"/>
            <w:szCs w:val="36"/>
            <w:vertAlign w:val="superscript"/>
            <w:rtl/>
          </w:rPr>
          <w:t>(41)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وترد هنا مسألة وقوع النسيان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وهي الْمسألة الآتية.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ndalus" w:hint="cs"/>
          <w:color w:val="FF0066"/>
          <w:sz w:val="36"/>
          <w:szCs w:val="36"/>
          <w:rtl/>
        </w:rPr>
        <w:t xml:space="preserve">مسألة وقوع النسيان من النبي </w:t>
      </w:r>
      <w:r w:rsidRPr="007A3022">
        <w:rPr>
          <w:rFonts w:ascii="AGA Arabesque" w:hAnsi="AGA Arabesque" w:cs="Arial"/>
          <w:color w:val="FF0066"/>
          <w:sz w:val="36"/>
          <w:szCs w:val="36"/>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وقوع النسيان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يكون على قسمين</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الأول</w:t>
      </w:r>
      <w:r w:rsidRPr="007A3022">
        <w:rPr>
          <w:rFonts w:ascii="Arial" w:hAnsi="Arial" w:cs="Arial"/>
          <w:sz w:val="36"/>
          <w:szCs w:val="36"/>
          <w:rtl/>
        </w:rPr>
        <w:t>:</w:t>
      </w:r>
      <w:r w:rsidRPr="007A3022">
        <w:rPr>
          <w:rFonts w:ascii="Arial" w:hAnsi="Arial" w:cs="Arabic Transparent" w:hint="cs"/>
          <w:sz w:val="36"/>
          <w:szCs w:val="36"/>
          <w:rtl/>
        </w:rPr>
        <w:t xml:space="preserve"> وقوع النسيان منه </w:t>
      </w:r>
      <w:r w:rsidRPr="007A3022">
        <w:rPr>
          <w:rFonts w:ascii="AGA Arabesque" w:hAnsi="AGA Arabesque" w:cs="Arial"/>
          <w:sz w:val="36"/>
          <w:szCs w:val="36"/>
        </w:rPr>
        <w:t></w:t>
      </w:r>
      <w:r w:rsidRPr="007A3022">
        <w:rPr>
          <w:rFonts w:ascii="Arial" w:hAnsi="Arial" w:cs="Arabic Transparent" w:hint="cs"/>
          <w:sz w:val="36"/>
          <w:szCs w:val="36"/>
          <w:rtl/>
        </w:rPr>
        <w:t xml:space="preserve"> فيما ليس طريقه البلاغ.</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فهذا جائز مطلقًا لما جُبل عليه </w:t>
      </w:r>
      <w:r w:rsidRPr="007A3022">
        <w:rPr>
          <w:rFonts w:ascii="AGA Arabesque" w:hAnsi="AGA Arabesque" w:cs="Arial"/>
          <w:sz w:val="36"/>
          <w:szCs w:val="36"/>
        </w:rPr>
        <w:t></w:t>
      </w:r>
      <w:r w:rsidRPr="007A3022">
        <w:rPr>
          <w:rFonts w:ascii="Arial" w:hAnsi="Arial" w:cs="Arabic Transparent" w:hint="cs"/>
          <w:sz w:val="36"/>
          <w:szCs w:val="36"/>
          <w:rtl/>
        </w:rPr>
        <w:t xml:space="preserve"> من الطبيعة البشرية.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والثاني</w:t>
      </w:r>
      <w:r w:rsidRPr="007A3022">
        <w:rPr>
          <w:rFonts w:ascii="Arial" w:hAnsi="Arial" w:cs="Arial"/>
          <w:sz w:val="36"/>
          <w:szCs w:val="36"/>
          <w:rtl/>
        </w:rPr>
        <w:t>:</w:t>
      </w:r>
      <w:r w:rsidRPr="007A3022">
        <w:rPr>
          <w:rFonts w:ascii="Arial" w:hAnsi="Arial" w:cs="Arabic Transparent" w:hint="cs"/>
          <w:sz w:val="36"/>
          <w:szCs w:val="36"/>
          <w:rtl/>
        </w:rPr>
        <w:t xml:space="preserve"> وقوع النسيان منه </w:t>
      </w:r>
      <w:r w:rsidRPr="007A3022">
        <w:rPr>
          <w:rFonts w:ascii="AGA Arabesque" w:hAnsi="AGA Arabesque" w:cs="Arial"/>
          <w:sz w:val="36"/>
          <w:szCs w:val="36"/>
        </w:rPr>
        <w:t></w:t>
      </w:r>
      <w:r w:rsidRPr="007A3022">
        <w:rPr>
          <w:rFonts w:ascii="Arial" w:hAnsi="Arial" w:cs="Arabic Transparent" w:hint="cs"/>
          <w:sz w:val="36"/>
          <w:szCs w:val="36"/>
          <w:rtl/>
        </w:rPr>
        <w:t xml:space="preserve"> فيما طريقه البلاغ.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وهذا جائز بشرطين</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الشرط الأول</w:t>
      </w:r>
      <w:r w:rsidRPr="007A3022">
        <w:rPr>
          <w:rFonts w:ascii="Arial" w:hAnsi="Arial" w:cs="Arial"/>
          <w:sz w:val="36"/>
          <w:szCs w:val="36"/>
          <w:rtl/>
        </w:rPr>
        <w:t>:</w:t>
      </w:r>
      <w:r w:rsidRPr="007A3022">
        <w:rPr>
          <w:rFonts w:ascii="Arial" w:hAnsi="Arial" w:cs="Arabic Transparent" w:hint="cs"/>
          <w:sz w:val="36"/>
          <w:szCs w:val="36"/>
          <w:rtl/>
        </w:rPr>
        <w:t xml:space="preserve"> أن يقع منه النسيان بعد ما يقع منه تبليغه، وأما قبل تبليغه فلا يجوز عليه فيه النسيان أصلاً.</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قال النووي في شرح قوله </w:t>
      </w:r>
      <w:r w:rsidRPr="007A3022">
        <w:rPr>
          <w:rFonts w:ascii="AGA Arabesque" w:hAnsi="AGA Arabesque" w:cs="Arial"/>
          <w:sz w:val="36"/>
          <w:szCs w:val="36"/>
        </w:rPr>
        <w:t></w:t>
      </w:r>
      <w:r w:rsidRPr="007A3022">
        <w:rPr>
          <w:rFonts w:ascii="Arial" w:hAnsi="Arial" w:cs="Arabic Transparent" w:hint="cs"/>
          <w:sz w:val="36"/>
          <w:szCs w:val="36"/>
          <w:rtl/>
        </w:rPr>
        <w:t xml:space="preserve"> : "كنت أُنْسِيتُها"</w:t>
      </w:r>
      <w:r w:rsidRPr="007A3022">
        <w:rPr>
          <w:rFonts w:ascii="Arial" w:hAnsi="Arial" w:cs="Arial"/>
          <w:sz w:val="36"/>
          <w:szCs w:val="36"/>
          <w:rtl/>
        </w:rPr>
        <w:t>:</w:t>
      </w:r>
      <w:r w:rsidRPr="007A3022">
        <w:rPr>
          <w:rFonts w:ascii="Arial" w:hAnsi="Arial" w:cs="Arabic Transparent" w:hint="cs"/>
          <w:sz w:val="36"/>
          <w:szCs w:val="36"/>
          <w:rtl/>
        </w:rPr>
        <w:t xml:space="preserve"> دليل على جواز النسيان عليه </w:t>
      </w:r>
      <w:r w:rsidRPr="007A3022">
        <w:rPr>
          <w:rFonts w:ascii="AGA Arabesque" w:hAnsi="AGA Arabesque" w:cs="Arial"/>
          <w:sz w:val="36"/>
          <w:szCs w:val="36"/>
        </w:rPr>
        <w:t></w:t>
      </w:r>
      <w:r w:rsidRPr="007A3022">
        <w:rPr>
          <w:rFonts w:ascii="Arial" w:hAnsi="Arial" w:cs="Arabic Transparent" w:hint="cs"/>
          <w:sz w:val="36"/>
          <w:szCs w:val="36"/>
          <w:rtl/>
        </w:rPr>
        <w:t xml:space="preserve"> فيما قد بلَّغه إلى الأمة.</w:t>
      </w:r>
      <w:hyperlink w:anchor="(42)" w:history="1">
        <w:r w:rsidRPr="007A3022">
          <w:rPr>
            <w:rStyle w:val="Lienhypertexte"/>
            <w:rFonts w:ascii="Arial" w:hAnsi="Arial" w:cs="Arabic Transparent" w:hint="cs"/>
            <w:sz w:val="36"/>
            <w:szCs w:val="36"/>
            <w:vertAlign w:val="superscript"/>
            <w:rtl/>
          </w:rPr>
          <w:t>(42)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الشرط الثاني: أن لا يستمر على نسيانه، بل يحصل له تذكره: إما بنفسه، وإما بغيره.</w:t>
      </w:r>
      <w:hyperlink w:anchor="(43)" w:history="1">
        <w:r w:rsidRPr="007A3022">
          <w:rPr>
            <w:rStyle w:val="Lienhypertexte"/>
            <w:rFonts w:ascii="Arial" w:hAnsi="Arial" w:cs="Arabic Transparent" w:hint="cs"/>
            <w:sz w:val="36"/>
            <w:szCs w:val="36"/>
            <w:vertAlign w:val="superscript"/>
            <w:rtl/>
          </w:rPr>
          <w:t>(43)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وقال القاضي عياضٌ</w:t>
      </w:r>
      <w:hyperlink w:anchor="(44)" w:history="1">
        <w:r w:rsidRPr="007A3022">
          <w:rPr>
            <w:rStyle w:val="Lienhypertexte"/>
            <w:rFonts w:ascii="Arial" w:hAnsi="Arial" w:cs="Arabic Transparent" w:hint="cs"/>
            <w:sz w:val="36"/>
            <w:szCs w:val="36"/>
            <w:rtl/>
          </w:rPr>
          <w:t>(44)</w:t>
        </w:r>
      </w:hyperlink>
      <w:r w:rsidRPr="007A3022">
        <w:rPr>
          <w:rFonts w:ascii="Arial" w:hAnsi="Arial" w:cs="Arabic Transparent" w:hint="cs"/>
          <w:sz w:val="36"/>
          <w:szCs w:val="36"/>
          <w:rtl/>
        </w:rPr>
        <w:t xml:space="preserve"> - رحمه الله</w:t>
      </w:r>
      <w:r w:rsidRPr="007A3022">
        <w:rPr>
          <w:rFonts w:ascii="Arial" w:hAnsi="Arial" w:cs="Arial"/>
          <w:sz w:val="36"/>
          <w:szCs w:val="36"/>
          <w:rtl/>
        </w:rPr>
        <w:t>:</w:t>
      </w:r>
      <w:r w:rsidRPr="007A3022">
        <w:rPr>
          <w:rFonts w:ascii="Arial" w:hAnsi="Arial" w:cs="Arabic Transparent" w:hint="cs"/>
          <w:sz w:val="36"/>
          <w:szCs w:val="36"/>
          <w:rtl/>
        </w:rPr>
        <w:t xml:space="preserve"> جمهور الْمحققين على جواز النسيان عليه </w:t>
      </w:r>
      <w:r w:rsidRPr="007A3022">
        <w:rPr>
          <w:rFonts w:ascii="AGA Arabesque" w:hAnsi="AGA Arabesque" w:cs="Arial"/>
          <w:sz w:val="36"/>
          <w:szCs w:val="36"/>
        </w:rPr>
        <w:t></w:t>
      </w:r>
      <w:r w:rsidRPr="007A3022">
        <w:rPr>
          <w:rFonts w:ascii="Arial" w:hAnsi="Arial" w:cs="Arabic Transparent" w:hint="cs"/>
          <w:sz w:val="36"/>
          <w:szCs w:val="36"/>
          <w:rtl/>
        </w:rPr>
        <w:t xml:space="preserve"> ابتداءً فيما ليس طريقه البلاغ، واختلفوا فيما طريقه البلاغ والتعليم، ولكن من جوز قال</w:t>
      </w:r>
      <w:r w:rsidRPr="007A3022">
        <w:rPr>
          <w:rFonts w:ascii="Arial" w:hAnsi="Arial" w:cs="Arial"/>
          <w:sz w:val="36"/>
          <w:szCs w:val="36"/>
          <w:rtl/>
        </w:rPr>
        <w:t>:</w:t>
      </w:r>
      <w:r w:rsidRPr="007A3022">
        <w:rPr>
          <w:rFonts w:ascii="Arial" w:hAnsi="Arial" w:cs="Arabic Transparent" w:hint="cs"/>
          <w:sz w:val="36"/>
          <w:szCs w:val="36"/>
          <w:rtl/>
        </w:rPr>
        <w:t xml:space="preserve"> لا يُقَرُّ عليه، بل لا بد أن يتذكره أو يُذَكَّره.</w:t>
      </w:r>
      <w:hyperlink w:anchor="(45)" w:history="1">
        <w:r w:rsidRPr="007A3022">
          <w:rPr>
            <w:rStyle w:val="Lienhypertexte"/>
            <w:rFonts w:ascii="Arial" w:hAnsi="Arial" w:cs="Arabic Transparent" w:hint="cs"/>
            <w:sz w:val="36"/>
            <w:szCs w:val="36"/>
            <w:vertAlign w:val="superscript"/>
            <w:rtl/>
          </w:rPr>
          <w:t>(45)</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ونسيان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لشيء مِمَّا طريقه البلاغ يكون على قسمين أيضًا:</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الإسماعيلي:</w:t>
      </w:r>
      <w:hyperlink w:anchor="(46)" w:history="1">
        <w:r w:rsidRPr="007A3022">
          <w:rPr>
            <w:rStyle w:val="Lienhypertexte"/>
            <w:rFonts w:ascii="Arial" w:hAnsi="Arial" w:cs="Arabic Transparent" w:hint="cs"/>
            <w:sz w:val="36"/>
            <w:szCs w:val="36"/>
            <w:rtl/>
          </w:rPr>
          <w:t>(46)</w:t>
        </w:r>
      </w:hyperlink>
      <w:r w:rsidRPr="007A3022">
        <w:rPr>
          <w:rFonts w:ascii="Arial" w:hAnsi="Arial" w:cs="Arabic Transparent" w:hint="cs"/>
          <w:sz w:val="36"/>
          <w:szCs w:val="36"/>
          <w:rtl/>
        </w:rPr>
        <w:t xml:space="preserve"> النسيان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لشيء من القرآن يكون على قسمين</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أحدهما</w:t>
      </w:r>
      <w:r w:rsidRPr="007A3022">
        <w:rPr>
          <w:rFonts w:ascii="Arial" w:hAnsi="Arial" w:cs="Arial"/>
          <w:sz w:val="36"/>
          <w:szCs w:val="36"/>
          <w:rtl/>
        </w:rPr>
        <w:t>:</w:t>
      </w:r>
      <w:r w:rsidRPr="007A3022">
        <w:rPr>
          <w:rFonts w:ascii="Arial" w:hAnsi="Arial" w:cs="Arabic Transparent" w:hint="cs"/>
          <w:sz w:val="36"/>
          <w:szCs w:val="36"/>
          <w:rtl/>
        </w:rPr>
        <w:t xml:space="preserve"> نسيانه الذي يتذكره عن قربٍ، وذلك قائم بالطباع البشرية، وعليه يدل قوله </w:t>
      </w:r>
      <w:r w:rsidRPr="007A3022">
        <w:rPr>
          <w:rFonts w:ascii="AGA Arabesque" w:hAnsi="AGA Arabesque" w:cs="Arial"/>
          <w:sz w:val="36"/>
          <w:szCs w:val="36"/>
        </w:rPr>
        <w:lastRenderedPageBreak/>
        <w:t></w:t>
      </w:r>
      <w:r w:rsidRPr="007A3022">
        <w:rPr>
          <w:rFonts w:ascii="Arial" w:hAnsi="Arial" w:cs="Arabic Transparent" w:hint="cs"/>
          <w:sz w:val="36"/>
          <w:szCs w:val="36"/>
          <w:rtl/>
        </w:rPr>
        <w:t xml:space="preserve"> في حديث ابن مسعود في السهو</w:t>
      </w:r>
      <w:r w:rsidRPr="007A3022">
        <w:rPr>
          <w:rFonts w:ascii="Arial" w:hAnsi="Arial" w:cs="Arial"/>
          <w:sz w:val="36"/>
          <w:szCs w:val="36"/>
          <w:rtl/>
        </w:rPr>
        <w:t>:</w:t>
      </w:r>
      <w:r w:rsidRPr="007A3022">
        <w:rPr>
          <w:rFonts w:ascii="Arial" w:hAnsi="Arial" w:cs="Arabic Transparent" w:hint="cs"/>
          <w:sz w:val="36"/>
          <w:szCs w:val="36"/>
          <w:rtl/>
        </w:rPr>
        <w:t xml:space="preserve"> إنَّما أنا بشرٌ مثلكم أنسى كما تنسون.</w:t>
      </w:r>
      <w:hyperlink w:anchor="(47)" w:history="1">
        <w:r w:rsidRPr="007A3022">
          <w:rPr>
            <w:rStyle w:val="Lienhypertexte"/>
            <w:rFonts w:ascii="Arial" w:hAnsi="Arial" w:cs="Arabic Transparent" w:hint="cs"/>
            <w:sz w:val="36"/>
            <w:szCs w:val="36"/>
            <w:vertAlign w:val="superscript"/>
            <w:rtl/>
          </w:rPr>
          <w:t>(47)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وهذا القسم عارضٌ سريع الزوال، لظاهر قوله </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إِنَّا نَحْنُ نَزَّلْنَا الذِّكْرَ وَإِنَّا لَهُ لَحَافِظُونَ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48)" w:history="1">
        <w:r w:rsidRPr="007A3022">
          <w:rPr>
            <w:rStyle w:val="Lienhypertexte"/>
            <w:rFonts w:ascii="Arial" w:hAnsi="Arial" w:cs="Arabic Transparent" w:hint="cs"/>
            <w:sz w:val="36"/>
            <w:szCs w:val="36"/>
            <w:vertAlign w:val="superscript"/>
            <w:rtl/>
          </w:rPr>
          <w:t>(48)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والثاني</w:t>
      </w:r>
      <w:r w:rsidRPr="007A3022">
        <w:rPr>
          <w:rFonts w:ascii="Arial" w:hAnsi="Arial" w:cs="Arial"/>
          <w:sz w:val="36"/>
          <w:szCs w:val="36"/>
          <w:rtl/>
        </w:rPr>
        <w:t>:</w:t>
      </w:r>
      <w:r w:rsidRPr="007A3022">
        <w:rPr>
          <w:rFonts w:ascii="Arial" w:hAnsi="Arial" w:cs="Arabic Transparent" w:hint="cs"/>
          <w:sz w:val="36"/>
          <w:szCs w:val="36"/>
          <w:rtl/>
        </w:rPr>
        <w:t xml:space="preserve"> أن يرفعه الله عن قلبه على إرادة نسخ تلاوته، وهو الْمشار إليه بالاستثناء في قوله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سَنُقْرِئُكَ فَلاَ تَنسَى</w:t>
      </w:r>
      <w:r w:rsidRPr="007A3022">
        <w:rPr>
          <w:rFonts w:ascii="AGA Arabesque" w:hAnsi="AGA Arabesque" w:cs="Arial"/>
          <w:sz w:val="36"/>
          <w:szCs w:val="36"/>
          <w:rtl/>
        </w:rPr>
        <w:t>!</w:t>
      </w:r>
      <w:r w:rsidRPr="007A3022">
        <w:rPr>
          <w:rFonts w:ascii="Arial" w:hAnsi="Arial" w:cs="Arabic Transparent" w:hint="cs"/>
          <w:sz w:val="36"/>
          <w:szCs w:val="36"/>
          <w:rtl/>
        </w:rPr>
        <w:t xml:space="preserve"> إِلاَّ مَا شَاءَ اللهُ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49)" w:history="1">
        <w:r w:rsidRPr="007A3022">
          <w:rPr>
            <w:rStyle w:val="Lienhypertexte"/>
            <w:rFonts w:ascii="Arial" w:hAnsi="Arial" w:cs="Arabic Transparent" w:hint="cs"/>
            <w:sz w:val="36"/>
            <w:szCs w:val="36"/>
            <w:rtl/>
          </w:rPr>
          <w:t>(49)</w:t>
        </w:r>
      </w:hyperlink>
      <w:r w:rsidRPr="007A3022">
        <w:rPr>
          <w:rFonts w:ascii="Arial" w:hAnsi="Arial" w:cs="Arabic Transparent" w:hint="cs"/>
          <w:sz w:val="36"/>
          <w:szCs w:val="36"/>
          <w:rtl/>
        </w:rPr>
        <w:t xml:space="preserve"> على بعض الأقوال</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وهذا القسم داخل في قوله </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مَا نَنسَخْ مِنْ آيَةٍ أَوْ نُنسِهَا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50)" w:history="1">
        <w:r w:rsidRPr="007A3022">
          <w:rPr>
            <w:rStyle w:val="Lienhypertexte"/>
            <w:rFonts w:ascii="Arial" w:hAnsi="Arial" w:cs="Arabic Transparent" w:hint="cs"/>
            <w:sz w:val="36"/>
            <w:szCs w:val="36"/>
            <w:vertAlign w:val="superscript"/>
            <w:rtl/>
          </w:rPr>
          <w:t>(50)</w:t>
        </w:r>
      </w:hyperlink>
      <w:hyperlink w:anchor="(51)" w:history="1">
        <w:r w:rsidRPr="007A3022">
          <w:rPr>
            <w:rStyle w:val="Lienhypertexte"/>
            <w:rFonts w:ascii="Arial" w:hAnsi="Arial" w:cs="Arabic Transparent" w:hint="cs"/>
            <w:sz w:val="36"/>
            <w:szCs w:val="36"/>
            <w:vertAlign w:val="superscript"/>
            <w:rtl/>
          </w:rPr>
          <w:t>(51)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وزعم بعض الأصوليين وبعض الصوفية أنه لا يقع منه النسيان في شيء أصلاً، وإنما يقع منه صورته، ليَسُنَّ.</w:t>
      </w:r>
      <w:hyperlink w:anchor="(52)" w:history="1">
        <w:r w:rsidRPr="007A3022">
          <w:rPr>
            <w:rStyle w:val="Lienhypertexte"/>
            <w:rFonts w:ascii="Arial" w:hAnsi="Arial" w:cs="Arabic Transparent" w:hint="cs"/>
            <w:sz w:val="36"/>
            <w:szCs w:val="36"/>
            <w:vertAlign w:val="superscript"/>
            <w:rtl/>
          </w:rPr>
          <w:t>(52)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القاضي عياضٌ</w:t>
      </w:r>
      <w:r w:rsidRPr="007A3022">
        <w:rPr>
          <w:rFonts w:ascii="Arial" w:hAnsi="Arial" w:cs="Arial"/>
          <w:sz w:val="36"/>
          <w:szCs w:val="36"/>
          <w:rtl/>
        </w:rPr>
        <w:t>:</w:t>
      </w:r>
      <w:r w:rsidRPr="007A3022">
        <w:rPr>
          <w:rFonts w:ascii="Arial" w:hAnsi="Arial" w:cs="Arabic Transparent" w:hint="cs"/>
          <w:sz w:val="36"/>
          <w:szCs w:val="36"/>
          <w:rtl/>
        </w:rPr>
        <w:t xml:space="preserve"> وهذا تناقض مردودٌ، ولم يقل بِهذا أحد مِمَّن يقتدى به، إلا الأستاذ أبو الْمظفر الإسفراييني</w:t>
      </w:r>
      <w:hyperlink w:anchor="(53)" w:history="1">
        <w:r w:rsidRPr="007A3022">
          <w:rPr>
            <w:rStyle w:val="Lienhypertexte"/>
            <w:rFonts w:ascii="Arial" w:hAnsi="Arial" w:cs="Arabic Transparent" w:hint="cs"/>
            <w:sz w:val="36"/>
            <w:szCs w:val="36"/>
            <w:vertAlign w:val="superscript"/>
            <w:rtl/>
          </w:rPr>
          <w:t>(53)</w:t>
        </w:r>
      </w:hyperlink>
      <w:r w:rsidRPr="007A3022">
        <w:rPr>
          <w:rFonts w:ascii="Arial" w:hAnsi="Arial" w:cs="Arabic Transparent" w:hint="cs"/>
          <w:sz w:val="36"/>
          <w:szCs w:val="36"/>
          <w:rtl/>
        </w:rPr>
        <w:t xml:space="preserve"> من شيوخنـا، فإنه مال إليه ورجحـه، وهو ضعيفٌ متناقض.</w:t>
      </w:r>
      <w:hyperlink w:anchor="(54)" w:history="1">
        <w:r w:rsidRPr="007A3022">
          <w:rPr>
            <w:rStyle w:val="Lienhypertexte"/>
            <w:rFonts w:ascii="Arial" w:hAnsi="Arial" w:cs="Arabic Transparent" w:hint="cs"/>
            <w:sz w:val="36"/>
            <w:szCs w:val="36"/>
            <w:vertAlign w:val="superscript"/>
            <w:rtl/>
          </w:rPr>
          <w:t>(54)</w:t>
        </w:r>
      </w:hyperlink>
    </w:p>
    <w:p w:rsidR="00A95007" w:rsidRPr="007A3022" w:rsidRDefault="00A95007" w:rsidP="00A95007">
      <w:pPr>
        <w:pStyle w:val="NormalWeb"/>
        <w:bidi/>
        <w:spacing w:before="0" w:beforeAutospacing="0" w:after="0" w:afterAutospacing="0" w:line="84" w:lineRule="auto"/>
        <w:jc w:val="lowKashida"/>
        <w:rPr>
          <w:rFonts w:ascii="Arial" w:hAnsi="Arial" w:cs="Arial"/>
          <w:sz w:val="36"/>
          <w:szCs w:val="36"/>
          <w:rtl/>
        </w:rPr>
      </w:pPr>
      <w:r w:rsidRPr="007A3022">
        <w:rPr>
          <w:rFonts w:ascii="Arial" w:hAnsi="Arial" w:cs="Arial"/>
          <w:sz w:val="36"/>
          <w:szCs w:val="36"/>
          <w:rtl/>
        </w:rPr>
        <w:t>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Pr>
          <w:rFonts w:ascii="Arial" w:hAnsi="Arial" w:cs="Arabic Transparent"/>
          <w:noProof/>
          <w:sz w:val="36"/>
          <w:szCs w:val="36"/>
          <w:vertAlign w:val="superscript"/>
          <w:rtl/>
          <w:lang w:val="fr-FR" w:eastAsia="fr-FR"/>
        </w:rPr>
        <w:drawing>
          <wp:inline distT="0" distB="0" distL="0" distR="0">
            <wp:extent cx="5106670" cy="43180"/>
            <wp:effectExtent l="0" t="0" r="0" b="0"/>
            <wp:docPr id="127" name="Image 127"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ial"/>
          <w:sz w:val="36"/>
          <w:szCs w:val="36"/>
          <w:rtl/>
        </w:rPr>
        <w:t> </w:t>
      </w:r>
    </w:p>
    <w:p w:rsidR="00A95007" w:rsidRPr="007A3022" w:rsidRDefault="00A95007" w:rsidP="00A95007">
      <w:pPr>
        <w:pStyle w:val="NormalWeb"/>
        <w:bidi/>
        <w:spacing w:before="0" w:beforeAutospacing="0" w:after="0" w:afterAutospacing="0" w:line="84" w:lineRule="auto"/>
        <w:jc w:val="lowKashida"/>
        <w:rPr>
          <w:rFonts w:ascii="Arial" w:hAnsi="Arial" w:cs="Arial"/>
          <w:sz w:val="36"/>
          <w:szCs w:val="36"/>
          <w:rtl/>
        </w:rPr>
      </w:pPr>
      <w:r w:rsidRPr="007A3022">
        <w:rPr>
          <w:rFonts w:ascii="Arial" w:hAnsi="Arial" w:cs="Arabic Transparent" w:hint="cs"/>
          <w:sz w:val="36"/>
          <w:szCs w:val="36"/>
          <w:vertAlign w:val="superscript"/>
          <w:rtl/>
        </w:rPr>
        <w:t>(29)</w:t>
      </w:r>
      <w:r w:rsidRPr="007A3022">
        <w:rPr>
          <w:rFonts w:ascii="Arial" w:hAnsi="Arial" w:cs="Arabic Transparent" w:hint="cs"/>
          <w:sz w:val="36"/>
          <w:szCs w:val="36"/>
          <w:rtl/>
        </w:rPr>
        <w:t xml:space="preserve"> </w:t>
      </w:r>
      <w:r w:rsidRPr="007A3022">
        <w:rPr>
          <w:rFonts w:ascii="Arial" w:hAnsi="Arial" w:cs="Arabic Transparent" w:hint="cs"/>
          <w:sz w:val="36"/>
          <w:szCs w:val="36"/>
          <w:vertAlign w:val="superscript"/>
          <w:rtl/>
        </w:rPr>
        <w:t>سورة الأعلى، الآية 6، وب</w:t>
      </w:r>
      <w:bookmarkStart w:id="33" w:name="005"/>
      <w:bookmarkEnd w:id="33"/>
      <w:r w:rsidRPr="007A3022">
        <w:rPr>
          <w:rFonts w:ascii="Arial" w:hAnsi="Arial" w:cs="Arabic Transparent" w:hint="cs"/>
          <w:sz w:val="36"/>
          <w:szCs w:val="36"/>
          <w:vertAlign w:val="superscript"/>
          <w:rtl/>
        </w:rPr>
        <w:t>عض الآية 7.</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(30) رواه البخاري في صحيحه، انظر صحيح البخاري مع شرحه فتح الباري (5/312) كتاب الشهادات ح: 2655، و(8/702-705) كتاب فضائل القرآن ح:5037،5038،5042، و(11/140) كتاب الدعوات ح: 6335، ورواه مسلم في صحيحه، صحيح مسلم بشرح النووي كتاب صلاة الْمسافرين، باب الأمر بتعهد القرآن (6/75)، وأبو داود في سننه: كتاب الصلاة - باب رفع الصوت بالقراءة في صلاة الليل (2/37) ح: 1331، وفي أول كتاب الحروف والقراءات (4/31) ح: 3970.</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(31) نكت الانتصار لنقل القرآن ص 312، وفتح القدير (5/420)، تفسير القرآن العظيم (4/500).</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(32) الجامع لأحكام القرآن (20/14).</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(33) هو أبو زكريا يحيى بن زياد الأسدي مولاهم، العلامة صاحب التصانيف، إمام النحاة، وصاحب الكسائي، توفي بطريق الحج سنة 207هـ.  سير أعلام النبلاء (1/118)، وتذكرة الحفاظ (1/372).</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(34) معاني القرآن للفراء (3/256).</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(35) مناهل العرفان (1/267-268).</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lastRenderedPageBreak/>
        <w:t>(36) تفسير الطبري (30/154)، وفتح القدير (5/422)، وفتح الباري بشرح صحيح البخاري (8/702).</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(37) مناهل العرفان (1/265).</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(38) مناهل العرفان (1/266).</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(39) هو القاضي محمد بن الطيب بن محمد بن جعفر، الإمام العلامة، سيف السنة ولسان الأمة، الْمتكلم على لسان أهل الحديث، صاحب التصانيف، وكان يُضرب الْمثل بفهمه وذكائه، وكان ثقة إمامًا بارعًا. صنف في الرد على الرافضة والْمعتزلة وغيرهم من الفرق، مات في ذي القعدة سنة 403هـ . سير أعلام النبلاء (17/190).</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(40) نكت الانتصار لنقل القرآن ص 312.</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(41) شرح النووي على صحيح مسلم (6/76).</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(42) شرح النووي على صحيح مسلم (6/76).</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(43) فتح الباري بشرح صحيح البخاري (8/703).</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(44) أبو الفضل عياض بن موسى بن عياض، الإمام العلامة الحافظ شيخ الإسلام، استبحر في العلوم، وجمع وألف، وسارت بتصانيفه الركبان، وهو إمام الحديث في وقته، وأعرف الناس بالنحو واللغة وكلام العرب، من مؤلفاته الشفا بتعريف حقوق الْمصطفى، ومشارق الأنوار. توفي سنة 544هـ . سير أعلام النبلاء (20/212).</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(45) الشفا بتعريف حقوق الْمصطفى (2/161)، وشرح النووي على صحيح مسلم (6/76).</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(46) هو الإمام الحافظ الفقيه الحجة شيخ الإسلام، أبو بكر أحمد بن إبراهيم بن إسماعيل بن العباس الإسماعيلي الشافعي، صنف تصانيف تشهد له بالإمامة في الفقه والحديث، وكان واحد عصره، وشيخ الْمحدثين والفقهاء. توفي سنة 371. سير أعلام النبلاء (16/292).</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(47) رواه البخاري في صحيحه كتاب الصلاة بَاب التَّوَجُّهِ نَحْوَ الْقِبْلَةِ حَيْثُ كَانَ. (1/600) ح</w:t>
      </w:r>
      <w:bookmarkStart w:id="34" w:name="(29)"/>
      <w:bookmarkEnd w:id="34"/>
      <w:r w:rsidRPr="007A3022">
        <w:rPr>
          <w:rFonts w:ascii="Arial" w:hAnsi="Arial" w:cs="Arabic Transparent" w:hint="cs"/>
          <w:sz w:val="36"/>
          <w:szCs w:val="36"/>
          <w:vertAlign w:val="superscript"/>
          <w:rtl/>
        </w:rPr>
        <w:t xml:space="preserve"> 401.</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(48) الآية 9 من سورة الحجر.</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(49</w:t>
      </w:r>
      <w:bookmarkStart w:id="35" w:name="(30)"/>
      <w:r w:rsidRPr="007A3022">
        <w:rPr>
          <w:rFonts w:ascii="Arial" w:hAnsi="Arial" w:cs="Arabic Transparent" w:hint="cs"/>
          <w:sz w:val="36"/>
          <w:szCs w:val="36"/>
          <w:vertAlign w:val="superscript"/>
          <w:rtl/>
        </w:rPr>
        <w:t>) ال</w:t>
      </w:r>
      <w:bookmarkEnd w:id="35"/>
      <w:r w:rsidRPr="007A3022">
        <w:rPr>
          <w:rFonts w:ascii="Arial" w:hAnsi="Arial" w:cs="Arabic Transparent" w:hint="cs"/>
          <w:sz w:val="36"/>
          <w:szCs w:val="36"/>
          <w:vertAlign w:val="superscript"/>
          <w:rtl/>
        </w:rPr>
        <w:t>آية 6 وبعض الآية 7 من سورة الأعلى.</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(50) من الآية 106 من سورة البقرة.</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(51) فتح الباري بشرح صحيح البخاري (8/703).</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(52) الشفا بتعريف حقوق الْمصطفى (2/147)، و(2/161).</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(53) هو العلامة الْمفتي طاهر بن محمد الطوسي الشافعي، صاحب التفسير الكبير، كان أحد الأعلام،</w:t>
      </w:r>
      <w:r w:rsidRPr="007A3022">
        <w:rPr>
          <w:rFonts w:ascii="Arial" w:hAnsi="Arial" w:cs="Arabic Transparent" w:hint="cs"/>
          <w:sz w:val="36"/>
          <w:szCs w:val="36"/>
          <w:rtl/>
        </w:rPr>
        <w:t xml:space="preserve"> </w:t>
      </w:r>
      <w:r w:rsidRPr="007A3022">
        <w:rPr>
          <w:rFonts w:ascii="Arial" w:hAnsi="Arial" w:cs="Arabic Transparent" w:hint="cs"/>
          <w:sz w:val="36"/>
          <w:szCs w:val="36"/>
          <w:vertAlign w:val="superscript"/>
          <w:rtl/>
        </w:rPr>
        <w:t xml:space="preserve">توفي سنة 471هـ . سير </w:t>
      </w:r>
      <w:r w:rsidRPr="007A3022">
        <w:rPr>
          <w:rFonts w:ascii="Arial" w:hAnsi="Arial" w:cs="Arabic Transparent" w:hint="cs"/>
          <w:sz w:val="36"/>
          <w:szCs w:val="36"/>
          <w:vertAlign w:val="superscript"/>
          <w:rtl/>
        </w:rPr>
        <w:lastRenderedPageBreak/>
        <w:t>أعلام النبلاء (18/401).</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vertAlign w:val="superscript"/>
          <w:rtl/>
        </w:rPr>
        <w:t>(54) الشفا بتعريف حقوق الْمصطفى (2/163-164)، وشرح النووي على صحيح مسلم (6/76-77).</w:t>
      </w:r>
    </w:p>
    <w:p w:rsidR="00A95007" w:rsidRPr="00BE3BE4" w:rsidRDefault="00A95007" w:rsidP="00A95007">
      <w:pPr>
        <w:pStyle w:val="NormalWeb"/>
        <w:bidi/>
        <w:jc w:val="center"/>
        <w:rPr>
          <w:rFonts w:ascii="Arial" w:hAnsi="Arial" w:cs="Arial"/>
          <w:b/>
          <w:bCs/>
          <w:sz w:val="36"/>
          <w:szCs w:val="36"/>
        </w:rPr>
      </w:pPr>
      <w:r>
        <w:rPr>
          <w:rFonts w:eastAsia="Times New Roman" w:cs="Traditional Arabic"/>
          <w:color w:val="auto"/>
          <w:sz w:val="52"/>
          <w:szCs w:val="52"/>
          <w:lang w:eastAsia="en-US"/>
        </w:rPr>
        <w:br w:type="page"/>
      </w:r>
      <w:r w:rsidRPr="00BE3BE4">
        <w:rPr>
          <w:rFonts w:ascii="Monotype Koufi" w:hAnsi="Monotype Koufi" w:cs="Arial"/>
          <w:b/>
          <w:bCs/>
          <w:sz w:val="36"/>
          <w:szCs w:val="36"/>
          <w:rtl/>
        </w:rPr>
        <w:lastRenderedPageBreak/>
        <w:t>الفصل الأول</w:t>
      </w:r>
    </w:p>
    <w:p w:rsidR="00A95007" w:rsidRPr="00BE3BE4" w:rsidRDefault="00A95007" w:rsidP="00A95007">
      <w:pPr>
        <w:jc w:val="center"/>
        <w:rPr>
          <w:rFonts w:hint="cs"/>
          <w:b/>
          <w:bCs/>
          <w:rtl/>
        </w:rPr>
      </w:pPr>
      <w:r w:rsidRPr="00BE3BE4">
        <w:rPr>
          <w:rFonts w:ascii="Monotype Koufi" w:hAnsi="Monotype Koufi" w:cs="Arial"/>
          <w:b/>
          <w:bCs/>
          <w:sz w:val="36"/>
          <w:szCs w:val="36"/>
          <w:rtl/>
        </w:rPr>
        <w:t>حفظ الق</w:t>
      </w:r>
      <w:bookmarkStart w:id="36" w:name="(31)"/>
      <w:r w:rsidRPr="00BE3BE4">
        <w:rPr>
          <w:rFonts w:ascii="Monotype Koufi" w:hAnsi="Monotype Koufi" w:cs="Arial"/>
          <w:b/>
          <w:bCs/>
          <w:sz w:val="36"/>
          <w:szCs w:val="36"/>
          <w:rtl/>
        </w:rPr>
        <w:t xml:space="preserve">رآن </w:t>
      </w:r>
      <w:bookmarkEnd w:id="36"/>
      <w:r w:rsidRPr="00BE3BE4">
        <w:rPr>
          <w:rFonts w:ascii="Monotype Koufi" w:hAnsi="Monotype Koufi" w:cs="Arial"/>
          <w:b/>
          <w:bCs/>
          <w:sz w:val="36"/>
          <w:szCs w:val="36"/>
          <w:rtl/>
        </w:rPr>
        <w:t>في الصدور</w:t>
      </w:r>
    </w:p>
    <w:p w:rsidR="00A95007" w:rsidRDefault="00A95007" w:rsidP="00A95007">
      <w:pPr>
        <w:rPr>
          <w:rFonts w:hint="cs"/>
        </w:rPr>
      </w:pPr>
    </w:p>
    <w:tbl>
      <w:tblPr>
        <w:tblW w:w="0" w:type="auto"/>
        <w:jc w:val="right"/>
        <w:tblCellSpacing w:w="15" w:type="dxa"/>
        <w:tblLook w:val="0000" w:firstRow="0" w:lastRow="0" w:firstColumn="0" w:lastColumn="0" w:noHBand="0" w:noVBand="0"/>
      </w:tblPr>
      <w:tblGrid>
        <w:gridCol w:w="3891"/>
        <w:gridCol w:w="645"/>
      </w:tblGrid>
      <w:tr w:rsidR="00A95007" w:rsidRPr="007A3022" w:rsidTr="00A15013">
        <w:trPr>
          <w:tblCellSpacing w:w="15" w:type="dxa"/>
          <w:jc w:val="right"/>
        </w:trPr>
        <w:tc>
          <w:tcPr>
            <w:tcW w:w="0" w:type="auto"/>
            <w:gridSpan w:val="2"/>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006" w:history="1">
              <w:r w:rsidRPr="007A3022">
                <w:rPr>
                  <w:rStyle w:val="Lienhypertexte"/>
                  <w:rFonts w:ascii="Arial" w:hAnsi="Arial" w:cs="Arabic Transparent" w:hint="cs"/>
                  <w:sz w:val="36"/>
                  <w:szCs w:val="36"/>
                  <w:rtl/>
                </w:rPr>
                <w:t>الْمبحث الرابع: الحفاظ من الصحابة</w:t>
              </w:r>
            </w:hyperlink>
          </w:p>
        </w:tc>
      </w:tr>
      <w:tr w:rsidR="00A95007" w:rsidRPr="007A3022"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007" w:history="1">
              <w:r w:rsidRPr="007A3022">
                <w:rPr>
                  <w:rStyle w:val="Lienhypertexte"/>
                  <w:rFonts w:ascii="Arial" w:hAnsi="Arial" w:cs="Arabic Transparent" w:hint="cs"/>
                  <w:sz w:val="36"/>
                  <w:szCs w:val="36"/>
                  <w:rtl/>
                </w:rPr>
                <w:t xml:space="preserve">أسانيد القراء العشرة </w:t>
              </w:r>
              <w:bookmarkStart w:id="37" w:name="(33)"/>
              <w:r w:rsidRPr="007A3022">
                <w:rPr>
                  <w:rStyle w:val="Lienhypertexte"/>
                  <w:rFonts w:ascii="Arial" w:hAnsi="Arial" w:cs="Arabic Transparent" w:hint="cs"/>
                  <w:sz w:val="36"/>
                  <w:szCs w:val="36"/>
                  <w:rtl/>
                </w:rPr>
                <w:t xml:space="preserve">إلى </w:t>
              </w:r>
              <w:bookmarkEnd w:id="37"/>
              <w:r w:rsidRPr="007A3022">
                <w:rPr>
                  <w:rStyle w:val="Lienhypertexte"/>
                  <w:rFonts w:ascii="Arial" w:hAnsi="Arial" w:cs="Arabic Transparent" w:hint="cs"/>
                  <w:sz w:val="36"/>
                  <w:szCs w:val="36"/>
                  <w:rtl/>
                </w:rPr>
                <w:t>الصحابة</w:t>
              </w:r>
            </w:hyperlink>
          </w:p>
        </w:tc>
        <w:tc>
          <w:tcPr>
            <w:tcW w:w="600" w:type="dxa"/>
            <w:shd w:val="clear" w:color="auto" w:fill="auto"/>
            <w:tcMar>
              <w:top w:w="15" w:type="dxa"/>
              <w:left w:w="15" w:type="dxa"/>
              <w:bottom w:w="15" w:type="dxa"/>
              <w:right w:w="15" w:type="dxa"/>
            </w:tcMar>
            <w:vAlign w:val="center"/>
          </w:tcPr>
          <w:p w:rsidR="00A95007" w:rsidRPr="007A3022" w:rsidRDefault="00A95007" w:rsidP="00A15013">
            <w:pPr>
              <w:jc w:val="right"/>
              <w:rPr>
                <w:color w:val="000099"/>
                <w:sz w:val="36"/>
                <w:szCs w:val="36"/>
              </w:rPr>
            </w:pPr>
            <w:r w:rsidRPr="007A3022">
              <w:rPr>
                <w:rFonts w:ascii="Arial" w:hAnsi="Arial" w:cs="Arial"/>
                <w:sz w:val="36"/>
                <w:szCs w:val="36"/>
              </w:rPr>
              <w:t> </w:t>
            </w:r>
          </w:p>
        </w:tc>
      </w:tr>
    </w:tbl>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ndalus" w:hint="cs"/>
          <w:color w:val="FF0066"/>
          <w:sz w:val="36"/>
          <w:szCs w:val="36"/>
          <w:rtl/>
        </w:rPr>
        <w:t>الْمبحث الرابع: الحفاظ من الصحابة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كان أصحاب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يحفظون القرآن بسماعه منه، فهذه أم هشام بنت حارثة ابن النعمان</w:t>
      </w:r>
      <w:hyperlink w:anchor="(55)" w:history="1">
        <w:r w:rsidRPr="007A3022">
          <w:rPr>
            <w:rStyle w:val="Lienhypertexte"/>
            <w:rFonts w:ascii="Arial" w:hAnsi="Arial" w:cs="Arabic Transparent" w:hint="cs"/>
            <w:sz w:val="36"/>
            <w:szCs w:val="36"/>
            <w:vertAlign w:val="superscript"/>
            <w:rtl/>
          </w:rPr>
          <w:t>(55)</w:t>
        </w:r>
      </w:hyperlink>
      <w:r w:rsidRPr="007A3022">
        <w:rPr>
          <w:rFonts w:ascii="Arial" w:hAnsi="Arial" w:cs="Arabic Transparent" w:hint="cs"/>
          <w:sz w:val="36"/>
          <w:szCs w:val="36"/>
          <w:rtl/>
        </w:rPr>
        <w:t xml:space="preserve"> تحفظ سورة من ال</w:t>
      </w:r>
      <w:bookmarkStart w:id="38" w:name="(34)"/>
      <w:r w:rsidRPr="007A3022">
        <w:rPr>
          <w:rFonts w:ascii="Arial" w:hAnsi="Arial" w:cs="Arabic Transparent" w:hint="cs"/>
          <w:sz w:val="36"/>
          <w:szCs w:val="36"/>
          <w:rtl/>
        </w:rPr>
        <w:t>قرآن</w:t>
      </w:r>
      <w:bookmarkEnd w:id="38"/>
      <w:r w:rsidRPr="007A3022">
        <w:rPr>
          <w:rFonts w:ascii="Arial" w:hAnsi="Arial" w:cs="Arabic Transparent" w:hint="cs"/>
          <w:sz w:val="36"/>
          <w:szCs w:val="36"/>
          <w:rtl/>
        </w:rPr>
        <w:t xml:space="preserve"> من في رسول الله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عَنْ أُمِّ</w:t>
      </w:r>
      <w:bookmarkStart w:id="39" w:name="(35)"/>
      <w:r w:rsidRPr="007A3022">
        <w:rPr>
          <w:rFonts w:ascii="Arial" w:hAnsi="Arial" w:cs="Arabic Transparent" w:hint="cs"/>
          <w:sz w:val="36"/>
          <w:szCs w:val="36"/>
          <w:rtl/>
        </w:rPr>
        <w:t xml:space="preserve"> هِش</w:t>
      </w:r>
      <w:bookmarkEnd w:id="39"/>
      <w:r w:rsidRPr="007A3022">
        <w:rPr>
          <w:rFonts w:ascii="Arial" w:hAnsi="Arial" w:cs="Arabic Transparent" w:hint="cs"/>
          <w:sz w:val="36"/>
          <w:szCs w:val="36"/>
          <w:rtl/>
        </w:rPr>
        <w:t>َامٍ بِنْتِ حَارِثَةَ بْنِ ا</w:t>
      </w:r>
      <w:bookmarkStart w:id="40" w:name="(36)"/>
      <w:r w:rsidRPr="007A3022">
        <w:rPr>
          <w:rFonts w:ascii="Arial" w:hAnsi="Arial" w:cs="Arabic Transparent" w:hint="cs"/>
          <w:sz w:val="36"/>
          <w:szCs w:val="36"/>
          <w:rtl/>
        </w:rPr>
        <w:t>لنُّ</w:t>
      </w:r>
      <w:bookmarkEnd w:id="40"/>
      <w:r w:rsidRPr="007A3022">
        <w:rPr>
          <w:rFonts w:ascii="Arial" w:hAnsi="Arial" w:cs="Arabic Transparent" w:hint="cs"/>
          <w:sz w:val="36"/>
          <w:szCs w:val="36"/>
          <w:rtl/>
        </w:rPr>
        <w:t xml:space="preserve">عْمَانِ قَالَتْ: لَقَدْ كَانَ تَنُّورُنَا وَتَنُّورُ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وَاحِدًا سَنَتَ</w:t>
      </w:r>
      <w:bookmarkStart w:id="41" w:name="(37)"/>
      <w:r w:rsidRPr="007A3022">
        <w:rPr>
          <w:rFonts w:ascii="Arial" w:hAnsi="Arial" w:cs="Arabic Transparent" w:hint="cs"/>
          <w:sz w:val="36"/>
          <w:szCs w:val="36"/>
          <w:rtl/>
        </w:rPr>
        <w:t>يْنِ</w:t>
      </w:r>
      <w:bookmarkEnd w:id="41"/>
      <w:r w:rsidRPr="007A3022">
        <w:rPr>
          <w:rFonts w:ascii="Arial" w:hAnsi="Arial" w:cs="Arabic Transparent" w:hint="cs"/>
          <w:sz w:val="36"/>
          <w:szCs w:val="36"/>
          <w:rtl/>
        </w:rPr>
        <w:t xml:space="preserve"> أَوْ سَنَةً وَبَعْضَ سَ</w:t>
      </w:r>
      <w:bookmarkStart w:id="42" w:name="(38)"/>
      <w:r w:rsidRPr="007A3022">
        <w:rPr>
          <w:rFonts w:ascii="Arial" w:hAnsi="Arial" w:cs="Arabic Transparent" w:hint="cs"/>
          <w:sz w:val="36"/>
          <w:szCs w:val="36"/>
          <w:rtl/>
        </w:rPr>
        <w:t>نَةٍ</w:t>
      </w:r>
      <w:bookmarkEnd w:id="42"/>
      <w:r w:rsidRPr="007A3022">
        <w:rPr>
          <w:rFonts w:ascii="Arial" w:hAnsi="Arial" w:cs="Arabic Transparent" w:hint="cs"/>
          <w:sz w:val="36"/>
          <w:szCs w:val="36"/>
          <w:rtl/>
        </w:rPr>
        <w:t xml:space="preserve">، وَمَا أَخَذْتُ </w:t>
      </w:r>
      <w:r w:rsidRPr="007A3022">
        <w:rPr>
          <w:rFonts w:ascii="AGA Arabesque" w:hAnsi="AGA Arabesque" w:cs="Arial"/>
          <w:sz w:val="36"/>
          <w:szCs w:val="36"/>
          <w:rtl/>
        </w:rPr>
        <w:t>}</w:t>
      </w:r>
      <w:r w:rsidRPr="007A3022">
        <w:rPr>
          <w:rFonts w:ascii="Arial" w:hAnsi="Arial" w:cs="Arabic Transparent" w:hint="cs"/>
          <w:sz w:val="36"/>
          <w:szCs w:val="36"/>
          <w:rtl/>
        </w:rPr>
        <w:t xml:space="preserve"> ق وَا</w:t>
      </w:r>
      <w:bookmarkStart w:id="43" w:name="(39)"/>
      <w:r w:rsidRPr="007A3022">
        <w:rPr>
          <w:rFonts w:ascii="Arial" w:hAnsi="Arial" w:cs="Arabic Transparent" w:hint="cs"/>
          <w:sz w:val="36"/>
          <w:szCs w:val="36"/>
          <w:rtl/>
        </w:rPr>
        <w:t>لْقُ</w:t>
      </w:r>
      <w:bookmarkEnd w:id="43"/>
      <w:r w:rsidRPr="007A3022">
        <w:rPr>
          <w:rFonts w:ascii="Arial" w:hAnsi="Arial" w:cs="Arabic Transparent" w:hint="cs"/>
          <w:sz w:val="36"/>
          <w:szCs w:val="36"/>
          <w:rtl/>
        </w:rPr>
        <w:t xml:space="preserve">رْآنِ الْمجِيدِ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56)" w:history="1">
        <w:r w:rsidRPr="007A3022">
          <w:rPr>
            <w:rStyle w:val="Lienhypertexte"/>
            <w:rFonts w:ascii="Arial" w:hAnsi="Arial" w:cs="Arabic Transparent" w:hint="cs"/>
            <w:sz w:val="36"/>
            <w:szCs w:val="36"/>
            <w:vertAlign w:val="superscript"/>
            <w:rtl/>
          </w:rPr>
          <w:t>(56)</w:t>
        </w:r>
      </w:hyperlink>
      <w:r w:rsidRPr="007A3022">
        <w:rPr>
          <w:rFonts w:ascii="Arial" w:hAnsi="Arial" w:cs="Arabic Transparent" w:hint="cs"/>
          <w:sz w:val="36"/>
          <w:szCs w:val="36"/>
          <w:rtl/>
        </w:rPr>
        <w:t xml:space="preserve"> إِلاَّ عَنْ لِسَانِ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يَقْرَؤُهَا كُلَّ يَوْمِ جُمُعَةٍ عَلَى الْمنْبَرِ إِذَا خَطَبَ النَّاسَ.</w:t>
      </w:r>
      <w:hyperlink w:anchor="(57)" w:history="1">
        <w:r w:rsidRPr="007A3022">
          <w:rPr>
            <w:rStyle w:val="Lienhypertexte"/>
            <w:rFonts w:ascii="Arial" w:hAnsi="Arial" w:cs="Arabic Transparent" w:hint="cs"/>
            <w:sz w:val="36"/>
            <w:szCs w:val="36"/>
            <w:vertAlign w:val="superscript"/>
            <w:rtl/>
          </w:rPr>
          <w:t>(57)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Pr>
      </w:pPr>
      <w:r w:rsidRPr="007A3022">
        <w:rPr>
          <w:rFonts w:ascii="Arial" w:hAnsi="Arial" w:cs="Arabic Transparent" w:hint="cs"/>
          <w:sz w:val="36"/>
          <w:szCs w:val="36"/>
          <w:rtl/>
        </w:rPr>
        <w:t xml:space="preserve">ومع حرص أصحاب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الشديد على تلقي القرآن منه وحفظه - كان </w:t>
      </w:r>
      <w:r w:rsidRPr="007A3022">
        <w:rPr>
          <w:rFonts w:ascii="AGA Arabesque" w:hAnsi="AGA Arabesque" w:cs="Arial"/>
          <w:sz w:val="36"/>
          <w:szCs w:val="36"/>
        </w:rPr>
        <w:t></w:t>
      </w:r>
      <w:r w:rsidRPr="007A3022">
        <w:rPr>
          <w:rFonts w:ascii="Arial" w:hAnsi="Arial" w:cs="Arabic Transparent" w:hint="cs"/>
          <w:sz w:val="36"/>
          <w:szCs w:val="36"/>
          <w:rtl/>
        </w:rPr>
        <w:t xml:space="preserve"> يشجعهم ويحثهم على تعلُّم القرآن وت</w:t>
      </w:r>
      <w:bookmarkStart w:id="44" w:name="(40)"/>
      <w:r w:rsidRPr="007A3022">
        <w:rPr>
          <w:rFonts w:ascii="Arial" w:hAnsi="Arial" w:cs="Arabic Transparent" w:hint="cs"/>
          <w:sz w:val="36"/>
          <w:szCs w:val="36"/>
          <w:rtl/>
        </w:rPr>
        <w:t>عليم</w:t>
      </w:r>
      <w:bookmarkEnd w:id="44"/>
      <w:r w:rsidRPr="007A3022">
        <w:rPr>
          <w:rFonts w:ascii="Arial" w:hAnsi="Arial" w:cs="Arabic Transparent" w:hint="cs"/>
          <w:sz w:val="36"/>
          <w:szCs w:val="36"/>
          <w:rtl/>
        </w:rPr>
        <w:t>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عَنْ عُثْمَانَ </w:t>
      </w:r>
      <w:r w:rsidRPr="007A3022">
        <w:rPr>
          <w:rFonts w:ascii="AGA Arabesque" w:hAnsi="AGA Arabesque" w:cs="Arial"/>
          <w:sz w:val="36"/>
          <w:szCs w:val="36"/>
        </w:rPr>
        <w:t></w:t>
      </w:r>
      <w:r w:rsidRPr="007A3022">
        <w:rPr>
          <w:rFonts w:ascii="Arial" w:hAnsi="Arial" w:cs="Arabic Transparent" w:hint="cs"/>
          <w:sz w:val="36"/>
          <w:szCs w:val="36"/>
          <w:rtl/>
        </w:rPr>
        <w:t xml:space="preserve"> عَنِ النَّبِيِّ </w:t>
      </w:r>
      <w:r w:rsidRPr="007A3022">
        <w:rPr>
          <w:rFonts w:ascii="AGA Arabesque" w:hAnsi="AGA Arabesque" w:cs="Arial"/>
          <w:sz w:val="36"/>
          <w:szCs w:val="36"/>
        </w:rPr>
        <w:t></w:t>
      </w:r>
      <w:bookmarkStart w:id="45" w:name="(41)"/>
      <w:bookmarkEnd w:id="45"/>
      <w:r w:rsidRPr="007A3022">
        <w:rPr>
          <w:rFonts w:ascii="Arial" w:hAnsi="Arial" w:cs="Arabic Transparent" w:hint="cs"/>
          <w:sz w:val="36"/>
          <w:szCs w:val="36"/>
          <w:rtl/>
        </w:rPr>
        <w:t xml:space="preserve"> قَالَ: خَيْرُكُمْ مَنْ تَعَلَّمَ </w:t>
      </w:r>
      <w:bookmarkStart w:id="46" w:name="(42)"/>
      <w:r w:rsidRPr="007A3022">
        <w:rPr>
          <w:rFonts w:ascii="Arial" w:hAnsi="Arial" w:cs="Arabic Transparent" w:hint="cs"/>
          <w:sz w:val="36"/>
          <w:szCs w:val="36"/>
          <w:rtl/>
        </w:rPr>
        <w:t>الْق</w:t>
      </w:r>
      <w:bookmarkEnd w:id="46"/>
      <w:r w:rsidRPr="007A3022">
        <w:rPr>
          <w:rFonts w:ascii="Arial" w:hAnsi="Arial" w:cs="Arabic Transparent" w:hint="cs"/>
          <w:sz w:val="36"/>
          <w:szCs w:val="36"/>
          <w:rtl/>
        </w:rPr>
        <w:t>ُرْآنَ وَعَلَّمَهُ.</w:t>
      </w:r>
      <w:hyperlink w:anchor="(58)" w:history="1">
        <w:r w:rsidRPr="007A3022">
          <w:rPr>
            <w:rStyle w:val="Lienhypertexte"/>
            <w:rFonts w:ascii="Arial" w:hAnsi="Arial" w:cs="Arabic Transparent" w:hint="cs"/>
            <w:sz w:val="36"/>
            <w:szCs w:val="36"/>
            <w:vertAlign w:val="superscript"/>
            <w:rtl/>
          </w:rPr>
          <w:t>(58)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وكان </w:t>
      </w:r>
      <w:r w:rsidRPr="007A3022">
        <w:rPr>
          <w:rFonts w:ascii="AGA Arabesque" w:hAnsi="AGA Arabesque" w:cs="Arial"/>
          <w:sz w:val="36"/>
          <w:szCs w:val="36"/>
        </w:rPr>
        <w:t></w:t>
      </w:r>
      <w:r w:rsidRPr="007A3022">
        <w:rPr>
          <w:rFonts w:ascii="Arial" w:hAnsi="Arial" w:cs="Arabic Transparent" w:hint="cs"/>
          <w:sz w:val="36"/>
          <w:szCs w:val="36"/>
          <w:rtl/>
        </w:rPr>
        <w:t xml:space="preserve"> يحرص أن يتعلم كل من</w:t>
      </w:r>
      <w:bookmarkStart w:id="47" w:name="(44)"/>
      <w:r w:rsidRPr="007A3022">
        <w:rPr>
          <w:rFonts w:ascii="Arial" w:hAnsi="Arial" w:cs="Arabic Transparent" w:hint="cs"/>
          <w:sz w:val="36"/>
          <w:szCs w:val="36"/>
          <w:rtl/>
        </w:rPr>
        <w:t xml:space="preserve"> الت</w:t>
      </w:r>
      <w:bookmarkEnd w:id="47"/>
      <w:r w:rsidRPr="007A3022">
        <w:rPr>
          <w:rFonts w:ascii="Arial" w:hAnsi="Arial" w:cs="Arabic Transparent" w:hint="cs"/>
          <w:sz w:val="36"/>
          <w:szCs w:val="36"/>
          <w:rtl/>
        </w:rPr>
        <w:t>حق بدار الإسلام بالْمدينة القرآن، فكان يختار لهم من يعلِّمهم: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عَنْ عُبَادَةَ بْنِ الصَّامِتِ</w:t>
      </w:r>
      <w:hyperlink w:anchor="(59)" w:history="1">
        <w:r w:rsidRPr="007A3022">
          <w:rPr>
            <w:rStyle w:val="Lienhypertexte"/>
            <w:rFonts w:ascii="Arial" w:hAnsi="Arial" w:cs="Arabic Transparent" w:hint="cs"/>
            <w:sz w:val="36"/>
            <w:szCs w:val="36"/>
            <w:vertAlign w:val="superscript"/>
            <w:rtl/>
          </w:rPr>
          <w:t>(59)</w:t>
        </w:r>
      </w:hyperlink>
      <w:r w:rsidRPr="007A3022">
        <w:rPr>
          <w:rFonts w:ascii="Arial" w:hAnsi="Arial" w:cs="Arabic Transparent" w:hint="cs"/>
          <w:sz w:val="36"/>
          <w:szCs w:val="36"/>
          <w:rtl/>
        </w:rPr>
        <w:t xml:space="preserve"> قَالَ 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يُشْغَلُ، فَإِذَا قَدِمَ رَجُلٌ مُهَاجِرٌ عَلَى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دَفَعَهُ إِلَى رَجُلٍ مِنَّا يُعَلِّمُهُ الْقُرْآنَ.</w:t>
      </w:r>
      <w:hyperlink w:anchor="(60)" w:history="1">
        <w:r w:rsidRPr="007A3022">
          <w:rPr>
            <w:rStyle w:val="Lienhypertexte"/>
            <w:rFonts w:ascii="Arial" w:hAnsi="Arial" w:cs="Arabic Transparent" w:hint="cs"/>
            <w:sz w:val="36"/>
            <w:szCs w:val="36"/>
            <w:vertAlign w:val="superscript"/>
            <w:rtl/>
          </w:rPr>
          <w:t>(60)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ولقد حفظ القرآن الكريم من الصحابة جمع كبير يصعب حصره، فقد ثب</w:t>
      </w:r>
      <w:bookmarkStart w:id="48" w:name="(46)"/>
      <w:r w:rsidRPr="007A3022">
        <w:rPr>
          <w:rFonts w:ascii="Arial" w:hAnsi="Arial" w:cs="Arabic Transparent" w:hint="cs"/>
          <w:sz w:val="36"/>
          <w:szCs w:val="36"/>
          <w:rtl/>
        </w:rPr>
        <w:t>ت في</w:t>
      </w:r>
      <w:bookmarkEnd w:id="48"/>
      <w:r w:rsidRPr="007A3022">
        <w:rPr>
          <w:rFonts w:ascii="Arial" w:hAnsi="Arial" w:cs="Arabic Transparent" w:hint="cs"/>
          <w:sz w:val="36"/>
          <w:szCs w:val="36"/>
          <w:rtl/>
        </w:rPr>
        <w:t xml:space="preserve"> الصحيحين أنه قتل في بئر معونة</w:t>
      </w:r>
      <w:hyperlink w:anchor="(61)" w:history="1">
        <w:r w:rsidRPr="007A3022">
          <w:rPr>
            <w:rStyle w:val="Lienhypertexte"/>
            <w:rFonts w:ascii="Arial" w:hAnsi="Arial" w:cs="Arabic Transparent" w:hint="cs"/>
            <w:sz w:val="36"/>
            <w:szCs w:val="36"/>
            <w:vertAlign w:val="superscript"/>
            <w:rtl/>
          </w:rPr>
          <w:t>(61)</w:t>
        </w:r>
      </w:hyperlink>
      <w:r w:rsidRPr="007A3022">
        <w:rPr>
          <w:rFonts w:ascii="Arial" w:hAnsi="Arial" w:cs="Arabic Transparent" w:hint="cs"/>
          <w:sz w:val="36"/>
          <w:szCs w:val="36"/>
          <w:rtl/>
        </w:rPr>
        <w:t xml:space="preserve"> سبعون من القراء:</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عَنْ أَنَسِ </w:t>
      </w:r>
      <w:r w:rsidRPr="007A3022">
        <w:rPr>
          <w:rFonts w:ascii="AGA Arabesque" w:hAnsi="AGA Arabesque" w:cs="Arial"/>
          <w:sz w:val="36"/>
          <w:szCs w:val="36"/>
        </w:rPr>
        <w:t></w:t>
      </w:r>
      <w:r w:rsidRPr="007A3022">
        <w:rPr>
          <w:rFonts w:ascii="Arial" w:hAnsi="Arial" w:cs="Arabic Transparent" w:hint="cs"/>
          <w:sz w:val="36"/>
          <w:szCs w:val="36"/>
          <w:rtl/>
        </w:rPr>
        <w:t xml:space="preserve"> قَالَ: جَاءَ نَاسٌ إِلَى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فَقَالُوا: أَنِ ابْعَثْ مَعَنَا رِجَالاً يُعَلِّمُونَا الْقُرْآنَ وَالسُّنَّةَ. فَبَعَثَ إِلَيْهِمْ سَبْعِي</w:t>
      </w:r>
      <w:bookmarkStart w:id="49" w:name="(47)"/>
      <w:r w:rsidRPr="007A3022">
        <w:rPr>
          <w:rFonts w:ascii="Arial" w:hAnsi="Arial" w:cs="Arabic Transparent" w:hint="cs"/>
          <w:sz w:val="36"/>
          <w:szCs w:val="36"/>
          <w:rtl/>
        </w:rPr>
        <w:t>نَ ر</w:t>
      </w:r>
      <w:bookmarkEnd w:id="49"/>
      <w:r w:rsidRPr="007A3022">
        <w:rPr>
          <w:rFonts w:ascii="Arial" w:hAnsi="Arial" w:cs="Arabic Transparent" w:hint="cs"/>
          <w:sz w:val="36"/>
          <w:szCs w:val="36"/>
          <w:rtl/>
        </w:rPr>
        <w:t>َجُلا مِنَ الأَنْصَارِ يُقَالُ لَهُمُ الْقُرَّاءُ، يَقْرَؤُونَ الْقُرْآنَ، وَيَتَدَارَسُونَ بِاللَّيْ</w:t>
      </w:r>
      <w:bookmarkStart w:id="50" w:name="(48)"/>
      <w:r w:rsidRPr="007A3022">
        <w:rPr>
          <w:rFonts w:ascii="Arial" w:hAnsi="Arial" w:cs="Arabic Transparent" w:hint="cs"/>
          <w:sz w:val="36"/>
          <w:szCs w:val="36"/>
          <w:rtl/>
        </w:rPr>
        <w:t>لِ ي</w:t>
      </w:r>
      <w:bookmarkEnd w:id="50"/>
      <w:r w:rsidRPr="007A3022">
        <w:rPr>
          <w:rFonts w:ascii="Arial" w:hAnsi="Arial" w:cs="Arabic Transparent" w:hint="cs"/>
          <w:sz w:val="36"/>
          <w:szCs w:val="36"/>
          <w:rtl/>
        </w:rPr>
        <w:t>َتَعَلَّمُونَ، وَكَانُوا</w:t>
      </w:r>
      <w:bookmarkStart w:id="51" w:name="(49)"/>
      <w:r w:rsidRPr="007A3022">
        <w:rPr>
          <w:rFonts w:ascii="Arial" w:hAnsi="Arial" w:cs="Arabic Transparent" w:hint="cs"/>
          <w:sz w:val="36"/>
          <w:szCs w:val="36"/>
          <w:rtl/>
        </w:rPr>
        <w:t xml:space="preserve"> بِا</w:t>
      </w:r>
      <w:bookmarkEnd w:id="51"/>
      <w:r w:rsidRPr="007A3022">
        <w:rPr>
          <w:rFonts w:ascii="Arial" w:hAnsi="Arial" w:cs="Arabic Transparent" w:hint="cs"/>
          <w:sz w:val="36"/>
          <w:szCs w:val="36"/>
          <w:rtl/>
        </w:rPr>
        <w:t>لنَّهَارِ يَجِيئُونَ بِالْماءِ فَيَضَع</w:t>
      </w:r>
      <w:bookmarkStart w:id="52" w:name="(50)"/>
      <w:r w:rsidRPr="007A3022">
        <w:rPr>
          <w:rFonts w:ascii="Arial" w:hAnsi="Arial" w:cs="Arabic Transparent" w:hint="cs"/>
          <w:sz w:val="36"/>
          <w:szCs w:val="36"/>
          <w:rtl/>
        </w:rPr>
        <w:t>ُونَ</w:t>
      </w:r>
      <w:bookmarkEnd w:id="52"/>
      <w:r w:rsidRPr="007A3022">
        <w:rPr>
          <w:rFonts w:ascii="Arial" w:hAnsi="Arial" w:cs="Arabic Transparent" w:hint="cs"/>
          <w:sz w:val="36"/>
          <w:szCs w:val="36"/>
          <w:rtl/>
        </w:rPr>
        <w:t xml:space="preserve">هُ فِي الْمسْجِدِ، </w:t>
      </w:r>
      <w:r w:rsidRPr="007A3022">
        <w:rPr>
          <w:rFonts w:ascii="Arial" w:hAnsi="Arial" w:cs="Arabic Transparent" w:hint="cs"/>
          <w:sz w:val="36"/>
          <w:szCs w:val="36"/>
          <w:rtl/>
        </w:rPr>
        <w:lastRenderedPageBreak/>
        <w:t>وَيَحْتَطِب</w:t>
      </w:r>
      <w:bookmarkStart w:id="53" w:name="(51)"/>
      <w:r w:rsidRPr="007A3022">
        <w:rPr>
          <w:rFonts w:ascii="Arial" w:hAnsi="Arial" w:cs="Arabic Transparent" w:hint="cs"/>
          <w:sz w:val="36"/>
          <w:szCs w:val="36"/>
          <w:rtl/>
        </w:rPr>
        <w:t>ُونَ</w:t>
      </w:r>
      <w:bookmarkEnd w:id="53"/>
      <w:r w:rsidRPr="007A3022">
        <w:rPr>
          <w:rFonts w:ascii="Arial" w:hAnsi="Arial" w:cs="Arabic Transparent" w:hint="cs"/>
          <w:sz w:val="36"/>
          <w:szCs w:val="36"/>
          <w:rtl/>
        </w:rPr>
        <w:t xml:space="preserve"> فَيَبِيعُونَهُ وَيَشْتَرُونَ بِهِ الطّ</w:t>
      </w:r>
      <w:bookmarkStart w:id="54" w:name="(52)"/>
      <w:r w:rsidRPr="007A3022">
        <w:rPr>
          <w:rFonts w:ascii="Arial" w:hAnsi="Arial" w:cs="Arabic Transparent" w:hint="cs"/>
          <w:sz w:val="36"/>
          <w:szCs w:val="36"/>
          <w:rtl/>
        </w:rPr>
        <w:t>َعَا</w:t>
      </w:r>
      <w:bookmarkEnd w:id="54"/>
      <w:r w:rsidRPr="007A3022">
        <w:rPr>
          <w:rFonts w:ascii="Arial" w:hAnsi="Arial" w:cs="Arabic Transparent" w:hint="cs"/>
          <w:sz w:val="36"/>
          <w:szCs w:val="36"/>
          <w:rtl/>
        </w:rPr>
        <w:t>مَ لأَهْلِ الصُّفَّةِ وَلِلْفُقَرَاءِ فَبَعَثَه</w:t>
      </w:r>
      <w:bookmarkStart w:id="55" w:name="(53)"/>
      <w:r w:rsidRPr="007A3022">
        <w:rPr>
          <w:rFonts w:ascii="Arial" w:hAnsi="Arial" w:cs="Arabic Transparent" w:hint="cs"/>
          <w:sz w:val="36"/>
          <w:szCs w:val="36"/>
          <w:rtl/>
        </w:rPr>
        <w:t xml:space="preserve">ُمُ </w:t>
      </w:r>
      <w:bookmarkEnd w:id="55"/>
      <w:r w:rsidRPr="007A3022">
        <w:rPr>
          <w:rFonts w:ascii="Arial" w:hAnsi="Arial" w:cs="Arabic Transparent" w:hint="cs"/>
          <w:sz w:val="36"/>
          <w:szCs w:val="36"/>
          <w:rtl/>
        </w:rPr>
        <w:t xml:space="preserve">النَّبِيُّ </w:t>
      </w:r>
      <w:r w:rsidRPr="007A3022">
        <w:rPr>
          <w:rFonts w:ascii="AGA Arabesque" w:hAnsi="AGA Arabesque" w:cs="Arial"/>
          <w:sz w:val="36"/>
          <w:szCs w:val="36"/>
        </w:rPr>
        <w:t></w:t>
      </w:r>
      <w:r w:rsidRPr="007A3022">
        <w:rPr>
          <w:rFonts w:ascii="Arial" w:hAnsi="Arial" w:cs="Arabic Transparent" w:hint="cs"/>
          <w:sz w:val="36"/>
          <w:szCs w:val="36"/>
          <w:rtl/>
        </w:rPr>
        <w:t xml:space="preserve"> إِلَيْهِمْ فَعَرَضُوا لَهُمْ فَقَتَلُوهُمْ.</w:t>
      </w:r>
      <w:hyperlink w:anchor="(62)" w:history="1">
        <w:r w:rsidRPr="007A3022">
          <w:rPr>
            <w:rStyle w:val="Lienhypertexte"/>
            <w:rFonts w:ascii="Arial" w:hAnsi="Arial" w:cs="Arabic Transparent" w:hint="cs"/>
            <w:sz w:val="36"/>
            <w:szCs w:val="36"/>
            <w:vertAlign w:val="superscript"/>
            <w:rtl/>
          </w:rPr>
          <w:t>(62)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وروي أنه قتل في وقعة اليمامة</w:t>
      </w:r>
      <w:hyperlink w:anchor="(63)" w:history="1">
        <w:r w:rsidRPr="007A3022">
          <w:rPr>
            <w:rStyle w:val="Lienhypertexte"/>
            <w:rFonts w:ascii="Arial" w:hAnsi="Arial" w:cs="Arabic Transparent" w:hint="cs"/>
            <w:sz w:val="36"/>
            <w:szCs w:val="36"/>
            <w:vertAlign w:val="superscript"/>
            <w:rtl/>
          </w:rPr>
          <w:t>(63)</w:t>
        </w:r>
      </w:hyperlink>
      <w:r w:rsidRPr="007A3022">
        <w:rPr>
          <w:rFonts w:ascii="Arial" w:hAnsi="Arial" w:cs="Arabic Transparent" w:hint="cs"/>
          <w:sz w:val="36"/>
          <w:szCs w:val="36"/>
          <w:rtl/>
        </w:rPr>
        <w:t xml:space="preserve"> كثير من القراء، ويدل على ذلك قول عُمَرَ </w:t>
      </w:r>
      <w:r w:rsidRPr="007A3022">
        <w:rPr>
          <w:rFonts w:ascii="AGA Arabesque" w:hAnsi="AGA Arabesque" w:cs="Arial"/>
          <w:sz w:val="36"/>
          <w:szCs w:val="36"/>
        </w:rPr>
        <w:t></w:t>
      </w:r>
      <w:r w:rsidRPr="007A3022">
        <w:rPr>
          <w:rFonts w:ascii="Arial" w:hAnsi="Arial" w:cs="Arabic Transparent" w:hint="cs"/>
          <w:sz w:val="36"/>
          <w:szCs w:val="36"/>
          <w:rtl/>
        </w:rPr>
        <w:t xml:space="preserve"> : إِنَّ الْقَتْلَ قَدِ اسْتَحَرَّ يَوْمَ الْيَمَامَةِ بِقُرَّاءِ الْقُرْآنِ وَإِنِّي أَخْشَى أَنْ يَسْتَحِرَّ الْقَتْلُ بِالْقُرَّاءِ بِالْموَاطِنِ.</w:t>
      </w:r>
      <w:hyperlink w:anchor="(64)" w:history="1">
        <w:r w:rsidRPr="007A3022">
          <w:rPr>
            <w:rStyle w:val="Lienhypertexte"/>
            <w:rFonts w:ascii="Arial" w:hAnsi="Arial" w:cs="Arabic Transparent" w:hint="cs"/>
            <w:sz w:val="36"/>
            <w:szCs w:val="36"/>
            <w:vertAlign w:val="superscript"/>
            <w:rtl/>
          </w:rPr>
          <w:t>(64)</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الحافظ في الفتح: وهذا يدل على أ</w:t>
      </w:r>
      <w:bookmarkStart w:id="56" w:name="006"/>
      <w:bookmarkEnd w:id="56"/>
      <w:r w:rsidRPr="007A3022">
        <w:rPr>
          <w:rFonts w:ascii="Arial" w:hAnsi="Arial" w:cs="Arabic Transparent" w:hint="cs"/>
          <w:sz w:val="36"/>
          <w:szCs w:val="36"/>
          <w:rtl/>
        </w:rPr>
        <w:t>ن كثيرًا مِمَّن قتل في وقعة اليمامة كان قد حفظ القرآن، لكن يمكن أن يكون الْمراد أن مجموعهم جَمَعَهُ، لا أن كل فرد جَمَعَهُ.</w:t>
      </w:r>
      <w:hyperlink w:anchor="(65)" w:history="1">
        <w:r w:rsidRPr="007A3022">
          <w:rPr>
            <w:rStyle w:val="Lienhypertexte"/>
            <w:rFonts w:ascii="Arial" w:hAnsi="Arial" w:cs="Arabic Transparent" w:hint="cs"/>
            <w:sz w:val="36"/>
            <w:szCs w:val="36"/>
            <w:vertAlign w:val="superscript"/>
            <w:rtl/>
          </w:rPr>
          <w:t>(65)</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وقد عرف من قراء الصحابة كثيرون، منهم الخلفاء الأربعة، وطلحة، وسعد بن أبي وقاص، وعبد الله بن مسعود، وحذيفة بن اليمان، وأبو موسى الأشعري، ومعاذ ابن جبل، وأبو زيد الأنصاري، وسالْم مولى أبي حذيفة، وعبد الله بن عمر، وعقبة بن عامر،</w:t>
      </w:r>
      <w:hyperlink w:anchor="(66)" w:history="1">
        <w:r w:rsidRPr="007A3022">
          <w:rPr>
            <w:rStyle w:val="Lienhypertexte"/>
            <w:rFonts w:ascii="Arial" w:hAnsi="Arial" w:cs="Arabic Transparent" w:hint="cs"/>
            <w:sz w:val="36"/>
            <w:szCs w:val="36"/>
            <w:vertAlign w:val="superscript"/>
            <w:rtl/>
          </w:rPr>
          <w:t>(66)</w:t>
        </w:r>
      </w:hyperlink>
      <w:r w:rsidRPr="007A3022">
        <w:rPr>
          <w:rFonts w:ascii="Arial" w:hAnsi="Arial" w:cs="Arabic Transparent" w:hint="cs"/>
          <w:sz w:val="36"/>
          <w:szCs w:val="36"/>
          <w:rtl/>
        </w:rPr>
        <w:t xml:space="preserve"> وأبو أيوب الأنصاري، وعبادة بن الصامت، ومُجَمِّع بن جارية، وفضالة بن عبيد، ومسلمة بن مخلد، وأُمِّ وَرَقَةَ بِنْتِ عَبْدِ اللهِ بْنِ الْحَار</w:t>
      </w:r>
      <w:r w:rsidRPr="007A3022">
        <w:rPr>
          <w:rFonts w:ascii="Arial" w:hAnsi="Arial" w:cs="Arial"/>
          <w:sz w:val="36"/>
          <w:szCs w:val="36"/>
          <w:rtl/>
        </w:rPr>
        <w:t xml:space="preserve">ثِ الأَنْصَارِيِّ، وعبد الله بن عباس، وأبو هريرة، وعبد الله بن السائب بن أبي السائب الْمخزومي، وعبد الله بن عياش بن أبي ربيعة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abic Transparent" w:hint="cs"/>
          <w:color w:val="808080"/>
          <w:sz w:val="36"/>
          <w:szCs w:val="36"/>
          <w:rtl/>
        </w:rPr>
        <w:t>ـ</w:t>
      </w:r>
      <w:hyperlink w:anchor="(67)" w:history="1">
        <w:r w:rsidRPr="007A3022">
          <w:rPr>
            <w:rStyle w:val="Lienhypertexte"/>
            <w:rFonts w:ascii="Arial" w:hAnsi="Arial" w:cs="Arabic Transparent" w:hint="cs"/>
            <w:sz w:val="36"/>
            <w:szCs w:val="36"/>
            <w:vertAlign w:val="superscript"/>
            <w:rtl/>
          </w:rPr>
          <w:t>(67)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فعَنْ عَبْدِ اللهِ بْنُ عَمْرٍو أنه ذَكَرَ عَبْدَ اللهِ بْنَ مَسْعُودٍ فقالَ</w:t>
      </w:r>
      <w:r w:rsidRPr="007A3022">
        <w:rPr>
          <w:rFonts w:ascii="Arial" w:hAnsi="Arial" w:cs="Arial"/>
          <w:sz w:val="36"/>
          <w:szCs w:val="36"/>
          <w:rtl/>
        </w:rPr>
        <w:t>:</w:t>
      </w:r>
      <w:r w:rsidRPr="007A3022">
        <w:rPr>
          <w:rFonts w:ascii="Arial" w:hAnsi="Arial" w:cs="Arabic Transparent" w:hint="cs"/>
          <w:sz w:val="36"/>
          <w:szCs w:val="36"/>
          <w:rtl/>
        </w:rPr>
        <w:t xml:space="preserve"> لاَ أَزَالُ أُحبُّهُ ؛ سَمِعْتُ النَّبِيَّ </w:t>
      </w:r>
      <w:r w:rsidRPr="007A3022">
        <w:rPr>
          <w:rFonts w:ascii="AGA Arabesque" w:hAnsi="AGA Arabesque" w:cs="Arial"/>
          <w:sz w:val="36"/>
          <w:szCs w:val="36"/>
        </w:rPr>
        <w:t></w:t>
      </w:r>
      <w:r w:rsidRPr="007A3022">
        <w:rPr>
          <w:rFonts w:ascii="Arial" w:hAnsi="Arial" w:cs="Arabic Transparent" w:hint="cs"/>
          <w:sz w:val="36"/>
          <w:szCs w:val="36"/>
          <w:rtl/>
        </w:rPr>
        <w:t xml:space="preserve"> يَقُولُ</w:t>
      </w:r>
      <w:r w:rsidRPr="007A3022">
        <w:rPr>
          <w:rFonts w:ascii="Arial" w:hAnsi="Arial" w:cs="Arial"/>
          <w:sz w:val="36"/>
          <w:szCs w:val="36"/>
          <w:rtl/>
        </w:rPr>
        <w:t>:</w:t>
      </w:r>
      <w:r w:rsidRPr="007A3022">
        <w:rPr>
          <w:rFonts w:ascii="Arial" w:hAnsi="Arial" w:cs="Arabic Transparent" w:hint="cs"/>
          <w:sz w:val="36"/>
          <w:szCs w:val="36"/>
          <w:rtl/>
        </w:rPr>
        <w:t xml:space="preserve"> خُذُوا الْقُرْآنَ مِنْ أَرْبَعَةٍ: مِنْ عَبْدِ اللهِ بْنِ مَسْعُودٍ، وَسَالْم، وَمُعَاذِ بْنِ جَبَلٍ، وَأُبَيِّ بْنِ كَعْبٍ.</w:t>
      </w:r>
      <w:hyperlink w:anchor="(68)" w:history="1">
        <w:r w:rsidRPr="007A3022">
          <w:rPr>
            <w:rStyle w:val="Lienhypertexte"/>
            <w:rFonts w:ascii="Arial" w:hAnsi="Arial" w:cs="Arabic Transparent" w:hint="cs"/>
            <w:sz w:val="36"/>
            <w:szCs w:val="36"/>
            <w:vertAlign w:val="superscript"/>
            <w:rtl/>
          </w:rPr>
          <w:t>(68)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وعن شَقِيقِ بْنِ سَلَمَةَ قَالَ خَطَبَنَا عَبْدُ اللهِ بْنُ مَسْعُودٍ فَقَالَ</w:t>
      </w:r>
      <w:r w:rsidRPr="007A3022">
        <w:rPr>
          <w:rFonts w:ascii="Arial" w:hAnsi="Arial" w:cs="Arial"/>
          <w:sz w:val="36"/>
          <w:szCs w:val="36"/>
          <w:rtl/>
        </w:rPr>
        <w:t>:</w:t>
      </w:r>
      <w:r w:rsidRPr="007A3022">
        <w:rPr>
          <w:rFonts w:ascii="Arial" w:hAnsi="Arial" w:cs="Arabic Transparent" w:hint="cs"/>
          <w:sz w:val="36"/>
          <w:szCs w:val="36"/>
          <w:rtl/>
        </w:rPr>
        <w:t xml:space="preserve"> وَاللهِ لَقَدْ أَخَذْتُ مِنْ فِي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بِضْعًا وَسَبْعِينَ سُورَةً.</w:t>
      </w:r>
      <w:hyperlink w:anchor="(69)" w:history="1">
        <w:r w:rsidRPr="007A3022">
          <w:rPr>
            <w:rStyle w:val="Lienhypertexte"/>
            <w:rFonts w:ascii="Arial" w:hAnsi="Arial" w:cs="Arabic Transparent" w:hint="cs"/>
            <w:sz w:val="36"/>
            <w:szCs w:val="36"/>
            <w:vertAlign w:val="superscript"/>
            <w:rtl/>
          </w:rPr>
          <w:t>(69)</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وعن قَتَادَة قَالَ</w:t>
      </w:r>
      <w:r w:rsidRPr="007A3022">
        <w:rPr>
          <w:rFonts w:ascii="Arial" w:hAnsi="Arial" w:cs="Arial"/>
          <w:sz w:val="36"/>
          <w:szCs w:val="36"/>
          <w:rtl/>
        </w:rPr>
        <w:t>:</w:t>
      </w:r>
      <w:r w:rsidRPr="007A3022">
        <w:rPr>
          <w:rFonts w:ascii="Arial" w:hAnsi="Arial" w:cs="Arabic Transparent" w:hint="cs"/>
          <w:sz w:val="36"/>
          <w:szCs w:val="36"/>
          <w:rtl/>
        </w:rPr>
        <w:t xml:space="preserve"> قُلْتُ لأَنَسِ بْنِ مَالِكٍ مَنْ جَمَعَ الْقُرْآنَ عَلَى عَهْدِ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قَالَ أَرْبَعَةٌ كُلُّهُمْ مِنَ الأَنْصَارِ: أُبَيُّ بْنُ كَعْبٍ وَمُعَاذُ بْنُ جَبَلٍ وَزَيْدُ بْنُ ثَابِتٍ وَرَجُلٌ مِنَ الأَنْصَارِ</w:t>
      </w:r>
      <w:hyperlink w:anchor="(70)" w:history="1">
        <w:r w:rsidRPr="007A3022">
          <w:rPr>
            <w:rStyle w:val="Lienhypertexte"/>
            <w:rFonts w:ascii="Arial" w:hAnsi="Arial" w:cs="Arabic Transparent" w:hint="cs"/>
            <w:sz w:val="36"/>
            <w:szCs w:val="36"/>
            <w:vertAlign w:val="superscript"/>
            <w:rtl/>
          </w:rPr>
          <w:t>(70)</w:t>
        </w:r>
      </w:hyperlink>
      <w:r w:rsidRPr="007A3022">
        <w:rPr>
          <w:rFonts w:ascii="Arial" w:hAnsi="Arial" w:cs="Arabic Transparent" w:hint="cs"/>
          <w:sz w:val="36"/>
          <w:szCs w:val="36"/>
          <w:rtl/>
        </w:rPr>
        <w:t xml:space="preserve"> يُكْنَى أَبَا زَيْدٍ</w:t>
      </w:r>
      <w:r w:rsidRPr="007A3022">
        <w:rPr>
          <w:rFonts w:ascii="Arial" w:hAnsi="Arial" w:cs="Arial"/>
          <w:sz w:val="36"/>
          <w:szCs w:val="36"/>
          <w:rtl/>
        </w:rPr>
        <w:t>.</w:t>
      </w:r>
      <w:r w:rsidRPr="007A3022">
        <w:rPr>
          <w:rFonts w:ascii="Arial" w:hAnsi="Arial" w:cs="Arabic Transparent" w:hint="cs"/>
          <w:sz w:val="36"/>
          <w:szCs w:val="36"/>
          <w:rtl/>
        </w:rPr>
        <w:t xml:space="preserve"> وفي رواية أَبُو الدَّرْدَاءِ مكان أُبَيِّ بْنِ كَعْبٍ.</w:t>
      </w:r>
      <w:hyperlink w:anchor="(71)" w:history="1">
        <w:r w:rsidRPr="007A3022">
          <w:rPr>
            <w:rStyle w:val="Lienhypertexte"/>
            <w:rFonts w:ascii="Arial" w:hAnsi="Arial" w:cs="Arabic Transparent" w:hint="cs"/>
            <w:sz w:val="36"/>
            <w:szCs w:val="36"/>
            <w:vertAlign w:val="superscript"/>
            <w:rtl/>
          </w:rPr>
          <w:t>(71)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وعَنْ أُمِّ وَرَقَةَ بِنْتِ عَبْدِ اللهِ بْنِ الْحَارِثِ الأَنْصَارِيِّ</w:t>
      </w:r>
      <w:hyperlink w:anchor="(72)" w:history="1">
        <w:r w:rsidRPr="007A3022">
          <w:rPr>
            <w:rStyle w:val="Lienhypertexte"/>
            <w:rFonts w:ascii="Arial" w:hAnsi="Arial" w:cs="Arabic Transparent" w:hint="cs"/>
            <w:sz w:val="36"/>
            <w:szCs w:val="36"/>
            <w:vertAlign w:val="superscript"/>
            <w:rtl/>
          </w:rPr>
          <w:t>(72)</w:t>
        </w:r>
      </w:hyperlink>
      <w:r w:rsidRPr="007A3022">
        <w:rPr>
          <w:rFonts w:ascii="Arial" w:hAnsi="Arial" w:cs="Arabic Transparent" w:hint="cs"/>
          <w:sz w:val="36"/>
          <w:szCs w:val="36"/>
          <w:rtl/>
        </w:rPr>
        <w:t xml:space="preserve"> وَكَانَتْ قَدْ جَمَعَتِ الْقُرْآنَ وَكَانَ </w:t>
      </w:r>
      <w:r w:rsidRPr="007A3022">
        <w:rPr>
          <w:rFonts w:ascii="Arial" w:hAnsi="Arial" w:cs="Arabic Transparent" w:hint="cs"/>
          <w:sz w:val="36"/>
          <w:szCs w:val="36"/>
          <w:rtl/>
        </w:rPr>
        <w:lastRenderedPageBreak/>
        <w:t xml:space="preserve">النَّبِيُّ </w:t>
      </w:r>
      <w:r w:rsidRPr="007A3022">
        <w:rPr>
          <w:rFonts w:ascii="AGA Arabesque" w:hAnsi="AGA Arabesque" w:cs="Arial"/>
          <w:sz w:val="36"/>
          <w:szCs w:val="36"/>
        </w:rPr>
        <w:t></w:t>
      </w:r>
      <w:r w:rsidRPr="007A3022">
        <w:rPr>
          <w:rFonts w:ascii="Arial" w:hAnsi="Arial" w:cs="Arabic Transparent" w:hint="cs"/>
          <w:sz w:val="36"/>
          <w:szCs w:val="36"/>
          <w:rtl/>
        </w:rPr>
        <w:t xml:space="preserve"> قَدْ أَمَرَهَا أَنْ تَؤُمَّ أَهْلَ دَارِهَا، وَكَانَ لَهَا مُؤَذِّنٌ، وَكَانَتْ تَؤُمّ</w:t>
      </w:r>
      <w:r w:rsidRPr="007A3022">
        <w:rPr>
          <w:rFonts w:ascii="Arial" w:hAnsi="Arial" w:cs="Arial"/>
          <w:sz w:val="36"/>
          <w:szCs w:val="36"/>
          <w:rtl/>
        </w:rPr>
        <w:t>ُ</w:t>
      </w:r>
      <w:r w:rsidRPr="007A3022">
        <w:rPr>
          <w:rFonts w:ascii="Arial" w:hAnsi="Arial" w:cs="Arabic Transparent" w:hint="cs"/>
          <w:sz w:val="36"/>
          <w:szCs w:val="36"/>
          <w:rtl/>
        </w:rPr>
        <w:t xml:space="preserve"> أَهْلَ دَارِهَا.</w:t>
      </w:r>
      <w:hyperlink w:anchor="(73)" w:history="1">
        <w:r w:rsidRPr="007A3022">
          <w:rPr>
            <w:rStyle w:val="Lienhypertexte"/>
            <w:rFonts w:ascii="Arial" w:hAnsi="Arial" w:cs="Arabic Transparent" w:hint="cs"/>
            <w:sz w:val="36"/>
            <w:szCs w:val="36"/>
            <w:vertAlign w:val="superscript"/>
            <w:rtl/>
          </w:rPr>
          <w:t>(73)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ثم دارت أسانيد القراء العشرة على ثمانية من الصحابة </w:t>
      </w:r>
      <w:hyperlink w:anchor="(74)" w:history="1">
        <w:r w:rsidRPr="007A3022">
          <w:rPr>
            <w:rStyle w:val="Lienhypertexte"/>
            <w:rFonts w:ascii="Arial" w:hAnsi="Arial" w:cs="Arabic Transparent" w:hint="cs"/>
            <w:sz w:val="36"/>
            <w:szCs w:val="36"/>
            <w:vertAlign w:val="superscript"/>
            <w:rtl/>
          </w:rPr>
          <w:t>(74)</w:t>
        </w:r>
      </w:hyperlink>
      <w:r w:rsidRPr="007A3022">
        <w:rPr>
          <w:rFonts w:ascii="Arial" w:hAnsi="Arial" w:cs="Arabic Transparent" w:hint="cs"/>
          <w:sz w:val="36"/>
          <w:szCs w:val="36"/>
          <w:rtl/>
        </w:rPr>
        <w:t xml:space="preserve"> هم: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1 - عثمان بن عفان.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2 - علي بن أبي طالب.</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3 - أبي بن كعب.</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4 -</w:t>
      </w:r>
      <w:r w:rsidRPr="007A3022">
        <w:rPr>
          <w:rFonts w:ascii="Arial" w:hAnsi="Arial" w:cs="Arial"/>
          <w:sz w:val="36"/>
          <w:szCs w:val="36"/>
          <w:rtl/>
        </w:rPr>
        <w:t xml:space="preserve"> </w:t>
      </w:r>
      <w:r w:rsidRPr="007A3022">
        <w:rPr>
          <w:rFonts w:ascii="Arial" w:hAnsi="Arial" w:cs="Arabic Transparent" w:hint="cs"/>
          <w:sz w:val="36"/>
          <w:szCs w:val="36"/>
          <w:rtl/>
        </w:rPr>
        <w:t>عبد الله بن مسعود.</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5 -زيد بن ثابت.</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6 -</w:t>
      </w:r>
      <w:r w:rsidRPr="007A3022">
        <w:rPr>
          <w:rFonts w:ascii="Arial" w:hAnsi="Arial" w:cs="Arial"/>
          <w:sz w:val="36"/>
          <w:szCs w:val="36"/>
          <w:rtl/>
        </w:rPr>
        <w:t xml:space="preserve"> </w:t>
      </w:r>
      <w:r w:rsidRPr="007A3022">
        <w:rPr>
          <w:rFonts w:ascii="Arial" w:hAnsi="Arial" w:cs="Arabic Transparent" w:hint="cs"/>
          <w:sz w:val="36"/>
          <w:szCs w:val="36"/>
          <w:rtl/>
        </w:rPr>
        <w:t>أبو موسى الأشعري.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7 -</w:t>
      </w:r>
      <w:r w:rsidRPr="007A3022">
        <w:rPr>
          <w:rFonts w:ascii="Arial" w:hAnsi="Arial" w:cs="Arial"/>
          <w:sz w:val="36"/>
          <w:szCs w:val="36"/>
          <w:rtl/>
        </w:rPr>
        <w:t xml:space="preserve"> </w:t>
      </w:r>
      <w:r w:rsidRPr="007A3022">
        <w:rPr>
          <w:rFonts w:ascii="Arial" w:hAnsi="Arial" w:cs="Arabic Transparent" w:hint="cs"/>
          <w:sz w:val="36"/>
          <w:szCs w:val="36"/>
          <w:rtl/>
        </w:rPr>
        <w:t>أبو الدرداء.</w:t>
      </w:r>
      <w:hyperlink w:anchor="(75)" w:history="1">
        <w:r w:rsidRPr="007A3022">
          <w:rPr>
            <w:rStyle w:val="Lienhypertexte"/>
            <w:rFonts w:ascii="Arial" w:hAnsi="Arial" w:cs="Arabic Transparent" w:hint="cs"/>
            <w:sz w:val="36"/>
            <w:szCs w:val="36"/>
            <w:vertAlign w:val="superscript"/>
            <w:rtl/>
          </w:rPr>
          <w:t>(75)</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8 - عمر بن الخطاب.</w:t>
      </w:r>
    </w:p>
    <w:p w:rsidR="00A95007" w:rsidRPr="007A3022" w:rsidRDefault="00A95007" w:rsidP="00A95007">
      <w:pPr>
        <w:pStyle w:val="NormalWeb"/>
        <w:bidi/>
        <w:spacing w:before="0" w:beforeAutospacing="0" w:after="0" w:afterAutospacing="0" w:line="324" w:lineRule="auto"/>
        <w:ind w:firstLine="103"/>
        <w:jc w:val="lowKashida"/>
        <w:rPr>
          <w:sz w:val="36"/>
          <w:szCs w:val="36"/>
          <w:rtl/>
        </w:rPr>
      </w:pPr>
      <w:r w:rsidRPr="007A3022">
        <w:rPr>
          <w:rFonts w:cs="Andalus" w:hint="cs"/>
          <w:color w:val="FF0066"/>
          <w:sz w:val="36"/>
          <w:szCs w:val="36"/>
          <w:rtl/>
        </w:rPr>
        <w:t>أسانيد القراء العشرة إلى الصحابة</w:t>
      </w:r>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أذكر هنا مَن تصل إليه أسانيد القراء العشرة من الصحابة:</w:t>
      </w:r>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1 -</w:t>
      </w:r>
      <w:r w:rsidRPr="007A3022">
        <w:rPr>
          <w:rFonts w:hint="cs"/>
          <w:sz w:val="36"/>
          <w:szCs w:val="36"/>
          <w:rtl/>
        </w:rPr>
        <w:t xml:space="preserve"> </w:t>
      </w:r>
      <w:r w:rsidRPr="007A3022">
        <w:rPr>
          <w:rFonts w:cs="Arabic Transparent" w:hint="cs"/>
          <w:sz w:val="36"/>
          <w:szCs w:val="36"/>
          <w:rtl/>
        </w:rPr>
        <w:t>قراءة نافع بن عبد الرحمن الْمدني:</w:t>
      </w:r>
      <w:hyperlink w:anchor="(76)" w:history="1">
        <w:r w:rsidRPr="007A3022">
          <w:rPr>
            <w:rStyle w:val="Lienhypertexte"/>
            <w:rFonts w:cs="Arabic Transparent" w:hint="cs"/>
            <w:sz w:val="36"/>
            <w:szCs w:val="36"/>
            <w:vertAlign w:val="superscript"/>
            <w:rtl/>
          </w:rPr>
          <w:t>(76)</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ستة من الصحابة هم</w:t>
      </w:r>
      <w:r w:rsidRPr="007A3022">
        <w:rPr>
          <w:rFonts w:hint="cs"/>
          <w:sz w:val="36"/>
          <w:szCs w:val="36"/>
          <w:rtl/>
        </w:rPr>
        <w:t>:</w:t>
      </w:r>
      <w:r w:rsidRPr="007A3022">
        <w:rPr>
          <w:rFonts w:cs="Arabic Transparent" w:hint="cs"/>
          <w:sz w:val="36"/>
          <w:szCs w:val="36"/>
          <w:rtl/>
        </w:rPr>
        <w:t xml:space="preserve"> عمر بن الخطاب، وزيد بن ثابت، وأبي بن كعب، وعبد الله بن عباس، وعبد الله بن عياش، وأبي هريرة.</w:t>
      </w:r>
      <w:hyperlink w:anchor="(77)" w:history="1">
        <w:r w:rsidRPr="007A3022">
          <w:rPr>
            <w:rStyle w:val="Lienhypertexte"/>
            <w:rFonts w:cs="Arabic Transparent" w:hint="cs"/>
            <w:sz w:val="36"/>
            <w:szCs w:val="36"/>
            <w:vertAlign w:val="superscript"/>
            <w:rtl/>
          </w:rPr>
          <w:t>(77)</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2 -</w:t>
      </w:r>
      <w:r w:rsidRPr="007A3022">
        <w:rPr>
          <w:rFonts w:hint="cs"/>
          <w:sz w:val="36"/>
          <w:szCs w:val="36"/>
          <w:rtl/>
        </w:rPr>
        <w:t xml:space="preserve"> </w:t>
      </w:r>
      <w:r w:rsidRPr="007A3022">
        <w:rPr>
          <w:rFonts w:cs="Arabic Transparent" w:hint="cs"/>
          <w:sz w:val="36"/>
          <w:szCs w:val="36"/>
          <w:rtl/>
        </w:rPr>
        <w:t>قراءة عبد الله بن كثير الْمكي:</w:t>
      </w:r>
      <w:hyperlink w:anchor="(78)" w:history="1">
        <w:r w:rsidRPr="007A3022">
          <w:rPr>
            <w:rStyle w:val="Lienhypertexte"/>
            <w:rFonts w:cs="Arabic Transparent" w:hint="cs"/>
            <w:sz w:val="36"/>
            <w:szCs w:val="36"/>
            <w:vertAlign w:val="superscript"/>
            <w:rtl/>
          </w:rPr>
          <w:t>(78)</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عمر بن الخطاب، وزيد بن ثابت، وأبي بن كعب، وعبد الله بن عباس، وعبد الله بن السائب.</w:t>
      </w:r>
      <w:hyperlink w:anchor="(79)" w:history="1">
        <w:r w:rsidRPr="007A3022">
          <w:rPr>
            <w:rStyle w:val="Lienhypertexte"/>
            <w:rFonts w:cs="Arabic Transparent" w:hint="cs"/>
            <w:sz w:val="36"/>
            <w:szCs w:val="36"/>
            <w:vertAlign w:val="superscript"/>
            <w:rtl/>
          </w:rPr>
          <w:t>(79)</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3 -</w:t>
      </w:r>
      <w:r w:rsidRPr="007A3022">
        <w:rPr>
          <w:rFonts w:hint="cs"/>
          <w:sz w:val="36"/>
          <w:szCs w:val="36"/>
          <w:rtl/>
        </w:rPr>
        <w:t xml:space="preserve"> </w:t>
      </w:r>
      <w:r w:rsidRPr="007A3022">
        <w:rPr>
          <w:rFonts w:cs="Arabic Transparent" w:hint="cs"/>
          <w:sz w:val="36"/>
          <w:szCs w:val="36"/>
          <w:rtl/>
        </w:rPr>
        <w:t>قراءة أبي عمرو البصري:</w:t>
      </w:r>
      <w:hyperlink w:anchor="(80)" w:history="1">
        <w:r w:rsidRPr="007A3022">
          <w:rPr>
            <w:rStyle w:val="Lienhypertexte"/>
            <w:rFonts w:cs="Arabic Transparent" w:hint="cs"/>
            <w:sz w:val="36"/>
            <w:szCs w:val="36"/>
            <w:vertAlign w:val="superscript"/>
            <w:rtl/>
          </w:rPr>
          <w:t>(80)</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عمر بن الخطاب، وعثمان بن عفان، وعلي بن أبي طالب، وعبد الله بن مسعود، وأبي موسى الأشعري، وعبد الله بن عباس، وعبد الله بن عياش، وعبد الله بن السائب، وأبي بن كعب، وزيد بن ثابت، وأبي هريرة.</w:t>
      </w:r>
      <w:hyperlink w:anchor="(81)" w:history="1">
        <w:r w:rsidRPr="007A3022">
          <w:rPr>
            <w:rStyle w:val="Lienhypertexte"/>
            <w:rFonts w:cs="Arabic Transparent" w:hint="cs"/>
            <w:sz w:val="36"/>
            <w:szCs w:val="36"/>
            <w:vertAlign w:val="superscript"/>
            <w:rtl/>
          </w:rPr>
          <w:t>(81)</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4 -</w:t>
      </w:r>
      <w:r w:rsidRPr="007A3022">
        <w:rPr>
          <w:rFonts w:hint="cs"/>
          <w:sz w:val="36"/>
          <w:szCs w:val="36"/>
          <w:rtl/>
        </w:rPr>
        <w:t xml:space="preserve"> </w:t>
      </w:r>
      <w:r w:rsidRPr="007A3022">
        <w:rPr>
          <w:rFonts w:cs="Arabic Transparent" w:hint="cs"/>
          <w:sz w:val="36"/>
          <w:szCs w:val="36"/>
          <w:rtl/>
        </w:rPr>
        <w:t>قراءة عبد الله بن عامر الشامي:</w:t>
      </w:r>
      <w:hyperlink w:anchor="(82)" w:history="1">
        <w:r w:rsidRPr="007A3022">
          <w:rPr>
            <w:rStyle w:val="Lienhypertexte"/>
            <w:rFonts w:cs="Arabic Transparent" w:hint="cs"/>
            <w:sz w:val="36"/>
            <w:szCs w:val="36"/>
            <w:vertAlign w:val="superscript"/>
            <w:rtl/>
          </w:rPr>
          <w:t>(82)</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عثمان بن عفان، وأبي الدرداء.</w:t>
      </w:r>
      <w:hyperlink w:anchor="(83)" w:history="1">
        <w:r w:rsidRPr="007A3022">
          <w:rPr>
            <w:rStyle w:val="Lienhypertexte"/>
            <w:rFonts w:cs="Arabic Transparent" w:hint="cs"/>
            <w:sz w:val="36"/>
            <w:szCs w:val="36"/>
            <w:vertAlign w:val="superscript"/>
            <w:rtl/>
          </w:rPr>
          <w:t>(83)</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lastRenderedPageBreak/>
        <w:t>5 -</w:t>
      </w:r>
      <w:r w:rsidRPr="007A3022">
        <w:rPr>
          <w:rFonts w:hint="cs"/>
          <w:sz w:val="36"/>
          <w:szCs w:val="36"/>
          <w:rtl/>
        </w:rPr>
        <w:t xml:space="preserve"> </w:t>
      </w:r>
      <w:r w:rsidRPr="007A3022">
        <w:rPr>
          <w:rFonts w:cs="Arabic Transparent" w:hint="cs"/>
          <w:sz w:val="36"/>
          <w:szCs w:val="36"/>
          <w:rtl/>
        </w:rPr>
        <w:t>قراءة عاصم بن أبي النجود:</w:t>
      </w:r>
      <w:hyperlink w:anchor="(84)" w:history="1">
        <w:r w:rsidRPr="007A3022">
          <w:rPr>
            <w:rStyle w:val="Lienhypertexte"/>
            <w:rFonts w:cs="Arabic Transparent" w:hint="cs"/>
            <w:sz w:val="36"/>
            <w:szCs w:val="36"/>
            <w:vertAlign w:val="superscript"/>
            <w:rtl/>
          </w:rPr>
          <w:t>(84)</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عثمان بن عفان، وعلي بن أبي طالب، وعبد الله بن مسعود، وزيد بن ثابت، وأبي بن كعب.</w:t>
      </w:r>
      <w:hyperlink w:anchor="(85)" w:history="1">
        <w:r w:rsidRPr="007A3022">
          <w:rPr>
            <w:rStyle w:val="Lienhypertexte"/>
            <w:rFonts w:cs="Arabic Transparent" w:hint="cs"/>
            <w:sz w:val="36"/>
            <w:szCs w:val="36"/>
            <w:vertAlign w:val="superscript"/>
            <w:rtl/>
          </w:rPr>
          <w:t>(85)</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6 -</w:t>
      </w:r>
      <w:r w:rsidRPr="007A3022">
        <w:rPr>
          <w:rFonts w:hint="cs"/>
          <w:sz w:val="36"/>
          <w:szCs w:val="36"/>
          <w:rtl/>
        </w:rPr>
        <w:t xml:space="preserve"> </w:t>
      </w:r>
      <w:r w:rsidRPr="007A3022">
        <w:rPr>
          <w:rFonts w:cs="Arabic Transparent" w:hint="cs"/>
          <w:sz w:val="36"/>
          <w:szCs w:val="36"/>
          <w:rtl/>
        </w:rPr>
        <w:t>قراءة حمزة بن حبيب الزيات:</w:t>
      </w:r>
      <w:hyperlink w:anchor="(86)" w:history="1">
        <w:r w:rsidRPr="007A3022">
          <w:rPr>
            <w:rStyle w:val="Lienhypertexte"/>
            <w:rFonts w:cs="Arabic Transparent" w:hint="cs"/>
            <w:sz w:val="36"/>
            <w:szCs w:val="36"/>
            <w:vertAlign w:val="superscript"/>
            <w:rtl/>
          </w:rPr>
          <w:t>(86)</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عثمان بن عفان، وعلي بن أبي طالب، وأبي بن كعب، وزيد بن ثابت، وعبد الله بن مسعود، والحسين بن على بن أبي طالب.</w:t>
      </w:r>
      <w:hyperlink w:anchor="(87)" w:history="1">
        <w:r w:rsidRPr="007A3022">
          <w:rPr>
            <w:rStyle w:val="Lienhypertexte"/>
            <w:rFonts w:cs="Arabic Transparent" w:hint="cs"/>
            <w:sz w:val="36"/>
            <w:szCs w:val="36"/>
            <w:vertAlign w:val="superscript"/>
            <w:rtl/>
          </w:rPr>
          <w:t>(87)</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7 - قراءة علي بن حمزة الكسائي:</w:t>
      </w:r>
      <w:hyperlink w:anchor="(88)" w:history="1">
        <w:r w:rsidRPr="007A3022">
          <w:rPr>
            <w:rStyle w:val="Lienhypertexte"/>
            <w:rFonts w:cs="Arabic Transparent" w:hint="cs"/>
            <w:sz w:val="36"/>
            <w:szCs w:val="36"/>
            <w:vertAlign w:val="superscript"/>
            <w:rtl/>
          </w:rPr>
          <w:t>(88)</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عمر بن الخطاب، وعثمان بن عفان، وعلي بن أبي طالب، وأبي بن كعب، وزيد بن ثابت، وعبد الله بن مسعود وعبد الله بن عباس، وعبد الله بن عياش، وأبي هريرة، والحسين بن علي بن أبي طالب.</w:t>
      </w:r>
      <w:hyperlink w:anchor="(89)" w:history="1">
        <w:r w:rsidRPr="007A3022">
          <w:rPr>
            <w:rStyle w:val="Lienhypertexte"/>
            <w:rFonts w:cs="Arabic Transparent" w:hint="cs"/>
            <w:sz w:val="36"/>
            <w:szCs w:val="36"/>
            <w:vertAlign w:val="superscript"/>
            <w:rtl/>
          </w:rPr>
          <w:t>(89)</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8 - قراءة أبي جعفر يزيد بن القعقاع:</w:t>
      </w:r>
      <w:hyperlink w:anchor="(90)" w:history="1">
        <w:r w:rsidRPr="007A3022">
          <w:rPr>
            <w:rStyle w:val="Lienhypertexte"/>
            <w:rFonts w:cs="Arabic Transparent" w:hint="cs"/>
            <w:sz w:val="36"/>
            <w:szCs w:val="36"/>
            <w:vertAlign w:val="superscript"/>
            <w:rtl/>
          </w:rPr>
          <w:t>(90)</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زيد بن ثابت، وأبي بن كعب، وابن عباس، وعبد الله بن عياش، وأبي هريرة.</w:t>
      </w:r>
      <w:hyperlink w:anchor="(91)" w:history="1">
        <w:r w:rsidRPr="007A3022">
          <w:rPr>
            <w:rStyle w:val="Lienhypertexte"/>
            <w:rFonts w:cs="Arabic Transparent" w:hint="cs"/>
            <w:sz w:val="36"/>
            <w:szCs w:val="36"/>
            <w:vertAlign w:val="superscript"/>
            <w:rtl/>
          </w:rPr>
          <w:t>(91)</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9 - قراءة يعقوب بن إسحاق الحضرمي:</w:t>
      </w:r>
      <w:hyperlink w:anchor="(92)" w:history="1">
        <w:r w:rsidRPr="007A3022">
          <w:rPr>
            <w:rStyle w:val="Lienhypertexte"/>
            <w:rFonts w:cs="Arabic Transparent" w:hint="cs"/>
            <w:sz w:val="36"/>
            <w:szCs w:val="36"/>
            <w:vertAlign w:val="superscript"/>
            <w:rtl/>
          </w:rPr>
          <w:t>(92)</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عمر بن الخطاب، وعثمان بن عفان، وعلي بن أبي طالب، وأبي بن كعب، وزيد بن ثابت، وعبد الله بن مسعود، وأبي موسى الأشعري، وعبد الله بن عباس، وعبد الله بن عياش، وعبد الله بن السائب، وأبي هريرة.</w:t>
      </w:r>
      <w:hyperlink w:anchor="(93)" w:history="1">
        <w:r w:rsidRPr="007A3022">
          <w:rPr>
            <w:rStyle w:val="Lienhypertexte"/>
            <w:rFonts w:cs="Arabic Transparent" w:hint="cs"/>
            <w:sz w:val="36"/>
            <w:szCs w:val="36"/>
            <w:vertAlign w:val="superscript"/>
            <w:rtl/>
          </w:rPr>
          <w:t>(93)</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10 -</w:t>
      </w:r>
      <w:r w:rsidRPr="007A3022">
        <w:rPr>
          <w:rFonts w:hint="cs"/>
          <w:sz w:val="36"/>
          <w:szCs w:val="36"/>
          <w:rtl/>
        </w:rPr>
        <w:t xml:space="preserve"> </w:t>
      </w:r>
      <w:r w:rsidRPr="007A3022">
        <w:rPr>
          <w:rFonts w:cs="Arabic Transparent" w:hint="cs"/>
          <w:sz w:val="36"/>
          <w:szCs w:val="36"/>
          <w:rtl/>
        </w:rPr>
        <w:t>قراءة خلف بن هشام البزار:</w:t>
      </w:r>
      <w:hyperlink w:anchor="(94)" w:history="1">
        <w:r w:rsidRPr="007A3022">
          <w:rPr>
            <w:rStyle w:val="Lienhypertexte"/>
            <w:rFonts w:cs="Arabic Transparent" w:hint="cs"/>
            <w:sz w:val="36"/>
            <w:szCs w:val="36"/>
            <w:vertAlign w:val="superscript"/>
            <w:rtl/>
          </w:rPr>
          <w:t>(94)</w:t>
        </w:r>
      </w:hyperlink>
    </w:p>
    <w:p w:rsidR="00A95007" w:rsidRPr="007A3022" w:rsidRDefault="00A95007" w:rsidP="00A95007">
      <w:pPr>
        <w:pStyle w:val="NormalWeb"/>
        <w:bidi/>
        <w:spacing w:before="0" w:beforeAutospacing="0" w:after="0" w:afterAutospacing="0" w:line="324" w:lineRule="auto"/>
        <w:ind w:firstLine="103"/>
        <w:jc w:val="lowKashida"/>
        <w:rPr>
          <w:rFonts w:hint="cs"/>
          <w:sz w:val="36"/>
          <w:szCs w:val="36"/>
          <w:rtl/>
        </w:rPr>
      </w:pPr>
      <w:r w:rsidRPr="007A3022">
        <w:rPr>
          <w:rFonts w:cs="Arabic Transparent" w:hint="cs"/>
          <w:sz w:val="36"/>
          <w:szCs w:val="36"/>
          <w:rtl/>
        </w:rPr>
        <w:t>عن عثمان بن عفان، وعلي بن أبي طالب، وعبد الله بن مسعود، وزيد بن ثابت، وأبي بن كعب،</w:t>
      </w:r>
      <w:bookmarkStart w:id="57" w:name="007"/>
      <w:bookmarkEnd w:id="57"/>
      <w:r w:rsidRPr="007A3022">
        <w:rPr>
          <w:rFonts w:cs="Arabic Transparent" w:hint="cs"/>
          <w:sz w:val="36"/>
          <w:szCs w:val="36"/>
          <w:rtl/>
        </w:rPr>
        <w:t xml:space="preserve"> والحسين بن على بن أبي طالب.</w:t>
      </w:r>
      <w:hyperlink w:anchor="(95)" w:history="1">
        <w:r w:rsidRPr="007A3022">
          <w:rPr>
            <w:rStyle w:val="Lienhypertexte"/>
            <w:rFonts w:cs="Arabic Transparent" w:hint="cs"/>
            <w:sz w:val="36"/>
            <w:szCs w:val="36"/>
            <w:vertAlign w:val="superscript"/>
            <w:rtl/>
          </w:rPr>
          <w:t>(95)</w:t>
        </w:r>
      </w:hyperlink>
    </w:p>
    <w:p w:rsidR="00A95007" w:rsidRPr="007A3022" w:rsidRDefault="00A95007" w:rsidP="00A95007">
      <w:pPr>
        <w:pStyle w:val="NormalWeb"/>
        <w:bidi/>
        <w:spacing w:line="108" w:lineRule="auto"/>
        <w:jc w:val="lowKashida"/>
        <w:rPr>
          <w:rFonts w:hint="cs"/>
          <w:sz w:val="36"/>
          <w:szCs w:val="36"/>
          <w:rtl/>
        </w:rPr>
      </w:pPr>
      <w:r w:rsidRPr="007A3022">
        <w:rPr>
          <w:rFonts w:hint="cs"/>
          <w:sz w:val="36"/>
          <w:szCs w:val="36"/>
          <w:rtl/>
        </w:rPr>
        <w:t> </w:t>
      </w:r>
      <w:r>
        <w:rPr>
          <w:noProof/>
          <w:sz w:val="36"/>
          <w:szCs w:val="36"/>
          <w:vertAlign w:val="superscript"/>
          <w:rtl/>
          <w:lang w:val="fr-FR" w:eastAsia="fr-FR"/>
        </w:rPr>
        <w:drawing>
          <wp:inline distT="0" distB="0" distL="0" distR="0">
            <wp:extent cx="5106670" cy="43180"/>
            <wp:effectExtent l="0" t="0" r="0" b="0"/>
            <wp:docPr id="126" name="Image 126"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7A3022" w:rsidRDefault="00A95007" w:rsidP="00A95007">
      <w:pPr>
        <w:pStyle w:val="NormalWeb"/>
        <w:bidi/>
        <w:spacing w:line="108" w:lineRule="auto"/>
        <w:jc w:val="lowKashida"/>
        <w:rPr>
          <w:rFonts w:hint="cs"/>
          <w:sz w:val="36"/>
          <w:szCs w:val="36"/>
          <w:rtl/>
        </w:rPr>
      </w:pPr>
      <w:r w:rsidRPr="007A3022">
        <w:rPr>
          <w:rFonts w:hint="cs"/>
          <w:sz w:val="36"/>
          <w:szCs w:val="36"/>
          <w:rtl/>
        </w:rPr>
        <w:t> </w:t>
      </w:r>
      <w:r w:rsidRPr="007A3022">
        <w:rPr>
          <w:rFonts w:cs="Arabic Transparent" w:hint="cs"/>
          <w:sz w:val="36"/>
          <w:szCs w:val="36"/>
          <w:vertAlign w:val="superscript"/>
          <w:rtl/>
        </w:rPr>
        <w:t>(55) وقيل أم هاشم، صحابية أنصارية مشهورة، روت حديث قراءة سورة ق على الْمنبر يوم الجمعة، وهي أخت عمرة بنت عبد الرحمن الراوية عن عائشة لأمها. أسد الغابة في معرفة الصحابة (7/403)،و(7/406)، وتقريب التهذيب ص 759 ترجمة 8779.</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(56) الآية 1 من سورة ق.</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(57) رواه مسلم في صحيحه: كتاب الجمعة باب تخفيف الصلاة والخطبة ح: 873، انظر صحيح مسلم مع شرح النووي (6/162)، </w:t>
      </w:r>
      <w:r w:rsidRPr="007A3022">
        <w:rPr>
          <w:rFonts w:cs="Arabic Transparent" w:hint="cs"/>
          <w:sz w:val="36"/>
          <w:szCs w:val="36"/>
          <w:vertAlign w:val="superscript"/>
          <w:rtl/>
        </w:rPr>
        <w:lastRenderedPageBreak/>
        <w:t>والنسائي في سننه: كتاب الجمعة، باب القراءة في الخطبة ح1411، انظر سنن النسائي مع شرح السيوطي وحاشية السندي (3/107)، وأبو داود في سننه كتاب الصلاة باب الرجل يخطب على قوس (1/288) ح 1100.</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(58) رواه البخاري في صحيحه كتاب فضائل القرآن بَاب خَيْرُكُمْ مَنْ تَعَلَّمَ الْقُرْآنَ وَعَلَّمَهُ (8/691) 5027.</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(59) هو أبو الوليد عبادة بن الصامت الأنصاري، أحد النقباء ليلة العقبة، ومن أعيان البدريين، شهد الْمشاهد كلها مع رَسُول اللهِ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 وسكن بيت الْمقدس، مات بالرملة سنة 34 هـ . سير أعلام النبلاء (2/5)، وأسد الغابة (3/160)، وشذرات الذهب (1/40-62).</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(60) رواه أحمد في مسنده باقي مسند الأنصار (6/443) ح 22260.</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(61) محل شرقي الْمدينة، بين أرض بني عامر، وحرة بني سليم قِبَل نجدٍ، وبِها أرسل النَّبِيّ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نفرًا من القراء إلى أهل نجد يدعونهم إلى الإسلام، فغدر بِهم عامرُ بن الطفيل فقتلهم، وكانوا سبعين رجلاً، وكان ذلك في صفر سنة أربع من الهجرة. السيرة النبوية لابن هشام (3/103-108)، والْمصباح الْمنير ص 170.</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(62) البخاري في كتاب الجهاد والسير باب من يُنْكَب في سبيل الله. صحيح البخاري مع فتح الباري (6/23) ح2801، ومسلم في كتاب الإمارة باب ثبوت الجنة للشهيد ح 677. صحيح مسلم مع شرح النووي (13/46-47).</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(63) اليمامة من حروب الردة، وهي الوقعة التي قاتل فيها الْمسلمون مسيلمة الكذاب ومن معه سنة 11 هـ ، استشهد فيها من الصحابة أكثر من ستمائة رجل، وكان جملة القتلى من الْمسلمين نحو 960 رجلاً، وقتل من الْمرتدين أكثر من عشرين ألف رجلٍ. تاريخ الأمم والْملوك - الطبري (2/283)، والبداية والنهاية (6/330)، وتاريخ الإسلام للذهبي في جزء حوادث سنة 11-40 هـ ص 73، وذكر الحافظ في الفتح أن القتلى من القراء كانوا سبعين، فتح الباري (8/668)، وانظر الإتقان في علوم القرآن (1/199-204).</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(64) رواه البخاري في صحيحه كتاب فضائل القرآن باب جمع القرآن، انظر الصحيح مع شرحه فتح الباري (8/626) ح 4986.</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(65) فتح الباري بشرح صحيح البخاري (8/628).</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(66) قال الذهبي بعد ذكر معاذ بن جبل، وأبي زيد، وسالْم مولى أبي حذيفة،</w:t>
      </w:r>
      <w:bookmarkStart w:id="58" w:name="(55)"/>
      <w:r w:rsidRPr="007A3022">
        <w:rPr>
          <w:rFonts w:cs="Arabic Transparent" w:hint="cs"/>
          <w:sz w:val="36"/>
          <w:szCs w:val="36"/>
          <w:vertAlign w:val="superscript"/>
          <w:rtl/>
        </w:rPr>
        <w:t xml:space="preserve"> وعب</w:t>
      </w:r>
      <w:bookmarkEnd w:id="58"/>
      <w:r w:rsidRPr="007A3022">
        <w:rPr>
          <w:rFonts w:cs="Arabic Transparent" w:hint="cs"/>
          <w:sz w:val="36"/>
          <w:szCs w:val="36"/>
          <w:vertAlign w:val="superscript"/>
          <w:rtl/>
        </w:rPr>
        <w:t>د الله بن عمر، وعقبة بن عامر: ولكن لم تتصل بنا قراءتهم. معرفة القراء الكبار (1/42).</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(67) انظر: جمال القراء وكمال الإقراء (2/424)، ونكت الانتصار لنقل القرآن ص 67-70، فتح الباري بشرح صحيح البخاري (8/668)، والإتقان (1/</w:t>
      </w:r>
      <w:bookmarkStart w:id="59" w:name="(56)"/>
      <w:r w:rsidRPr="007A3022">
        <w:rPr>
          <w:rFonts w:cs="Arabic Transparent" w:hint="cs"/>
          <w:sz w:val="36"/>
          <w:szCs w:val="36"/>
          <w:vertAlign w:val="superscript"/>
          <w:rtl/>
        </w:rPr>
        <w:t>199-</w:t>
      </w:r>
      <w:bookmarkEnd w:id="59"/>
      <w:r w:rsidRPr="007A3022">
        <w:rPr>
          <w:rFonts w:cs="Arabic Transparent" w:hint="cs"/>
          <w:sz w:val="36"/>
          <w:szCs w:val="36"/>
          <w:vertAlign w:val="superscript"/>
          <w:rtl/>
        </w:rPr>
        <w:t>204).</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(68) رواه البخ</w:t>
      </w:r>
      <w:bookmarkStart w:id="60" w:name="(57)"/>
      <w:r w:rsidRPr="007A3022">
        <w:rPr>
          <w:rFonts w:cs="Arabic Transparent" w:hint="cs"/>
          <w:sz w:val="36"/>
          <w:szCs w:val="36"/>
          <w:vertAlign w:val="superscript"/>
          <w:rtl/>
        </w:rPr>
        <w:t xml:space="preserve">اري </w:t>
      </w:r>
      <w:bookmarkEnd w:id="60"/>
      <w:r w:rsidRPr="007A3022">
        <w:rPr>
          <w:rFonts w:cs="Arabic Transparent" w:hint="cs"/>
          <w:sz w:val="36"/>
          <w:szCs w:val="36"/>
          <w:vertAlign w:val="superscript"/>
          <w:rtl/>
        </w:rPr>
        <w:t xml:space="preserve">في فضائل القرآن باب القراء من أصحاب النبي </w:t>
      </w:r>
      <w:r w:rsidRPr="007A3022">
        <w:rPr>
          <w:rFonts w:ascii="AGA Arabesque" w:hAnsi="AGA Arabesque"/>
          <w:sz w:val="36"/>
          <w:szCs w:val="36"/>
          <w:vertAlign w:val="superscript"/>
        </w:rPr>
        <w:t></w:t>
      </w:r>
      <w:r w:rsidRPr="007A3022">
        <w:rPr>
          <w:rFonts w:ascii="AGA Arabesque" w:hAnsi="AGA Arabesque"/>
          <w:sz w:val="36"/>
          <w:szCs w:val="36"/>
          <w:vertAlign w:val="superscript"/>
          <w:rtl/>
        </w:rPr>
        <w:t xml:space="preserve"> </w:t>
      </w:r>
      <w:r w:rsidRPr="007A3022">
        <w:rPr>
          <w:rFonts w:cs="Arabic Transparent" w:hint="cs"/>
          <w:sz w:val="36"/>
          <w:szCs w:val="36"/>
          <w:vertAlign w:val="superscript"/>
          <w:rtl/>
        </w:rPr>
        <w:t>ح 4999.انظر الصحيح مع فتح الباري (8/662).</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(69) رواه البخاري في فضائل القرآن باب القراء من أصحاب النبي </w:t>
      </w:r>
      <w:r w:rsidRPr="007A3022">
        <w:rPr>
          <w:rFonts w:ascii="AGA Arabesque" w:hAnsi="AGA Arabesque"/>
          <w:sz w:val="36"/>
          <w:szCs w:val="36"/>
          <w:vertAlign w:val="superscript"/>
        </w:rPr>
        <w:t></w:t>
      </w:r>
      <w:r w:rsidRPr="007A3022">
        <w:rPr>
          <w:rFonts w:ascii="AGA Arabesque" w:hAnsi="AGA Arabesque"/>
          <w:sz w:val="36"/>
          <w:szCs w:val="36"/>
          <w:vertAlign w:val="superscript"/>
          <w:rtl/>
        </w:rPr>
        <w:t xml:space="preserve"> </w:t>
      </w:r>
      <w:r w:rsidRPr="007A3022">
        <w:rPr>
          <w:rFonts w:cs="Arabic Transparent" w:hint="cs"/>
          <w:sz w:val="36"/>
          <w:szCs w:val="36"/>
          <w:vertAlign w:val="superscript"/>
          <w:rtl/>
        </w:rPr>
        <w:t>ح 5000.انظر الصحيح مع فتح الباري (8/662).</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lastRenderedPageBreak/>
        <w:t>(70) قال النووي: هو سعد بن عبيد بن النعمان الأوسي، من بني عمرو بن عوف، بدري، يُعرف بسعد القارئ، اس</w:t>
      </w:r>
      <w:bookmarkStart w:id="61" w:name="(58)"/>
      <w:r w:rsidRPr="007A3022">
        <w:rPr>
          <w:rFonts w:cs="Arabic Transparent" w:hint="cs"/>
          <w:sz w:val="36"/>
          <w:szCs w:val="36"/>
          <w:vertAlign w:val="superscript"/>
          <w:rtl/>
        </w:rPr>
        <w:t>تشهد</w:t>
      </w:r>
      <w:bookmarkEnd w:id="61"/>
      <w:r w:rsidRPr="007A3022">
        <w:rPr>
          <w:rFonts w:cs="Arabic Transparent" w:hint="cs"/>
          <w:sz w:val="36"/>
          <w:szCs w:val="36"/>
          <w:vertAlign w:val="superscript"/>
          <w:rtl/>
        </w:rPr>
        <w:t xml:space="preserve"> بالقادسية سنة خمس عشرة في أول خلافة عمر بن الخطاب </w:t>
      </w:r>
      <w:r w:rsidRPr="007A3022">
        <w:rPr>
          <w:rFonts w:ascii="AGA Arabesque" w:hAnsi="AGA Arabesque"/>
          <w:sz w:val="36"/>
          <w:szCs w:val="36"/>
          <w:vertAlign w:val="superscript"/>
        </w:rPr>
        <w:t></w:t>
      </w:r>
      <w:r w:rsidRPr="007A3022">
        <w:rPr>
          <w:rFonts w:ascii="AGA Arabesque" w:hAnsi="AGA Arabesque"/>
          <w:sz w:val="36"/>
          <w:szCs w:val="36"/>
          <w:vertAlign w:val="superscript"/>
          <w:rtl/>
        </w:rPr>
        <w:t xml:space="preserve"> </w:t>
      </w:r>
      <w:r w:rsidRPr="007A3022">
        <w:rPr>
          <w:rFonts w:cs="Arabic Transparent" w:hint="cs"/>
          <w:sz w:val="36"/>
          <w:szCs w:val="36"/>
          <w:vertAlign w:val="superscript"/>
          <w:rtl/>
        </w:rPr>
        <w:t>، قال ابن عبد البر: هذا هو قول أهل الكوفة، وخالفهم غيرهم</w:t>
      </w:r>
      <w:bookmarkStart w:id="62" w:name="(59)"/>
      <w:r w:rsidRPr="007A3022">
        <w:rPr>
          <w:rFonts w:cs="Arabic Transparent" w:hint="cs"/>
          <w:sz w:val="36"/>
          <w:szCs w:val="36"/>
          <w:vertAlign w:val="superscript"/>
          <w:rtl/>
        </w:rPr>
        <w:t xml:space="preserve"> فقا</w:t>
      </w:r>
      <w:bookmarkEnd w:id="62"/>
      <w:r w:rsidRPr="007A3022">
        <w:rPr>
          <w:rFonts w:cs="Arabic Transparent" w:hint="cs"/>
          <w:sz w:val="36"/>
          <w:szCs w:val="36"/>
          <w:vertAlign w:val="superscript"/>
          <w:rtl/>
        </w:rPr>
        <w:t>لوا: هو قيس بن السكن الخزرجي، من بني عدي بن النجار، بدري، قال موسى بن عقبة: استشهد يوم جيش أبي عبيد بالعراق، سنة خمس عشرة أيضًا. شرح النووي على صحيح مسلم (16/20).</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وقال ابن الأثير بعد أن ذكر ترجيح الواقدي أنه قيس بن السكن: هذا كله قول ال</w:t>
      </w:r>
      <w:bookmarkStart w:id="63" w:name="(60)"/>
      <w:r w:rsidRPr="007A3022">
        <w:rPr>
          <w:rFonts w:cs="Arabic Transparent" w:hint="cs"/>
          <w:sz w:val="36"/>
          <w:szCs w:val="36"/>
          <w:vertAlign w:val="superscript"/>
          <w:rtl/>
        </w:rPr>
        <w:t>واقد</w:t>
      </w:r>
      <w:bookmarkEnd w:id="63"/>
      <w:r w:rsidRPr="007A3022">
        <w:rPr>
          <w:rFonts w:cs="Arabic Transparent" w:hint="cs"/>
          <w:sz w:val="36"/>
          <w:szCs w:val="36"/>
          <w:vertAlign w:val="superscript"/>
          <w:rtl/>
        </w:rPr>
        <w:t>ي. وغيره يصحح أنَّهما - يعني هذا (سعد بن عبيد ) وقيس بن</w:t>
      </w:r>
      <w:bookmarkStart w:id="64" w:name="(61)"/>
      <w:r w:rsidRPr="007A3022">
        <w:rPr>
          <w:rFonts w:cs="Arabic Transparent" w:hint="cs"/>
          <w:sz w:val="36"/>
          <w:szCs w:val="36"/>
          <w:vertAlign w:val="superscript"/>
          <w:rtl/>
        </w:rPr>
        <w:t xml:space="preserve"> الس</w:t>
      </w:r>
      <w:bookmarkEnd w:id="64"/>
      <w:r w:rsidRPr="007A3022">
        <w:rPr>
          <w:rFonts w:cs="Arabic Transparent" w:hint="cs"/>
          <w:sz w:val="36"/>
          <w:szCs w:val="36"/>
          <w:vertAlign w:val="superscript"/>
          <w:rtl/>
        </w:rPr>
        <w:t>كن - جميعًا جمعا القرآن على عهد رسول الله</w:t>
      </w:r>
      <w:r w:rsidRPr="007A3022">
        <w:rPr>
          <w:rFonts w:ascii="AGA Arabesque" w:hAnsi="AGA Arabesque" w:hint="cs"/>
          <w:sz w:val="36"/>
          <w:szCs w:val="36"/>
          <w:vertAlign w:val="superscript"/>
          <w:rtl/>
        </w:rPr>
        <w:t xml:space="preserve">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 أسد الغابة في معرفة الصحابة (6/128).</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وذكر الحافظ ابن حجر عن علي بن الْمديني أن اسمه أوس، وعن يحيى بن معين: هو ثابت بن زيد. فتح الباري (7/159)، وذكر أيضًا قولاً أنه قيس بن أبي صعصعة، وقولاً أنه سعد بن الْمنذر. فتح الباري (8/669).</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(71) رواه البخ</w:t>
      </w:r>
      <w:bookmarkStart w:id="65" w:name="(62)"/>
      <w:r w:rsidRPr="007A3022">
        <w:rPr>
          <w:rFonts w:cs="Arabic Transparent" w:hint="cs"/>
          <w:sz w:val="36"/>
          <w:szCs w:val="36"/>
          <w:vertAlign w:val="superscript"/>
          <w:rtl/>
        </w:rPr>
        <w:t xml:space="preserve">اري </w:t>
      </w:r>
      <w:bookmarkEnd w:id="65"/>
      <w:r w:rsidRPr="007A3022">
        <w:rPr>
          <w:rFonts w:cs="Arabic Transparent" w:hint="cs"/>
          <w:sz w:val="36"/>
          <w:szCs w:val="36"/>
          <w:vertAlign w:val="superscript"/>
          <w:rtl/>
        </w:rPr>
        <w:t xml:space="preserve">في كتاب الْمناقب باب مناقب زيد بن ثابت ح 3810. صحيح البخاري مع فتح الباري (7/159)، وفي فضائل القرآن باب القراء من أصحاب النبي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ح 5004 (8/663)، ومسلم في كتاب فضائل الصحابة باب فضائل أبي بن</w:t>
      </w:r>
      <w:bookmarkStart w:id="66" w:name="(63)"/>
      <w:r w:rsidRPr="007A3022">
        <w:rPr>
          <w:rFonts w:cs="Arabic Transparent" w:hint="cs"/>
          <w:sz w:val="36"/>
          <w:szCs w:val="36"/>
          <w:vertAlign w:val="superscript"/>
          <w:rtl/>
        </w:rPr>
        <w:t xml:space="preserve"> كعب</w:t>
      </w:r>
      <w:bookmarkEnd w:id="66"/>
      <w:r w:rsidRPr="007A3022">
        <w:rPr>
          <w:rFonts w:cs="Arabic Transparent" w:hint="cs"/>
          <w:sz w:val="36"/>
          <w:szCs w:val="36"/>
          <w:vertAlign w:val="superscript"/>
          <w:rtl/>
        </w:rPr>
        <w:t>. انظر صحيح مسلم مع شرح النووي (16/19) ح 2465.</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(72) وقيل أم ورقة بنت نوفل، وهي صحابية، كانت قد قرأت القرآن، فاستأذنت النَّبِيّ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أن تتخذ مؤذنًا، فأذن لها، فكانت تؤم أهل دارها، ماتت في خلافة عمر، قتلها خدمها، وكان النَّبِيّ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يسميها الشهيدة. أسد الغابة في معرفة الصحابة (7/408-409)التقريب ص 759، ترجمة 8780.</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(73) رواه أحمد في مسنده: مسند القبائل (7/554) ح 26739، وانظر الإتقان (1/203).</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(74) هؤلاء الثمانية هم الذين قرءوا على النبي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مباشرة، وإن كان في أسانيد ال</w:t>
      </w:r>
      <w:bookmarkStart w:id="67" w:name="(64)"/>
      <w:r w:rsidRPr="007A3022">
        <w:rPr>
          <w:rFonts w:cs="Arabic Transparent" w:hint="cs"/>
          <w:sz w:val="36"/>
          <w:szCs w:val="36"/>
          <w:vertAlign w:val="superscript"/>
          <w:rtl/>
        </w:rPr>
        <w:t>قراء</w:t>
      </w:r>
      <w:bookmarkEnd w:id="67"/>
      <w:r w:rsidRPr="007A3022">
        <w:rPr>
          <w:rFonts w:cs="Arabic Transparent" w:hint="cs"/>
          <w:sz w:val="36"/>
          <w:szCs w:val="36"/>
          <w:vertAlign w:val="superscript"/>
          <w:rtl/>
        </w:rPr>
        <w:t xml:space="preserve"> من لم يقرأ على النبي، بل قرأ على بعض الصحابة، كابن عباس والحسينبن علي، وأبي هريرة، وعبد الله بن السائب،</w:t>
      </w:r>
      <w:bookmarkStart w:id="68" w:name="(65)"/>
      <w:r w:rsidRPr="007A3022">
        <w:rPr>
          <w:rFonts w:cs="Arabic Transparent" w:hint="cs"/>
          <w:sz w:val="36"/>
          <w:szCs w:val="36"/>
          <w:vertAlign w:val="superscript"/>
          <w:rtl/>
        </w:rPr>
        <w:t xml:space="preserve"> وعب</w:t>
      </w:r>
      <w:bookmarkEnd w:id="68"/>
      <w:r w:rsidRPr="007A3022">
        <w:rPr>
          <w:rFonts w:cs="Arabic Transparent" w:hint="cs"/>
          <w:sz w:val="36"/>
          <w:szCs w:val="36"/>
          <w:vertAlign w:val="superscript"/>
          <w:rtl/>
        </w:rPr>
        <w:t>د الله بن عياش، كما سيأتي.</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(75) قال الإ</w:t>
      </w:r>
      <w:bookmarkStart w:id="69" w:name="(66)"/>
      <w:r w:rsidRPr="007A3022">
        <w:rPr>
          <w:rFonts w:cs="Arabic Transparent" w:hint="cs"/>
          <w:sz w:val="36"/>
          <w:szCs w:val="36"/>
          <w:vertAlign w:val="superscript"/>
          <w:rtl/>
        </w:rPr>
        <w:t xml:space="preserve">مام </w:t>
      </w:r>
      <w:bookmarkEnd w:id="69"/>
      <w:r w:rsidRPr="007A3022">
        <w:rPr>
          <w:rFonts w:cs="Arabic Transparent" w:hint="cs"/>
          <w:sz w:val="36"/>
          <w:szCs w:val="36"/>
          <w:vertAlign w:val="superscript"/>
          <w:rtl/>
        </w:rPr>
        <w:t>الذهبي: فهؤلاء الذين بلغنا أنَّهم حفظوا القرآن في حياة النبي</w:t>
      </w:r>
      <w:r w:rsidRPr="007A3022">
        <w:rPr>
          <w:rFonts w:ascii="AGA Arabesque" w:hAnsi="AGA Arabesque" w:hint="cs"/>
          <w:sz w:val="36"/>
          <w:szCs w:val="36"/>
          <w:vertAlign w:val="superscript"/>
          <w:rtl/>
        </w:rPr>
        <w:t xml:space="preserve">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 وأُخذ عنهم عرضًا، وعليهم دارت أسانيد قراءة الأئمة العشرة. اهـ . معرفة القراء الكبار على </w:t>
      </w:r>
      <w:bookmarkStart w:id="70" w:name="(67)"/>
      <w:r w:rsidRPr="007A3022">
        <w:rPr>
          <w:rFonts w:cs="Arabic Transparent" w:hint="cs"/>
          <w:sz w:val="36"/>
          <w:szCs w:val="36"/>
          <w:vertAlign w:val="superscript"/>
          <w:rtl/>
        </w:rPr>
        <w:t>الطب</w:t>
      </w:r>
      <w:bookmarkEnd w:id="70"/>
      <w:r w:rsidRPr="007A3022">
        <w:rPr>
          <w:rFonts w:cs="Arabic Transparent" w:hint="cs"/>
          <w:sz w:val="36"/>
          <w:szCs w:val="36"/>
          <w:vertAlign w:val="superscript"/>
          <w:rtl/>
        </w:rPr>
        <w:t xml:space="preserve">قات والأعصار (1/42).، وقد وردت رواية القرآن عن عمر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كما سيأتي قريبًا في ذكر من روى عنهم القراء من الصحابة، وانظر النشر في القراءات العشر</w:t>
      </w:r>
      <w:bookmarkStart w:id="71" w:name="(68)"/>
      <w:r w:rsidRPr="007A3022">
        <w:rPr>
          <w:rFonts w:cs="Arabic Transparent" w:hint="cs"/>
          <w:sz w:val="36"/>
          <w:szCs w:val="36"/>
          <w:vertAlign w:val="superscript"/>
          <w:rtl/>
        </w:rPr>
        <w:t xml:space="preserve"> (1/</w:t>
      </w:r>
      <w:bookmarkEnd w:id="71"/>
      <w:r w:rsidRPr="007A3022">
        <w:rPr>
          <w:rFonts w:cs="Arabic Transparent" w:hint="cs"/>
          <w:sz w:val="36"/>
          <w:szCs w:val="36"/>
          <w:vertAlign w:val="superscript"/>
          <w:rtl/>
        </w:rPr>
        <w:t>112،120).</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(76) هو الإمام حبر القرآن، نافع بن عبد الرحمن بن أبي نعيم الليثي مولاهم، أبو رويم الْمقرئ </w:t>
      </w:r>
      <w:bookmarkStart w:id="72" w:name="(69)"/>
      <w:r w:rsidRPr="007A3022">
        <w:rPr>
          <w:rFonts w:cs="Arabic Transparent" w:hint="cs"/>
          <w:sz w:val="36"/>
          <w:szCs w:val="36"/>
          <w:vertAlign w:val="superscript"/>
          <w:rtl/>
        </w:rPr>
        <w:t>الْم</w:t>
      </w:r>
      <w:bookmarkEnd w:id="72"/>
      <w:r w:rsidRPr="007A3022">
        <w:rPr>
          <w:rFonts w:cs="Arabic Transparent" w:hint="cs"/>
          <w:sz w:val="36"/>
          <w:szCs w:val="36"/>
          <w:vertAlign w:val="superscript"/>
          <w:rtl/>
        </w:rPr>
        <w:t>دني، أحد الأعلام، ولد سنة بضع وسبعين للهجرة، قرأ وجوَّد كتاب الله على طائفة من التابعين من أهل الْمد</w:t>
      </w:r>
      <w:bookmarkStart w:id="73" w:name="(70)"/>
      <w:r w:rsidRPr="007A3022">
        <w:rPr>
          <w:rFonts w:cs="Arabic Transparent" w:hint="cs"/>
          <w:sz w:val="36"/>
          <w:szCs w:val="36"/>
          <w:vertAlign w:val="superscript"/>
          <w:rtl/>
        </w:rPr>
        <w:t>ينة،</w:t>
      </w:r>
      <w:bookmarkEnd w:id="73"/>
      <w:r w:rsidRPr="007A3022">
        <w:rPr>
          <w:rFonts w:cs="Arabic Transparent" w:hint="cs"/>
          <w:sz w:val="36"/>
          <w:szCs w:val="36"/>
          <w:vertAlign w:val="superscript"/>
          <w:rtl/>
        </w:rPr>
        <w:t xml:space="preserve"> منهم: الأعرج، وأبو جعفر، قال عنه مالك: نافعٌ إمام الناس في القراءة، وكان طيب الخلق، يباسط أصحابه، إذا تكلم يشم من فيه رائحة الْمسك، توفي سنة 169 هـ . شذرات الذهب (1/270)، ومعرفة القراء الكبار (1/107)، وسير أعلام النبلاء (7/336).</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lastRenderedPageBreak/>
        <w:t xml:space="preserve">(77) أبو هريرة أسلم متأخرًا، وابن عباس وابن عياش من صغار الصحابة، وقد قرؤوا جميعًا على أبي بن كعب </w:t>
      </w:r>
      <w:r w:rsidRPr="007A3022">
        <w:rPr>
          <w:rFonts w:ascii="AGA Arabesque" w:hAnsi="AGA Arabesque"/>
          <w:sz w:val="36"/>
          <w:szCs w:val="36"/>
          <w:vertAlign w:val="superscript"/>
        </w:rPr>
        <w:t></w:t>
      </w:r>
      <w:r w:rsidRPr="007A3022">
        <w:rPr>
          <w:rFonts w:cs="Arabic Transparent" w:hint="cs"/>
          <w:sz w:val="36"/>
          <w:szCs w:val="36"/>
          <w:vertAlign w:val="superscript"/>
          <w:rtl/>
        </w:rPr>
        <w:t xml:space="preserve"> ، وقرأ أبو هريرة وابن عباس على زيد بن ثابت أيضًا. انظر النشر في القراءات العشر (1/112،178)، ومعرفة القراء الكبار (1/45،57).</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(78) هو الإمام العلم، مقرئ مكة، ولد سنة 48 هـ، قرأ على عبد الله بن السائب الْمخزومي، ومجاهد ودرباس مولى ابن عباس، وكان مهيبًا فصيحًا مفوَّهًا واعظًا كبير الشأن، قرأ عليه أبو عمرو بن العلاء، وشبل بن عباد، وطائفة غيرهم. معرفة القراء الكبار (1/86)، وسير أعلام النبلاء (5/318).</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(79) عبد الله بن السائب من صغار الصحابة، وقد قرأ على أبي </w:t>
      </w:r>
      <w:bookmarkStart w:id="74" w:name="(71)"/>
      <w:r w:rsidRPr="007A3022">
        <w:rPr>
          <w:rFonts w:cs="Arabic Transparent" w:hint="cs"/>
          <w:sz w:val="36"/>
          <w:szCs w:val="36"/>
          <w:vertAlign w:val="superscript"/>
          <w:rtl/>
        </w:rPr>
        <w:t>بن ك</w:t>
      </w:r>
      <w:bookmarkEnd w:id="74"/>
      <w:r w:rsidRPr="007A3022">
        <w:rPr>
          <w:rFonts w:cs="Arabic Transparent" w:hint="cs"/>
          <w:sz w:val="36"/>
          <w:szCs w:val="36"/>
          <w:vertAlign w:val="superscript"/>
          <w:rtl/>
        </w:rPr>
        <w:t>عب وعمر بن الخطاب، وقرأ عليه ابن كثير من غير واسطة. انظر النشر في القراءات العشر (1/120)، ومعرفة القراء الكبار (1/47).</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(80) هو شيخ القراءة والعربية، الإمام مقرئ أهل البصرة، أخذ القراءة عن أهل الحجاز، كمجاهد وابن كثير من مكة، وأبي جعفر ويزيد بن رومان من </w:t>
      </w:r>
      <w:bookmarkStart w:id="75" w:name="(72)"/>
      <w:r w:rsidRPr="007A3022">
        <w:rPr>
          <w:rFonts w:cs="Arabic Transparent" w:hint="cs"/>
          <w:sz w:val="36"/>
          <w:szCs w:val="36"/>
          <w:vertAlign w:val="superscript"/>
          <w:rtl/>
        </w:rPr>
        <w:t>الْم</w:t>
      </w:r>
      <w:bookmarkEnd w:id="75"/>
      <w:r w:rsidRPr="007A3022">
        <w:rPr>
          <w:rFonts w:cs="Arabic Transparent" w:hint="cs"/>
          <w:sz w:val="36"/>
          <w:szCs w:val="36"/>
          <w:vertAlign w:val="superscript"/>
          <w:rtl/>
        </w:rPr>
        <w:t>دينة، وكذلك عن أهل البصرة، كيحيى بن يعمر، ونصر بن عاصم، وكان أكثر القراء العشرة شيوخًا، ويلاحظ ذلك من كثرة من قرأ بقراءتهم من الصحابة. وإليه انتهت الإمامة في القراءة بالبصرة، وكان أعلم الناس بالقراءات والعربية وأيام العرب والشعر. توفي 154 هـ . معرفة القراء</w:t>
      </w:r>
      <w:bookmarkStart w:id="76" w:name="(73)"/>
      <w:r w:rsidRPr="007A3022">
        <w:rPr>
          <w:rFonts w:cs="Arabic Transparent" w:hint="cs"/>
          <w:sz w:val="36"/>
          <w:szCs w:val="36"/>
          <w:vertAlign w:val="superscript"/>
          <w:rtl/>
        </w:rPr>
        <w:t xml:space="preserve"> الك</w:t>
      </w:r>
      <w:bookmarkEnd w:id="76"/>
      <w:r w:rsidRPr="007A3022">
        <w:rPr>
          <w:rFonts w:cs="Arabic Transparent" w:hint="cs"/>
          <w:sz w:val="36"/>
          <w:szCs w:val="36"/>
          <w:vertAlign w:val="superscript"/>
          <w:rtl/>
        </w:rPr>
        <w:t>بار (1/100)، وسير أعلام النبلاء (6/407).</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(81) النشر في القراءات العشر (1/133).</w:t>
      </w:r>
      <w:bookmarkStart w:id="77" w:name="(74)"/>
      <w:bookmarkEnd w:id="77"/>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(82) هو الإمام الكبير مقرئ الشام، وأحد الأعلام، أبو عمران اليحصبي الدمشقي، ولد سنة 21 هـ، وقرأ على أبي الدرداء، والْمغيرة بن أبي شهاب، صاحب عثمان، توفي سنة 118 هـ. معرفة القراء الكبار (1/82)، وسير أعلام النبلا</w:t>
      </w:r>
      <w:bookmarkStart w:id="78" w:name="(75)"/>
      <w:r w:rsidRPr="007A3022">
        <w:rPr>
          <w:rFonts w:cs="Arabic Transparent" w:hint="cs"/>
          <w:sz w:val="36"/>
          <w:szCs w:val="36"/>
          <w:vertAlign w:val="superscript"/>
          <w:rtl/>
        </w:rPr>
        <w:t>ء (5</w:t>
      </w:r>
      <w:bookmarkEnd w:id="78"/>
      <w:r w:rsidRPr="007A3022">
        <w:rPr>
          <w:rFonts w:cs="Arabic Transparent" w:hint="cs"/>
          <w:sz w:val="36"/>
          <w:szCs w:val="36"/>
          <w:vertAlign w:val="superscript"/>
          <w:rtl/>
        </w:rPr>
        <w:t>/292).</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(83) قطع الحافظ أبو عمرو الداني، وصحح ابن الجزري أن عبد الله بن عامر قرأ على أبي الدرداء دون واسطة. النشر في القراءات العشر (1/144).</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(84) هو عاصم بن بهدلة أبي النجود الأسدي مولاهم الكوفي، الإمام الكبير، انتهت إليه الإمامة في القراءة بالكوفة، وكان أحسن الناس صوتًا بالقرآن، قرأ على أبي عبد الرحمن السلمي، وزِرِّ بن</w:t>
      </w:r>
      <w:bookmarkStart w:id="79" w:name="(76)"/>
      <w:r w:rsidRPr="007A3022">
        <w:rPr>
          <w:rFonts w:cs="Arabic Transparent" w:hint="cs"/>
          <w:sz w:val="36"/>
          <w:szCs w:val="36"/>
          <w:vertAlign w:val="superscript"/>
          <w:rtl/>
        </w:rPr>
        <w:t xml:space="preserve"> حبي</w:t>
      </w:r>
      <w:bookmarkEnd w:id="79"/>
      <w:r w:rsidRPr="007A3022">
        <w:rPr>
          <w:rFonts w:cs="Arabic Transparent" w:hint="cs"/>
          <w:sz w:val="36"/>
          <w:szCs w:val="36"/>
          <w:vertAlign w:val="superscript"/>
          <w:rtl/>
        </w:rPr>
        <w:t>ش، وقرأ عليه خلق كثير، كالأعمش، والْمفضل الضبي، وحفص بن سليمان، توفي آخر سنة 127 هـ، وقيل 128 هـ. معرفة القراء الكبار (1/88)، وسير أعلام النبلاء (5/256)، وشذرات الذهب (1/175).</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(85) النشر في القراءات العشر (1/155).</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(86) هو الإمام القدوة، شيخ القراءة، أبو عمارة التيمي مولاهم الكوفي، كان إمامًا قيمًا لكتاب الله، قانتًا لله، ثخين الورع، رفيع الذكر، عالْما بالفرائض والحديث، عديم النظير. توفي سنة 156 هـ. معرفة القراء الكبار (1</w:t>
      </w:r>
      <w:bookmarkStart w:id="80" w:name="(77)"/>
      <w:r w:rsidRPr="007A3022">
        <w:rPr>
          <w:rFonts w:cs="Arabic Transparent" w:hint="cs"/>
          <w:sz w:val="36"/>
          <w:szCs w:val="36"/>
          <w:vertAlign w:val="superscript"/>
          <w:rtl/>
        </w:rPr>
        <w:t>/111</w:t>
      </w:r>
      <w:bookmarkEnd w:id="80"/>
      <w:r w:rsidRPr="007A3022">
        <w:rPr>
          <w:rFonts w:cs="Arabic Transparent" w:hint="cs"/>
          <w:sz w:val="36"/>
          <w:szCs w:val="36"/>
          <w:vertAlign w:val="superscript"/>
          <w:rtl/>
        </w:rPr>
        <w:t>)، وسير أعلام النبلاء (7/90)، وشذرات الذهب (1/240).</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lastRenderedPageBreak/>
        <w:t>(87) قرأ الحسين على أبيه علي بن أبي طالب- رضي الله عنهما، النشر في القراءات العشر (1/155،165).</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(88) هو الإمام شيخ القراءة والعربية، أحد الأعلام، ولد في حدود سنة عشرين و</w:t>
      </w:r>
      <w:bookmarkStart w:id="81" w:name="(78)"/>
      <w:r w:rsidRPr="007A3022">
        <w:rPr>
          <w:rFonts w:cs="Arabic Transparent" w:hint="cs"/>
          <w:sz w:val="36"/>
          <w:szCs w:val="36"/>
          <w:vertAlign w:val="superscript"/>
          <w:rtl/>
        </w:rPr>
        <w:t>مائة</w:t>
      </w:r>
      <w:bookmarkEnd w:id="81"/>
      <w:r w:rsidRPr="007A3022">
        <w:rPr>
          <w:rFonts w:cs="Arabic Transparent" w:hint="cs"/>
          <w:sz w:val="36"/>
          <w:szCs w:val="36"/>
          <w:vertAlign w:val="superscript"/>
          <w:rtl/>
        </w:rPr>
        <w:t>، وقرأ القرآن على حمزة وعيسى الهمداني، وإليه انتهت الإمامة في القراءة والعربية، كان أعلم الناس بالنحو، وكان أوحد الناس في القرآن، أدَّب الرشيد وولده الأمين، فنال ما لم ينله أحدٌ من الجاه والْمال والإكرام، وحصل له رياسة العلم والدنيا. شذرات الذهب (1/321)، ومعرفة القراء ا</w:t>
      </w:r>
      <w:bookmarkStart w:id="82" w:name="(79)"/>
      <w:r w:rsidRPr="007A3022">
        <w:rPr>
          <w:rFonts w:cs="Arabic Transparent" w:hint="cs"/>
          <w:sz w:val="36"/>
          <w:szCs w:val="36"/>
          <w:vertAlign w:val="superscript"/>
          <w:rtl/>
        </w:rPr>
        <w:t>لكبا</w:t>
      </w:r>
      <w:bookmarkEnd w:id="82"/>
      <w:r w:rsidRPr="007A3022">
        <w:rPr>
          <w:rFonts w:cs="Arabic Transparent" w:hint="cs"/>
          <w:sz w:val="36"/>
          <w:szCs w:val="36"/>
          <w:vertAlign w:val="superscript"/>
          <w:rtl/>
        </w:rPr>
        <w:t>ر (1/120)، وسير أعلام النبلاء (9/131).</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(89) النشر في القراءات العشر (1/172).</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(90) قارئ الْمدينة، الزاهد العابد، رفيع الذكر، قرأ على أبي هريرة، وابن عباس، وقرأ عليه نافع وغيره، </w:t>
      </w:r>
      <w:bookmarkStart w:id="83" w:name="(80)"/>
      <w:r w:rsidRPr="007A3022">
        <w:rPr>
          <w:rFonts w:cs="Arabic Transparent" w:hint="cs"/>
          <w:sz w:val="36"/>
          <w:szCs w:val="36"/>
          <w:vertAlign w:val="superscript"/>
          <w:rtl/>
        </w:rPr>
        <w:t>وكان</w:t>
      </w:r>
      <w:bookmarkEnd w:id="83"/>
      <w:r w:rsidRPr="007A3022">
        <w:rPr>
          <w:rFonts w:cs="Arabic Transparent" w:hint="cs"/>
          <w:sz w:val="36"/>
          <w:szCs w:val="36"/>
          <w:vertAlign w:val="superscript"/>
          <w:rtl/>
        </w:rPr>
        <w:t xml:space="preserve"> من أفضل أهل زمانه، رؤي بعد موته على ظهر الكعبة يخبر أنه من الشهداء الكرام، توفي 129 هـ. شذرات الذهب (1/176)، ومعرفة القراء الكبار (1/72).</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 xml:space="preserve">(91) قرأ أبو جعفر على عبد الله بن عياش وابن عباس وأبي هريرة بغير واسطة، وقيل إنه قرأ أيضًا على زيد بن ثابت نفسه، قال ابن الجزري: وذلك محتمل، فإنه صح أنه أتي به إلى أم سلمة زوج النبي </w:t>
      </w:r>
      <w:r w:rsidRPr="007A3022">
        <w:rPr>
          <w:rFonts w:ascii="AGA Arabesque" w:hAnsi="AGA Arabesque"/>
          <w:sz w:val="36"/>
          <w:szCs w:val="36"/>
          <w:vertAlign w:val="superscript"/>
        </w:rPr>
        <w:t></w:t>
      </w:r>
      <w:r w:rsidRPr="007A3022">
        <w:rPr>
          <w:rFonts w:ascii="AGA Arabesque" w:hAnsi="AGA Arabesque"/>
          <w:sz w:val="36"/>
          <w:szCs w:val="36"/>
          <w:vertAlign w:val="superscript"/>
          <w:rtl/>
        </w:rPr>
        <w:t xml:space="preserve"> </w:t>
      </w:r>
      <w:r w:rsidRPr="007A3022">
        <w:rPr>
          <w:rFonts w:cs="Arabic Transparent" w:hint="cs"/>
          <w:sz w:val="36"/>
          <w:szCs w:val="36"/>
          <w:vertAlign w:val="superscript"/>
          <w:rtl/>
        </w:rPr>
        <w:t xml:space="preserve">فمسحت على رأسه، ودعت له، وأنه صلى بابن عمر بن الخطاب، وأنه أقرأ الناسَ قبل الحرة، وكانت الحرة سنة 63 هـ.. النشر </w:t>
      </w:r>
      <w:bookmarkStart w:id="84" w:name="(81)"/>
      <w:r w:rsidRPr="007A3022">
        <w:rPr>
          <w:rFonts w:cs="Arabic Transparent" w:hint="cs"/>
          <w:sz w:val="36"/>
          <w:szCs w:val="36"/>
          <w:vertAlign w:val="superscript"/>
          <w:rtl/>
        </w:rPr>
        <w:t>في ا</w:t>
      </w:r>
      <w:bookmarkEnd w:id="84"/>
      <w:r w:rsidRPr="007A3022">
        <w:rPr>
          <w:rFonts w:cs="Arabic Transparent" w:hint="cs"/>
          <w:sz w:val="36"/>
          <w:szCs w:val="36"/>
          <w:vertAlign w:val="superscript"/>
          <w:rtl/>
        </w:rPr>
        <w:t>لقراءات العشر (1/178).</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(92) قارئ أ</w:t>
      </w:r>
      <w:bookmarkStart w:id="85" w:name="(82)"/>
      <w:r w:rsidRPr="007A3022">
        <w:rPr>
          <w:rFonts w:cs="Arabic Transparent" w:hint="cs"/>
          <w:sz w:val="36"/>
          <w:szCs w:val="36"/>
          <w:vertAlign w:val="superscript"/>
          <w:rtl/>
        </w:rPr>
        <w:t>هل ا</w:t>
      </w:r>
      <w:bookmarkEnd w:id="85"/>
      <w:r w:rsidRPr="007A3022">
        <w:rPr>
          <w:rFonts w:cs="Arabic Transparent" w:hint="cs"/>
          <w:sz w:val="36"/>
          <w:szCs w:val="36"/>
          <w:vertAlign w:val="superscript"/>
          <w:rtl/>
        </w:rPr>
        <w:t>لبصرة في عصره، أحد الأئمة الأعلام، قرأ على أبي الْمنذر سلام بن سليم، كان من أعلم الناس بالحروف والاختلاف في القرآن العظيم، وتعليل مذاهبه، ومذاهب النحويين، توفي سنة 205 هـ. شذرات الذهب (2/14)، ومعرفة القراء الكبار (1/</w:t>
      </w:r>
      <w:bookmarkStart w:id="86" w:name="(83)"/>
      <w:r w:rsidRPr="007A3022">
        <w:rPr>
          <w:rFonts w:cs="Arabic Transparent" w:hint="cs"/>
          <w:sz w:val="36"/>
          <w:szCs w:val="36"/>
          <w:vertAlign w:val="superscript"/>
          <w:rtl/>
        </w:rPr>
        <w:t>157)</w:t>
      </w:r>
      <w:bookmarkEnd w:id="86"/>
      <w:r w:rsidRPr="007A3022">
        <w:rPr>
          <w:rFonts w:cs="Arabic Transparent" w:hint="cs"/>
          <w:sz w:val="36"/>
          <w:szCs w:val="36"/>
          <w:vertAlign w:val="superscript"/>
          <w:rtl/>
        </w:rPr>
        <w:t>.</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(93) النشر في القراءات العشر (1/185-186).</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(94) هو الإمام الحافظ الحجة، شيخ الإسلام، أبو محمد البغدادي البزار، ولد سنة 150 هـ، ق</w:t>
      </w:r>
      <w:bookmarkStart w:id="87" w:name="(84)"/>
      <w:r w:rsidRPr="007A3022">
        <w:rPr>
          <w:rFonts w:cs="Arabic Transparent" w:hint="cs"/>
          <w:sz w:val="36"/>
          <w:szCs w:val="36"/>
          <w:vertAlign w:val="superscript"/>
          <w:rtl/>
        </w:rPr>
        <w:t>رأ ع</w:t>
      </w:r>
      <w:bookmarkEnd w:id="87"/>
      <w:r w:rsidRPr="007A3022">
        <w:rPr>
          <w:rFonts w:cs="Arabic Transparent" w:hint="cs"/>
          <w:sz w:val="36"/>
          <w:szCs w:val="36"/>
          <w:vertAlign w:val="superscript"/>
          <w:rtl/>
        </w:rPr>
        <w:t>لى سليم عن حمزة، وله اختيار خالف فيه حمزة، وقرأ عليه أحمد بن يزيد الحلواني، والكسائي الصغير، وغيرهم، وكان عابدًا فاضلاً من النبلاء، كثير العلم، صاحب سنة. توفي سنة 229 هـ. معرفة القراء الكبار (1/208)، وسير أعلام النبلاء (10/276).</w:t>
      </w:r>
    </w:p>
    <w:p w:rsidR="00A95007" w:rsidRPr="007A3022" w:rsidRDefault="00A95007" w:rsidP="00A95007">
      <w:pPr>
        <w:pStyle w:val="NormalWeb"/>
        <w:bidi/>
        <w:spacing w:before="0" w:beforeAutospacing="0" w:after="0" w:afterAutospacing="0" w:line="324" w:lineRule="auto"/>
        <w:jc w:val="lowKashida"/>
        <w:rPr>
          <w:rFonts w:hint="cs"/>
          <w:sz w:val="36"/>
          <w:szCs w:val="36"/>
          <w:rtl/>
        </w:rPr>
      </w:pPr>
      <w:r w:rsidRPr="007A3022">
        <w:rPr>
          <w:rFonts w:cs="Arabic Transparent" w:hint="cs"/>
          <w:sz w:val="36"/>
          <w:szCs w:val="36"/>
          <w:vertAlign w:val="superscript"/>
          <w:rtl/>
        </w:rPr>
        <w:t>(95) النشر في القراءات العشر (1/191).</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hint="cs"/>
          <w:sz w:val="36"/>
          <w:szCs w:val="36"/>
          <w:rtl/>
        </w:rPr>
      </w:pPr>
      <w:r>
        <w:rPr>
          <w:rFonts w:ascii="Arial" w:hAnsi="Arial" w:cs="Andalus"/>
          <w:color w:val="FF0066"/>
          <w:sz w:val="36"/>
          <w:szCs w:val="36"/>
          <w:rtl/>
        </w:rPr>
        <w:br w:type="page"/>
      </w:r>
      <w:r w:rsidRPr="007A3022">
        <w:rPr>
          <w:rFonts w:ascii="Arial" w:hAnsi="Arial" w:cs="Andalus" w:hint="cs"/>
          <w:color w:val="FF0066"/>
          <w:sz w:val="36"/>
          <w:szCs w:val="36"/>
          <w:rtl/>
        </w:rPr>
        <w:lastRenderedPageBreak/>
        <w:t>الرد على طعن الْملاحدة في تواتر القرآن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تعلق بعض الْملا</w:t>
      </w:r>
      <w:bookmarkStart w:id="88" w:name="(85)"/>
      <w:r w:rsidRPr="007A3022">
        <w:rPr>
          <w:rFonts w:ascii="Arial" w:hAnsi="Arial" w:cs="Arabic Transparent" w:hint="cs"/>
          <w:sz w:val="36"/>
          <w:szCs w:val="36"/>
          <w:rtl/>
        </w:rPr>
        <w:t xml:space="preserve">حدة </w:t>
      </w:r>
      <w:bookmarkEnd w:id="88"/>
      <w:r w:rsidRPr="007A3022">
        <w:rPr>
          <w:rFonts w:ascii="Arial" w:hAnsi="Arial" w:cs="Arabic Transparent" w:hint="cs"/>
          <w:sz w:val="36"/>
          <w:szCs w:val="36"/>
          <w:rtl/>
        </w:rPr>
        <w:t xml:space="preserve">بحديث أنس في حصر من جمع القرآن في </w:t>
      </w:r>
      <w:bookmarkStart w:id="89" w:name="(86)"/>
      <w:r w:rsidRPr="007A3022">
        <w:rPr>
          <w:rFonts w:ascii="Arial" w:hAnsi="Arial" w:cs="Arabic Transparent" w:hint="cs"/>
          <w:sz w:val="36"/>
          <w:szCs w:val="36"/>
          <w:rtl/>
        </w:rPr>
        <w:t xml:space="preserve">عهد </w:t>
      </w:r>
      <w:bookmarkEnd w:id="89"/>
      <w:r w:rsidRPr="007A3022">
        <w:rPr>
          <w:rFonts w:ascii="Arial" w:hAnsi="Arial" w:cs="Arabic Transparent" w:hint="cs"/>
          <w:sz w:val="36"/>
          <w:szCs w:val="36"/>
          <w:rtl/>
        </w:rPr>
        <w:t xml:space="preserve">النبي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عَنْ أَنَسِ بْنِ مَالِكٍ قَالَ: مَاتَ النَّبِيُّ </w:t>
      </w:r>
      <w:r w:rsidRPr="007A3022">
        <w:rPr>
          <w:rFonts w:ascii="AGA Arabesque" w:hAnsi="AGA Arabesque" w:cs="Arial"/>
          <w:sz w:val="36"/>
          <w:szCs w:val="36"/>
        </w:rPr>
        <w:t></w:t>
      </w:r>
      <w:r w:rsidRPr="007A3022">
        <w:rPr>
          <w:rFonts w:ascii="arabic transparenarabic transpa" w:hAnsi="arabic transparenarabic transpa" w:cs="Arial"/>
          <w:sz w:val="36"/>
          <w:szCs w:val="36"/>
          <w:rtl/>
        </w:rPr>
        <w:t xml:space="preserve"> وَلَمْ يَجْمَعِ الْقُرْآنَ غَيْرُ أَرْبَعَةٍ أَبُو الدَّرْدَاءِ وَمُعَاذُ بْنُ جَبَلٍ وَزَيْدُ بْنُ ثَابِتٍ وَأَبُو زَيْدٍ قَالَ وَنَحْنُ وَرِثْنَاهُ.</w:t>
      </w:r>
      <w:hyperlink w:anchor="(96)" w:history="1">
        <w:r w:rsidRPr="007A3022">
          <w:rPr>
            <w:rStyle w:val="Lienhypertexte"/>
            <w:rFonts w:ascii="Arial" w:hAnsi="Arial" w:cs="Arabic Transparent" w:hint="cs"/>
            <w:sz w:val="36"/>
            <w:szCs w:val="36"/>
            <w:vertAlign w:val="superscript"/>
            <w:rtl/>
          </w:rPr>
          <w:t>(96)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Pr>
      </w:pPr>
      <w:r w:rsidRPr="007A3022">
        <w:rPr>
          <w:rFonts w:ascii="Arial" w:hAnsi="Arial" w:cs="Arabic Transparent" w:hint="cs"/>
          <w:sz w:val="36"/>
          <w:szCs w:val="36"/>
          <w:rtl/>
        </w:rPr>
        <w:t>وفي رواية قتادة قَال</w:t>
      </w:r>
      <w:bookmarkStart w:id="90" w:name="(87)"/>
      <w:r w:rsidRPr="007A3022">
        <w:rPr>
          <w:rFonts w:ascii="Arial" w:hAnsi="Arial" w:cs="Arabic Transparent" w:hint="cs"/>
          <w:sz w:val="36"/>
          <w:szCs w:val="36"/>
          <w:rtl/>
        </w:rPr>
        <w:t>َ: ق</w:t>
      </w:r>
      <w:bookmarkEnd w:id="90"/>
      <w:r w:rsidRPr="007A3022">
        <w:rPr>
          <w:rFonts w:ascii="Arial" w:hAnsi="Arial" w:cs="Arabic Transparent" w:hint="cs"/>
          <w:sz w:val="36"/>
          <w:szCs w:val="36"/>
          <w:rtl/>
        </w:rPr>
        <w:t xml:space="preserve">ُلْتُ لأَنَسِ بْنِ مَالِكٍ: مَنْ جَمَعَ الْقُرْآنَ عَلَى عَهْدِ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قَالَ أَر</w:t>
      </w:r>
      <w:bookmarkStart w:id="91" w:name="(88)"/>
      <w:r w:rsidRPr="007A3022">
        <w:rPr>
          <w:rFonts w:ascii="Arial" w:hAnsi="Arial" w:cs="Arabic Transparent" w:hint="cs"/>
          <w:sz w:val="36"/>
          <w:szCs w:val="36"/>
          <w:rtl/>
        </w:rPr>
        <w:t>ْبَع</w:t>
      </w:r>
      <w:bookmarkEnd w:id="91"/>
      <w:r w:rsidRPr="007A3022">
        <w:rPr>
          <w:rFonts w:ascii="Arial" w:hAnsi="Arial" w:cs="Arabic Transparent" w:hint="cs"/>
          <w:sz w:val="36"/>
          <w:szCs w:val="36"/>
          <w:rtl/>
        </w:rPr>
        <w:t>َةٌ كُلُّهُمْ مِنَ الأَنْصَارِ</w:t>
      </w:r>
      <w:r w:rsidRPr="007A3022">
        <w:rPr>
          <w:rFonts w:ascii="Tahoma" w:hAnsi="Tahoma" w:cs="Tahoma"/>
          <w:sz w:val="36"/>
          <w:szCs w:val="36"/>
          <w:rtl/>
        </w:rPr>
        <w:t>:</w:t>
      </w:r>
      <w:r w:rsidRPr="007A3022">
        <w:rPr>
          <w:rFonts w:ascii="Arial" w:hAnsi="Arial" w:cs="Arabic Transparent" w:hint="cs"/>
          <w:sz w:val="36"/>
          <w:szCs w:val="36"/>
          <w:rtl/>
        </w:rPr>
        <w:t xml:space="preserve"> أُبَيُّ بْنُ كَعْبٍ وَمُعَاذُ بْنُ جَبَلٍ وَزَيْدُ بْنُ ثَابِتٍ وَرَجُلٌ مِنَ الأَنْصَارِ يُكْنَى أَبَا زَيْدٍ.</w:t>
      </w:r>
      <w:hyperlink w:anchor="(97)" w:history="1">
        <w:r w:rsidRPr="007A3022">
          <w:rPr>
            <w:rStyle w:val="Lienhypertexte"/>
            <w:rFonts w:ascii="Arial" w:hAnsi="Arial" w:cs="Arabic Transparent" w:hint="cs"/>
            <w:sz w:val="36"/>
            <w:szCs w:val="36"/>
            <w:vertAlign w:val="superscript"/>
            <w:rtl/>
          </w:rPr>
          <w:t>(97)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فقالوا: كيف يكون القرآن متواترًا، مع ما يروى عن أنس مِن حَصْر مَن جمع القرآن في هؤلاء الأربعة.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وتعلقوا أيضًا بأن أسانيد القراء تدور على ثمانية فقط من أصحاب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فقالوا: إن هذا العدد لا يبلغ مبلغ التواتر.</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w:t>
      </w:r>
      <w:bookmarkStart w:id="92" w:name="(89)"/>
      <w:r w:rsidRPr="007A3022">
        <w:rPr>
          <w:rFonts w:ascii="Arial" w:hAnsi="Arial" w:cs="Arabic Transparent" w:hint="cs"/>
          <w:sz w:val="36"/>
          <w:szCs w:val="36"/>
          <w:rtl/>
        </w:rPr>
        <w:t>يجاب</w:t>
      </w:r>
      <w:bookmarkEnd w:id="92"/>
      <w:r w:rsidRPr="007A3022">
        <w:rPr>
          <w:rFonts w:ascii="Arial" w:hAnsi="Arial" w:cs="Arabic Transparent" w:hint="cs"/>
          <w:sz w:val="36"/>
          <w:szCs w:val="36"/>
          <w:rtl/>
        </w:rPr>
        <w:t xml:space="preserve"> عن حديث أنس </w:t>
      </w:r>
      <w:r w:rsidRPr="007A3022">
        <w:rPr>
          <w:rFonts w:ascii="AGA Arabesque" w:hAnsi="AGA Arabesque" w:cs="Arial"/>
          <w:sz w:val="36"/>
          <w:szCs w:val="36"/>
        </w:rPr>
        <w:t></w:t>
      </w:r>
      <w:r w:rsidRPr="007A3022">
        <w:rPr>
          <w:rFonts w:ascii="Arial" w:hAnsi="Arial" w:cs="Arabic Transparent" w:hint="cs"/>
          <w:sz w:val="36"/>
          <w:szCs w:val="36"/>
          <w:rtl/>
        </w:rPr>
        <w:t xml:space="preserve"> بوجوه: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أولاً: الجو</w:t>
      </w:r>
      <w:bookmarkStart w:id="93" w:name="(90)"/>
      <w:r w:rsidRPr="007A3022">
        <w:rPr>
          <w:rFonts w:ascii="Arial" w:hAnsi="Arial" w:cs="Arabic Transparent" w:hint="cs"/>
          <w:sz w:val="36"/>
          <w:szCs w:val="36"/>
          <w:rtl/>
        </w:rPr>
        <w:t>اب ب</w:t>
      </w:r>
      <w:bookmarkEnd w:id="93"/>
      <w:r w:rsidRPr="007A3022">
        <w:rPr>
          <w:rFonts w:ascii="Arial" w:hAnsi="Arial" w:cs="Arabic Transparent" w:hint="cs"/>
          <w:sz w:val="36"/>
          <w:szCs w:val="36"/>
          <w:rtl/>
        </w:rPr>
        <w:t>أن الحصر في كلام أنس إضافي، لا حقيقي.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أي أن قول أنس (أَرْبَعَةٌ) لا مفهوم له؛ وليس الحصر في كلامه حقيقيًّا، بل هو حصر إضافي، أي: بالإضافة إلى غيرهم، وإلا فأين الخلفاء الأربعة، وأين سالْم مولى أبي حذيفة، وأين أبو موسى وغيرهم.ولذلك ثلاثة أدلة: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bookmarkStart w:id="94" w:name="(91)"/>
      <w:bookmarkEnd w:id="94"/>
      <w:r w:rsidRPr="007A3022">
        <w:rPr>
          <w:rFonts w:ascii="Arial" w:hAnsi="Arial" w:cs="Arabic Transparent" w:hint="cs"/>
          <w:sz w:val="36"/>
          <w:szCs w:val="36"/>
          <w:rtl/>
        </w:rPr>
        <w:t>الأول: كثرة الحفاظ من الصحابة: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فقد روي حفظ جماعات من الصحابة في عهد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وثبت في الصحيح أنه قُتِل يوم بئر معونة سبعون مِمَّن جمع القرآن،</w:t>
      </w:r>
      <w:hyperlink w:anchor="(98)" w:history="1">
        <w:r w:rsidRPr="007A3022">
          <w:rPr>
            <w:rStyle w:val="Lienhypertexte"/>
            <w:rFonts w:ascii="Arial" w:hAnsi="Arial" w:cs="Arabic Transparent" w:hint="cs"/>
            <w:sz w:val="36"/>
            <w:szCs w:val="36"/>
            <w:vertAlign w:val="superscript"/>
            <w:rtl/>
          </w:rPr>
          <w:t>(98)</w:t>
        </w:r>
      </w:hyperlink>
      <w:r w:rsidRPr="007A3022">
        <w:rPr>
          <w:rFonts w:ascii="Arial" w:hAnsi="Arial" w:cs="Arabic Transparent" w:hint="cs"/>
          <w:sz w:val="36"/>
          <w:szCs w:val="36"/>
          <w:rtl/>
        </w:rPr>
        <w:t xml:space="preserve"> وروي أنه قتل في وقعة اليمامة</w:t>
      </w:r>
      <w:hyperlink w:anchor="(99)" w:history="1">
        <w:r w:rsidRPr="007A3022">
          <w:rPr>
            <w:rStyle w:val="Lienhypertexte"/>
            <w:rFonts w:ascii="Arial" w:hAnsi="Arial" w:cs="Arabic Transparent" w:hint="cs"/>
            <w:sz w:val="36"/>
            <w:szCs w:val="36"/>
            <w:vertAlign w:val="superscript"/>
            <w:rtl/>
          </w:rPr>
          <w:t>(99)</w:t>
        </w:r>
      </w:hyperlink>
      <w:r w:rsidRPr="007A3022">
        <w:rPr>
          <w:rFonts w:ascii="Arial" w:hAnsi="Arial" w:cs="Arabic Transparent" w:hint="cs"/>
          <w:sz w:val="36"/>
          <w:szCs w:val="36"/>
          <w:rtl/>
        </w:rPr>
        <w:t xml:space="preserve"> مثلهم.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فهؤلاء الذين قتلوا من جامعيه يومئذ، فكيف الظن بِمن لم يُقتل مِمَّن حضرها، ومن ل</w:t>
      </w:r>
      <w:bookmarkStart w:id="95" w:name="(92)"/>
      <w:r w:rsidRPr="007A3022">
        <w:rPr>
          <w:rFonts w:ascii="Arial" w:hAnsi="Arial" w:cs="Arabic Transparent" w:hint="cs"/>
          <w:sz w:val="36"/>
          <w:szCs w:val="36"/>
          <w:rtl/>
        </w:rPr>
        <w:t>م يح</w:t>
      </w:r>
      <w:bookmarkEnd w:id="95"/>
      <w:r w:rsidRPr="007A3022">
        <w:rPr>
          <w:rFonts w:ascii="Arial" w:hAnsi="Arial" w:cs="Arabic Transparent" w:hint="cs"/>
          <w:sz w:val="36"/>
          <w:szCs w:val="36"/>
          <w:rtl/>
        </w:rPr>
        <w:t>ضرها وبقي بالْمدينة أو بمكة أو غيرهما.</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الثاني: استحالة إحاطة أنس بحال كل الصحابة وأنَّهم لم يجمعوا القرآن كله.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أي بتقدير أنه لا يعلم أن سواهم جمعه، وإلا فكيف له الإحاطة بكل من جمع القرآن </w:t>
      </w:r>
      <w:r w:rsidRPr="007A3022">
        <w:rPr>
          <w:rFonts w:ascii="Arial" w:hAnsi="Arial" w:cs="Arabic Transparent" w:hint="cs"/>
          <w:sz w:val="36"/>
          <w:szCs w:val="36"/>
          <w:rtl/>
        </w:rPr>
        <w:lastRenderedPageBreak/>
        <w:t>مع كثرة الصحابة وتفرقهم في البلدان، وهذا لا يت</w:t>
      </w:r>
      <w:bookmarkStart w:id="96" w:name="(93)"/>
      <w:r w:rsidRPr="007A3022">
        <w:rPr>
          <w:rFonts w:ascii="Arial" w:hAnsi="Arial" w:cs="Arabic Transparent" w:hint="cs"/>
          <w:sz w:val="36"/>
          <w:szCs w:val="36"/>
          <w:rtl/>
        </w:rPr>
        <w:t>م إل</w:t>
      </w:r>
      <w:bookmarkEnd w:id="96"/>
      <w:r w:rsidRPr="007A3022">
        <w:rPr>
          <w:rFonts w:ascii="Arial" w:hAnsi="Arial" w:cs="Arabic Transparent" w:hint="cs"/>
          <w:sz w:val="36"/>
          <w:szCs w:val="36"/>
          <w:rtl/>
        </w:rPr>
        <w:t>ا إن كان لقي كل واحد منهم على انفراده،</w:t>
      </w:r>
      <w:bookmarkStart w:id="97" w:name="(94)"/>
      <w:r w:rsidRPr="007A3022">
        <w:rPr>
          <w:rFonts w:ascii="Arial" w:hAnsi="Arial" w:cs="Arabic Transparent" w:hint="cs"/>
          <w:sz w:val="36"/>
          <w:szCs w:val="36"/>
          <w:rtl/>
        </w:rPr>
        <w:t xml:space="preserve"> وأخ</w:t>
      </w:r>
      <w:bookmarkEnd w:id="97"/>
      <w:r w:rsidRPr="007A3022">
        <w:rPr>
          <w:rFonts w:ascii="Arial" w:hAnsi="Arial" w:cs="Arabic Transparent" w:hint="cs"/>
          <w:sz w:val="36"/>
          <w:szCs w:val="36"/>
          <w:rtl/>
        </w:rPr>
        <w:t xml:space="preserve">بره عن نفسه أنه لم يكمل له جمع القرآن في عهد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وهذا في غاية البعد في العادة. وقد يكون مراده: الذين علمهم من الأنصار أربعة، وأما غيرهم من الْمهاجرين والأنصار الذين لا يعلمهم فلم ينفهم، ولو نفاهم كان الْمراد نفي علمه، وإذا كان الْمرجع إلى ما في علمه لم يلزم أن يكون الواقع كذلك.</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كما أنه لم يذكر في هؤلاء الأر</w:t>
      </w:r>
      <w:bookmarkStart w:id="98" w:name="(95)"/>
      <w:r w:rsidRPr="007A3022">
        <w:rPr>
          <w:rFonts w:ascii="Arial" w:hAnsi="Arial" w:cs="Arabic Transparent" w:hint="cs"/>
          <w:sz w:val="36"/>
          <w:szCs w:val="36"/>
          <w:rtl/>
        </w:rPr>
        <w:t xml:space="preserve">بعة </w:t>
      </w:r>
      <w:bookmarkEnd w:id="98"/>
      <w:r w:rsidRPr="007A3022">
        <w:rPr>
          <w:rFonts w:ascii="Arial" w:hAnsi="Arial" w:cs="Arabic Transparent" w:hint="cs"/>
          <w:sz w:val="36"/>
          <w:szCs w:val="36"/>
          <w:rtl/>
        </w:rPr>
        <w:t>أبو بكر وعمر وعثمان وعلي ونحوهم من كبار الصحابة، الذين يبعد كل البعد أنَّهم لم يجمعوه،</w:t>
      </w:r>
      <w:hyperlink w:anchor="(100)" w:history="1">
        <w:r w:rsidRPr="007A3022">
          <w:rPr>
            <w:rStyle w:val="Lienhypertexte"/>
            <w:rFonts w:ascii="Arial" w:hAnsi="Arial" w:cs="Arabic Transparent" w:hint="cs"/>
            <w:sz w:val="36"/>
            <w:szCs w:val="36"/>
            <w:vertAlign w:val="superscript"/>
            <w:rtl/>
          </w:rPr>
          <w:t>(100)</w:t>
        </w:r>
      </w:hyperlink>
      <w:r w:rsidRPr="007A3022">
        <w:rPr>
          <w:rFonts w:ascii="Arial" w:hAnsi="Arial" w:cs="Arabic Transparent" w:hint="cs"/>
          <w:sz w:val="36"/>
          <w:szCs w:val="36"/>
          <w:rtl/>
        </w:rPr>
        <w:t xml:space="preserve"> مع كثرة رغبتهم في الخير وحرصهم على ما دون ذلك من الطاعات، وكيف نظن هذا بِهم، ونحن نرى أهل العصور اللاحقة يحفظ القرآن منهم في كل بلدة ألوف، مع بعد رغبتهم في الخير عن درجة الصحابة؟ مع أن الصحابة لم يكن لهم أحكام مقررة يعتمدونَها في سفرهم وحضرهم إلا القرآن، وما سمعوه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فكيف نظن بِهم إهماله ؟ فكل هذا وشبهه يدل على أنه لا يصح أن يكون معنى الحديث أنه لم يكن في نفس الأمر أحد جمع القرآن إلا الأربعة الْمذكورون.</w:t>
      </w:r>
      <w:hyperlink w:anchor="(101)" w:history="1">
        <w:r w:rsidRPr="007A3022">
          <w:rPr>
            <w:rStyle w:val="Lienhypertexte"/>
            <w:rFonts w:ascii="Arial" w:hAnsi="Arial" w:cs="Arabic Transparent" w:hint="cs"/>
            <w:sz w:val="36"/>
            <w:szCs w:val="36"/>
            <w:vertAlign w:val="superscript"/>
            <w:rtl/>
          </w:rPr>
          <w:t>(101)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الثالث: اختلاف الرواية عن أنس في تحديد الأربعة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فمِمَّا يدل على إرادة الحصر الإضافي اختلاف الرواية عن أنس </w:t>
      </w:r>
      <w:r w:rsidRPr="007A3022">
        <w:rPr>
          <w:rFonts w:ascii="AGA Arabesque" w:hAnsi="AGA Arabesque" w:cs="Arial"/>
          <w:sz w:val="36"/>
          <w:szCs w:val="36"/>
        </w:rPr>
        <w:t></w:t>
      </w:r>
      <w:r w:rsidRPr="007A3022">
        <w:rPr>
          <w:rFonts w:ascii="Arial" w:hAnsi="Arial" w:cs="Arabic Transparent" w:hint="cs"/>
          <w:sz w:val="36"/>
          <w:szCs w:val="36"/>
          <w:rtl/>
        </w:rPr>
        <w:t xml:space="preserve"> في تحديد الأربعة، ففي رواية: أبي ومعاذ وزيد وأبو زيد،</w:t>
      </w:r>
      <w:hyperlink w:anchor="(102)" w:history="1">
        <w:r w:rsidRPr="007A3022">
          <w:rPr>
            <w:rStyle w:val="Lienhypertexte"/>
            <w:rFonts w:ascii="Arial" w:hAnsi="Arial" w:cs="Arabic Transparent" w:hint="cs"/>
            <w:sz w:val="36"/>
            <w:szCs w:val="36"/>
            <w:vertAlign w:val="superscript"/>
            <w:rtl/>
          </w:rPr>
          <w:t>(102)</w:t>
        </w:r>
      </w:hyperlink>
      <w:r w:rsidRPr="007A3022">
        <w:rPr>
          <w:rFonts w:ascii="Arial" w:hAnsi="Arial" w:cs="Arabic Transparent" w:hint="cs"/>
          <w:sz w:val="36"/>
          <w:szCs w:val="36"/>
          <w:rtl/>
        </w:rPr>
        <w:t xml:space="preserve"> وفي رواية أخرى أبو الدرداء مكان أبيٍّ،</w:t>
      </w:r>
      <w:hyperlink w:anchor="(103)" w:history="1">
        <w:r w:rsidRPr="007A3022">
          <w:rPr>
            <w:rStyle w:val="Lienhypertexte"/>
            <w:rFonts w:ascii="Arial" w:hAnsi="Arial" w:cs="Arabic Transparent" w:hint="cs"/>
            <w:sz w:val="36"/>
            <w:szCs w:val="36"/>
            <w:vertAlign w:val="superscript"/>
            <w:rtl/>
          </w:rPr>
          <w:t>(103)</w:t>
        </w:r>
      </w:hyperlink>
      <w:r w:rsidRPr="007A3022">
        <w:rPr>
          <w:rFonts w:ascii="Arial" w:hAnsi="Arial" w:cs="Arabic Transparent" w:hint="cs"/>
          <w:sz w:val="36"/>
          <w:szCs w:val="36"/>
          <w:rtl/>
        </w:rPr>
        <w:t xml:space="preserve"> وهذا دليل على عدم إرادة الحصر الحقيقي، فهو صادق في كلتا الروايتين ؛ لأنه ليس معقولاً أن يكذب نفسه، فتعين أن الْمراد بالحصر هنا حصر إضافي، بأن يقال: إن أنسًا </w:t>
      </w:r>
      <w:r w:rsidRPr="007A3022">
        <w:rPr>
          <w:rFonts w:ascii="AGA Arabesque" w:hAnsi="AGA Arabesque" w:cs="Arial"/>
          <w:sz w:val="36"/>
          <w:szCs w:val="36"/>
        </w:rPr>
        <w:t></w:t>
      </w:r>
      <w:r w:rsidRPr="007A3022">
        <w:rPr>
          <w:rFonts w:ascii="Arial" w:hAnsi="Arial" w:cs="Arabic Transparent" w:hint="cs"/>
          <w:sz w:val="36"/>
          <w:szCs w:val="36"/>
          <w:rtl/>
        </w:rPr>
        <w:t xml:space="preserve"> تعلق غرضه في وقت ما بأن يذكر الثلاثة، ويذكر معهم أبي بن كعب دون أبي الدرداء، ثم تعلق غرضه في وقت آخر بأن يذكر الثلاثة، ويذكر معهم أبا الدَّرْداء دون أُبَيِّ بن كعبٍ.</w:t>
      </w:r>
      <w:hyperlink w:anchor="(104)" w:history="1">
        <w:r w:rsidRPr="007A3022">
          <w:rPr>
            <w:rStyle w:val="Lienhypertexte"/>
            <w:rFonts w:ascii="Arial" w:hAnsi="Arial" w:cs="Arabic Transparent" w:hint="cs"/>
            <w:sz w:val="36"/>
            <w:szCs w:val="36"/>
            <w:vertAlign w:val="superscript"/>
            <w:rtl/>
          </w:rPr>
          <w:t>(104)</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كما اختلف العلماء في تحديد أبي زيدٍ الْمذكور في هذا الحديث، فبعضهم يَجعله سعد بن عبيد الأوسي، وبعضهم يجعله قيس بن السكن الخزرجي، وبعضهم يصحح أنَّهما جميعًا جمعا القرآن على عهد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abic Transparent" w:hint="cs"/>
          <w:color w:val="808080"/>
          <w:sz w:val="36"/>
          <w:szCs w:val="36"/>
          <w:rtl/>
        </w:rPr>
        <w:t>ـ</w:t>
      </w:r>
      <w:hyperlink w:anchor="(105)" w:history="1">
        <w:r w:rsidRPr="007A3022">
          <w:rPr>
            <w:rStyle w:val="Lienhypertexte"/>
            <w:rFonts w:ascii="Arial" w:hAnsi="Arial" w:cs="Arabic Transparent" w:hint="cs"/>
            <w:sz w:val="36"/>
            <w:szCs w:val="36"/>
            <w:vertAlign w:val="superscript"/>
            <w:rtl/>
          </w:rPr>
          <w:t>(105)</w:t>
        </w:r>
      </w:hyperlink>
      <w:r w:rsidRPr="007A3022">
        <w:rPr>
          <w:rFonts w:ascii="Arial" w:hAnsi="Arial" w:cs="Arabic Transparent" w:hint="cs"/>
          <w:sz w:val="36"/>
          <w:szCs w:val="36"/>
          <w:rtl/>
        </w:rPr>
        <w:t xml:space="preserve"> وبعضهم يجعله قيس بن أبي </w:t>
      </w:r>
      <w:r w:rsidRPr="007A3022">
        <w:rPr>
          <w:rFonts w:ascii="Arial" w:hAnsi="Arial" w:cs="Arabic Transparent" w:hint="cs"/>
          <w:sz w:val="36"/>
          <w:szCs w:val="36"/>
          <w:rtl/>
        </w:rPr>
        <w:lastRenderedPageBreak/>
        <w:t>صعصعة.</w:t>
      </w:r>
      <w:hyperlink w:anchor="(106)" w:history="1">
        <w:r w:rsidRPr="007A3022">
          <w:rPr>
            <w:rStyle w:val="Lienhypertexte"/>
            <w:rFonts w:ascii="Arial" w:hAnsi="Arial" w:cs="Arabic Transparent" w:hint="cs"/>
            <w:sz w:val="36"/>
            <w:szCs w:val="36"/>
            <w:vertAlign w:val="superscript"/>
            <w:rtl/>
          </w:rPr>
          <w:t>(106)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والاختلاف في تحديد الْمعدود الْمحصور يدل على عدم إرادة الحصر الحقيقي.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ثانيًا: الجواب بتقدير مراد أنس بالحصر الإضافي: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وذلك بوجوه: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الأول: أن الْمراد به: لم يجمعه على جميع الوجوه والقراءات التي نزل بِها إلا أولئك</w:t>
      </w:r>
      <w:r w:rsidRPr="007A3022">
        <w:rPr>
          <w:rFonts w:ascii="Arial" w:hAnsi="Arial" w:cs="Arial"/>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الثاني: أن الْمراد: لم يجمع ما نسخ منه بعد تلاوته، وما لم ينسخ غيرهم.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الثالث: أن الْمراد بجمعه: تلَقِّيهِ من فِي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بغير واسطة، بخلاف غيرهم، فيحتمل أن يكون تلقى بعضه بالواسطة.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الرابع: أنَّهم تصدوا لإلقائه وتعليمه، فاشتهروا به، وخفي حال غيرهم عمن عُرف حالهم، فحصر ذلك فيهم بحسب علمه.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الخامس: أن الْمراد بالجمع في هذا الحديث الكتابة، فلا ينفي أن يكون غيرهم جمعه حفظًا عن ظهر قلب، وأما هؤلاء فجمعوه كتابة، وحفظوه عن ظهر قلب.</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السادس: أن الْمراد أن أحدًا لم يفصح بأنه جمعه بمعنى أكمل حفظه في عهد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إلا هم، بخلاف غيرهم، فلم يفصح أحد منهم بأنه أكمل حفظه إلا عند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حين نزلت آخر آية منه، فلعل هذه الآية الأخيرة وما أشبهها ما حضرها إلا أولئك الأربعة مِمَّن جمع جميع القرآن.</w:t>
      </w:r>
      <w:hyperlink w:anchor="(107)" w:history="1">
        <w:r w:rsidRPr="007A3022">
          <w:rPr>
            <w:rStyle w:val="Lienhypertexte"/>
            <w:rFonts w:ascii="Arial" w:hAnsi="Arial" w:cs="Arabic Transparent" w:hint="cs"/>
            <w:sz w:val="36"/>
            <w:szCs w:val="36"/>
            <w:vertAlign w:val="superscript"/>
            <w:rtl/>
          </w:rPr>
          <w:t>(107)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ثالثًا: مع التسليم بثبوت كلام أنس على الحصر الحقيقي، فإن ذلك لا يقدح في تواتر القرآن.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فلو ثبت أنه لم يجمعه إلا الأربعة، لم يقدح ذلك في تواتر القرآن ؛ فإن أجزاءه حفظ كلَّ جزءٍ منها خلائق لا يحصون، يحصل التواتر ببعضهم، وليس من شرط التواتر أن ينقل جميعُهم جميعَه، بل إذا نقل كل جزء عدد التواتر صارت الجملة متواترة بلا شك، ولم يخالف في هذا مسلمٌ ولا ملحدٌ.</w:t>
      </w:r>
      <w:hyperlink w:anchor="(108)" w:history="1">
        <w:r w:rsidRPr="007A3022">
          <w:rPr>
            <w:rStyle w:val="Lienhypertexte"/>
            <w:rFonts w:ascii="Arial" w:hAnsi="Arial" w:cs="Arabic Transparent" w:hint="cs"/>
            <w:sz w:val="36"/>
            <w:szCs w:val="36"/>
            <w:vertAlign w:val="superscript"/>
            <w:rtl/>
          </w:rPr>
          <w:t>(108)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وهناك احتمالات ضعيفة فيها تكلف،</w:t>
      </w:r>
      <w:hyperlink w:anchor="(109)" w:history="1">
        <w:r w:rsidRPr="007A3022">
          <w:rPr>
            <w:rStyle w:val="Lienhypertexte"/>
            <w:rFonts w:ascii="Arial" w:hAnsi="Arial" w:cs="Arabic Transparent" w:hint="cs"/>
            <w:sz w:val="36"/>
            <w:szCs w:val="36"/>
            <w:vertAlign w:val="superscript"/>
            <w:rtl/>
          </w:rPr>
          <w:t>(109)</w:t>
        </w:r>
      </w:hyperlink>
      <w:r w:rsidRPr="007A3022">
        <w:rPr>
          <w:rFonts w:ascii="Arial" w:hAnsi="Arial" w:cs="Arabic Transparent" w:hint="cs"/>
          <w:sz w:val="36"/>
          <w:szCs w:val="36"/>
          <w:rtl/>
        </w:rPr>
        <w:t xml:space="preserve"> منها: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lastRenderedPageBreak/>
        <w:t>1 -</w:t>
      </w:r>
      <w:r w:rsidRPr="007A3022">
        <w:rPr>
          <w:rFonts w:ascii="Arial" w:hAnsi="Arial" w:cs="Arial"/>
          <w:sz w:val="36"/>
          <w:szCs w:val="36"/>
          <w:rtl/>
        </w:rPr>
        <w:t xml:space="preserve"> </w:t>
      </w:r>
      <w:r w:rsidRPr="007A3022">
        <w:rPr>
          <w:rFonts w:ascii="Arial" w:hAnsi="Arial" w:cs="Arabic Transparent" w:hint="cs"/>
          <w:sz w:val="36"/>
          <w:szCs w:val="36"/>
          <w:rtl/>
        </w:rPr>
        <w:t>أن الْمراد بجمعه السمع والطاعة له، والعمل بموجبه.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2 - أن الْمراد إثبات ذلك للخزرج فقط دون الأوس، فلا ينفي ذلك عن غير القبيلتين من الْمهاجرين ومن جاء بعدهم.</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أما دوران أسانيد القراء على ثمانية من الصحابة فقط، فيجاب بأن هؤلاء الثمانية هم الذين نقل إلينا قراءتهم، ولا ينفي ذلك إقراء غيرهم، ومعرفتهم بقراءة هؤلاء، وإقرارهم عليها، كما أن تواتر القرآن يختلف عن تواتر الحديث، فعند علماء الحديث من أقسام الْمتواتر: تواتر الطبقة، ومثلوا له بتواتر القرآن، فقد تلقاه جيل عن جيلٍ، فهو لا يحتاج إلى إسناد.</w:t>
      </w:r>
      <w:hyperlink w:anchor="(110)" w:history="1">
        <w:r w:rsidRPr="007A3022">
          <w:rPr>
            <w:rStyle w:val="Lienhypertexte"/>
            <w:rFonts w:ascii="Arial" w:hAnsi="Arial" w:cs="Arabic Transparent" w:hint="cs"/>
            <w:sz w:val="36"/>
            <w:szCs w:val="36"/>
            <w:vertAlign w:val="superscript"/>
            <w:rtl/>
          </w:rPr>
          <w:t>(110)</w:t>
        </w:r>
      </w:hyperlink>
    </w:p>
    <w:p w:rsidR="00A95007" w:rsidRPr="007A3022" w:rsidRDefault="00A95007" w:rsidP="00A95007">
      <w:pPr>
        <w:pStyle w:val="NormalWeb"/>
        <w:bidi/>
        <w:spacing w:before="0" w:beforeAutospacing="0" w:after="0" w:afterAutospacing="0" w:line="108" w:lineRule="auto"/>
        <w:ind w:firstLine="103"/>
        <w:jc w:val="lowKashida"/>
        <w:rPr>
          <w:rFonts w:ascii="Arial" w:hAnsi="Arial" w:cs="Arial"/>
          <w:sz w:val="36"/>
          <w:szCs w:val="36"/>
          <w:rtl/>
        </w:rPr>
      </w:pPr>
      <w:r w:rsidRPr="007A3022">
        <w:rPr>
          <w:rFonts w:ascii="Arial" w:hAnsi="Arial" w:cs="Arial"/>
          <w:sz w:val="36"/>
          <w:szCs w:val="36"/>
          <w:rtl/>
        </w:rPr>
        <w:t> </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Pr>
          <w:rFonts w:ascii="Arial" w:hAnsi="Arial" w:cs="Arabic Transparent"/>
          <w:noProof/>
          <w:sz w:val="36"/>
          <w:szCs w:val="36"/>
          <w:vertAlign w:val="superscript"/>
          <w:rtl/>
          <w:lang w:val="fr-FR" w:eastAsia="fr-FR"/>
        </w:rPr>
        <w:drawing>
          <wp:inline distT="0" distB="0" distL="0" distR="0">
            <wp:extent cx="5106670" cy="43180"/>
            <wp:effectExtent l="0" t="0" r="0" b="0"/>
            <wp:docPr id="125" name="Image 125"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7A3022" w:rsidRDefault="00A95007" w:rsidP="00A95007">
      <w:pPr>
        <w:pStyle w:val="NormalWeb"/>
        <w:bidi/>
        <w:spacing w:before="0" w:beforeAutospacing="0" w:after="0" w:afterAutospacing="0" w:line="108" w:lineRule="auto"/>
        <w:ind w:firstLine="103"/>
        <w:jc w:val="lowKashida"/>
        <w:rPr>
          <w:rFonts w:ascii="Arial" w:hAnsi="Arial" w:cs="Arial"/>
          <w:sz w:val="36"/>
          <w:szCs w:val="36"/>
          <w:rtl/>
        </w:rPr>
      </w:pPr>
      <w:r w:rsidRPr="007A3022">
        <w:rPr>
          <w:rFonts w:ascii="Arial" w:hAnsi="Arial" w:cs="Arial"/>
          <w:sz w:val="36"/>
          <w:szCs w:val="36"/>
          <w:rtl/>
        </w:rPr>
        <w:t> </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(96)</w:t>
      </w:r>
      <w:r w:rsidRPr="00BE3BE4">
        <w:rPr>
          <w:sz w:val="28"/>
          <w:szCs w:val="28"/>
          <w:rtl/>
        </w:rPr>
        <w:t xml:space="preserve"> رواه البخاري في كتاب فضائل القرآن باب القراء من أصحاب النبي </w:t>
      </w:r>
      <w:r w:rsidRPr="00243FC1">
        <w:rPr>
          <w:rFonts w:ascii="AGA Arabesque" w:hAnsi="AGA Arabesque"/>
          <w:sz w:val="28"/>
          <w:szCs w:val="28"/>
        </w:rPr>
        <w:t></w:t>
      </w:r>
      <w:r w:rsidRPr="00BE3BE4">
        <w:rPr>
          <w:sz w:val="28"/>
          <w:szCs w:val="28"/>
          <w:rtl/>
        </w:rPr>
        <w:t xml:space="preserve"> ح 5004 (8/663). وقد صرح أنس في هذه الرواية بصيغة الحصر، قال الحافظ: وقد استنكره جماعة من الأئمة.( يعني التصريح)، انظر فتح الباري (8/668).</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(97)</w:t>
      </w:r>
      <w:r w:rsidRPr="00BE3BE4">
        <w:rPr>
          <w:sz w:val="28"/>
          <w:szCs w:val="28"/>
          <w:rtl/>
        </w:rPr>
        <w:t xml:space="preserve"> رواه البخاري في كتاب الْمناقب باب مناقب زيد بن ثابت. صحيح البخاري مع فتح الباري (7/159) ح 3810، ومسلم في كتاب فضائل الصحابة باب فضائل أبي بن كعب. انظر صحيح مسلم مع شرح النووي (16/19) ح 2465.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(98)</w:t>
      </w:r>
      <w:r w:rsidRPr="00BE3BE4">
        <w:rPr>
          <w:sz w:val="28"/>
          <w:szCs w:val="28"/>
          <w:rtl/>
        </w:rPr>
        <w:t xml:space="preserve"> رواه البخاري في كتاب الجهاد والسير باب من يُنْكَب في سبيل الله. صحيح البخاري مع فتح الباري (6/23) ح2801، ومسلم في كتاب الإمارة باب ثبوت الجنة للشهيد ح 677. صحيح مسلم مع شرح النووي (13/46-47).</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(99)</w:t>
      </w:r>
      <w:r w:rsidRPr="00BE3BE4">
        <w:rPr>
          <w:sz w:val="28"/>
          <w:szCs w:val="28"/>
          <w:rtl/>
        </w:rPr>
        <w:t xml:space="preserve"> اليمامة من حروب الردة، وقعت سنة 11 هـ، سبق الحديث عنها ص 15.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(100)</w:t>
      </w:r>
      <w:r w:rsidRPr="00BE3BE4">
        <w:rPr>
          <w:sz w:val="28"/>
          <w:szCs w:val="28"/>
          <w:rtl/>
        </w:rPr>
        <w:t xml:space="preserve"> والذين منهم من كان يقول: وَاللهِ الَّذِي لا إِلَهَ غَيْرُهُ مَا أُنْزِلَتْ سُورَةٌ مِنْ كِتَابِ اللهِ إِلاَّ أَنَا أَعْلَمُ أَيْنَ أُنْزِلَتْ وَلاَ أُنْزِلَتْ آيَةٌ مِنْ كِتَابِ اللهِ إِلاَّ أَنَا أَعْلَمُ فِيمَ أُنْزِلَتْ وَلَوْ أَعْلَمُ أَحَدًا أَعْلَمَ مِنِّي بِكِتَابِ اللهِ تُبَلِّغُهُ الإِبِلُ لَرَكِبْتُ إِلَيْهِ. كما روى البخاري عَنْ عَبْدِ اللهِ بن مسعود </w:t>
      </w:r>
      <w:r w:rsidRPr="00243FC1">
        <w:rPr>
          <w:rFonts w:ascii="AGA Arabesque" w:hAnsi="AGA Arabesque"/>
          <w:sz w:val="28"/>
          <w:szCs w:val="28"/>
        </w:rPr>
        <w:t></w:t>
      </w:r>
      <w:r w:rsidRPr="00BE3BE4">
        <w:rPr>
          <w:sz w:val="28"/>
          <w:szCs w:val="28"/>
          <w:rtl/>
        </w:rPr>
        <w:t xml:space="preserve"> صحيح البخاري كتاب فضائل القرآن باب القراء من أصحاب النبي</w:t>
      </w:r>
      <w:r w:rsidRPr="00243FC1">
        <w:rPr>
          <w:rFonts w:ascii="AGA Arabesque" w:hAnsi="AGA Arabesque"/>
          <w:sz w:val="28"/>
          <w:szCs w:val="28"/>
        </w:rPr>
        <w:t></w:t>
      </w:r>
      <w:r w:rsidRPr="00BE3BE4">
        <w:rPr>
          <w:sz w:val="28"/>
          <w:szCs w:val="28"/>
          <w:rtl/>
        </w:rPr>
        <w:t xml:space="preserve"> ـ (8/662) ح 5002.</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(101)</w:t>
      </w:r>
      <w:r w:rsidRPr="00BE3BE4">
        <w:rPr>
          <w:sz w:val="28"/>
          <w:szCs w:val="28"/>
          <w:rtl/>
        </w:rPr>
        <w:t xml:space="preserve"> نكت الانتصار لنقل القرآن ص 67، وفتح الباري (8/667-668)، وشرح النووي على صحيح مسلم (16/19)، والإتقان (1/200).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(102)</w:t>
      </w:r>
      <w:r w:rsidRPr="00BE3BE4">
        <w:rPr>
          <w:sz w:val="28"/>
          <w:szCs w:val="28"/>
          <w:rtl/>
        </w:rPr>
        <w:t xml:space="preserve"> رواه البخاري في كتاب الْمناقب باب مناقب زيد بن ثابت ح 3810. صحيح البخاري مع فتح الباري (7/159)، ومسلم في كتاب فضائل الصحابة باب فضائل أبي بن كعب. انظر صحيح مسلم مع شرح النووي (16/19) ح 2465.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(103)</w:t>
      </w:r>
      <w:r w:rsidRPr="00BE3BE4">
        <w:rPr>
          <w:sz w:val="28"/>
          <w:szCs w:val="28"/>
          <w:rtl/>
        </w:rPr>
        <w:t xml:space="preserve"> رواه البخاري في فضائل القرآن باب القراء من أصحاب </w:t>
      </w:r>
      <w:r w:rsidRPr="00243FC1">
        <w:rPr>
          <w:rFonts w:ascii="AGA Arabesque" w:hAnsi="AGA Arabesque"/>
          <w:sz w:val="28"/>
          <w:szCs w:val="28"/>
          <w:rtl/>
        </w:rPr>
        <w:t xml:space="preserve">النبي </w:t>
      </w:r>
      <w:r w:rsidRPr="00243FC1">
        <w:rPr>
          <w:rFonts w:ascii="AGA Arabesque" w:hAnsi="AGA Arabesque"/>
          <w:sz w:val="28"/>
          <w:szCs w:val="28"/>
        </w:rPr>
        <w:t></w:t>
      </w:r>
      <w:r w:rsidRPr="00243FC1">
        <w:rPr>
          <w:rFonts w:ascii="AGA Arabesque" w:hAnsi="AGA Arabesque"/>
          <w:sz w:val="28"/>
          <w:szCs w:val="28"/>
          <w:rtl/>
        </w:rPr>
        <w:t xml:space="preserve"> . انظر</w:t>
      </w:r>
      <w:r w:rsidRPr="00BE3BE4">
        <w:rPr>
          <w:sz w:val="28"/>
          <w:szCs w:val="28"/>
          <w:rtl/>
        </w:rPr>
        <w:t xml:space="preserve"> الصحيح مع فتح الباري </w:t>
      </w:r>
      <w:r w:rsidRPr="00BE3BE4">
        <w:rPr>
          <w:sz w:val="28"/>
          <w:szCs w:val="28"/>
          <w:rtl/>
        </w:rPr>
        <w:lastRenderedPageBreak/>
        <w:t>(8/663) ح 5004.</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(104)</w:t>
      </w:r>
      <w:r w:rsidRPr="00BE3BE4">
        <w:rPr>
          <w:sz w:val="28"/>
          <w:szCs w:val="28"/>
          <w:rtl/>
        </w:rPr>
        <w:t xml:space="preserve"> مناهل العرفان (1/243-245).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(105)</w:t>
      </w:r>
      <w:r w:rsidRPr="00BE3BE4">
        <w:rPr>
          <w:sz w:val="28"/>
          <w:szCs w:val="28"/>
          <w:rtl/>
        </w:rPr>
        <w:t xml:space="preserve"> أسد الغابة في معرفة الصحابة (6/128).</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(106)</w:t>
      </w:r>
      <w:r w:rsidRPr="00BE3BE4">
        <w:rPr>
          <w:sz w:val="28"/>
          <w:szCs w:val="28"/>
          <w:rtl/>
        </w:rPr>
        <w:t xml:space="preserve"> ذكره ابن أبي داود فيمن جمع القرآن. انظر فتح الباري (8/669).</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(107)</w:t>
      </w:r>
      <w:r w:rsidRPr="00BE3BE4">
        <w:rPr>
          <w:sz w:val="28"/>
          <w:szCs w:val="28"/>
          <w:rtl/>
        </w:rPr>
        <w:t xml:space="preserve"> نكت الانتصار لنقل القرآن ص 68-69، وفتح الباري (8/667)، والإتقان (1/200-201).</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(108)</w:t>
      </w:r>
      <w:r w:rsidRPr="00BE3BE4">
        <w:rPr>
          <w:sz w:val="28"/>
          <w:szCs w:val="28"/>
          <w:rtl/>
        </w:rPr>
        <w:t xml:space="preserve"> شرح النووي على صحيح مسلم (16/20)، وفتح الباري (8/668)، والإتقان (1/200).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(109)</w:t>
      </w:r>
      <w:r w:rsidRPr="00BE3BE4">
        <w:rPr>
          <w:sz w:val="28"/>
          <w:szCs w:val="28"/>
          <w:rtl/>
        </w:rPr>
        <w:t xml:space="preserve"> انظر فتح الباري (8/668-669).</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(110)</w:t>
      </w:r>
      <w:r w:rsidRPr="00BE3BE4">
        <w:rPr>
          <w:sz w:val="28"/>
          <w:szCs w:val="28"/>
          <w:rtl/>
        </w:rPr>
        <w:t xml:space="preserve"> تعليقات اليماني على نزهة النظر ص 22.</w:t>
      </w:r>
    </w:p>
    <w:p w:rsidR="00A95007" w:rsidRPr="00BE3BE4" w:rsidRDefault="00A95007" w:rsidP="00A95007">
      <w:pPr>
        <w:pStyle w:val="NormalWeb"/>
        <w:bidi/>
        <w:jc w:val="center"/>
        <w:rPr>
          <w:rFonts w:ascii="Arial" w:hAnsi="Arial" w:cs="Arial"/>
          <w:b/>
          <w:bCs/>
          <w:sz w:val="36"/>
          <w:szCs w:val="36"/>
        </w:rPr>
      </w:pPr>
      <w:r>
        <w:rPr>
          <w:rFonts w:eastAsia="Times New Roman" w:cs="Traditional Arabic"/>
          <w:color w:val="auto"/>
          <w:sz w:val="52"/>
          <w:szCs w:val="52"/>
          <w:lang w:eastAsia="en-US"/>
        </w:rPr>
        <w:br w:type="page"/>
      </w:r>
      <w:r w:rsidRPr="00BE3BE4">
        <w:rPr>
          <w:rFonts w:ascii="Monotype Koufi" w:hAnsi="Monotype Koufi" w:cs="Arial"/>
          <w:b/>
          <w:bCs/>
          <w:sz w:val="36"/>
          <w:szCs w:val="36"/>
          <w:rtl/>
        </w:rPr>
        <w:lastRenderedPageBreak/>
        <w:t>الفصل الثاني</w:t>
      </w:r>
    </w:p>
    <w:p w:rsidR="00A95007" w:rsidRPr="00BE3BE4" w:rsidRDefault="00A95007" w:rsidP="00A95007">
      <w:pPr>
        <w:jc w:val="center"/>
        <w:rPr>
          <w:rFonts w:hint="cs"/>
          <w:b/>
          <w:bCs/>
          <w:rtl/>
        </w:rPr>
      </w:pPr>
      <w:r w:rsidRPr="00BE3BE4">
        <w:rPr>
          <w:rFonts w:ascii="Monotype Koufi" w:hAnsi="Monotype Koufi" w:cs="Arial"/>
          <w:b/>
          <w:bCs/>
          <w:sz w:val="36"/>
          <w:szCs w:val="36"/>
          <w:rtl/>
        </w:rPr>
        <w:t>تدوين القرآن</w:t>
      </w:r>
      <w:r w:rsidRPr="00BE3BE4">
        <w:rPr>
          <w:rFonts w:cs="Arial" w:hint="cs"/>
          <w:b/>
          <w:bCs/>
          <w:sz w:val="36"/>
          <w:szCs w:val="36"/>
        </w:rPr>
        <w:t xml:space="preserve"> </w:t>
      </w:r>
      <w:r w:rsidRPr="00BE3BE4">
        <w:rPr>
          <w:rFonts w:ascii="Monotype Koufi" w:hAnsi="Monotype Koufi" w:cs="Arial"/>
          <w:b/>
          <w:bCs/>
          <w:sz w:val="36"/>
          <w:szCs w:val="36"/>
          <w:rtl/>
        </w:rPr>
        <w:t>الكريم</w:t>
      </w:r>
    </w:p>
    <w:p w:rsidR="00A95007" w:rsidRDefault="00A95007" w:rsidP="00A95007">
      <w:pPr>
        <w:rPr>
          <w:rFonts w:hint="cs"/>
        </w:rPr>
      </w:pPr>
    </w:p>
    <w:p w:rsidR="00A95007" w:rsidRPr="007A3022" w:rsidRDefault="00A95007" w:rsidP="00A95007">
      <w:pPr>
        <w:jc w:val="right"/>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7389"/>
      </w:tblGrid>
      <w:tr w:rsidR="00A95007" w:rsidRPr="007A3022" w:rsidTr="00A15013">
        <w:trPr>
          <w:tblCellSpacing w:w="15" w:type="dxa"/>
          <w:jc w:val="right"/>
        </w:trPr>
        <w:tc>
          <w:tcPr>
            <w:tcW w:w="7319" w:type="dxa"/>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R1" w:history="1">
              <w:r w:rsidRPr="007A3022">
                <w:rPr>
                  <w:rStyle w:val="Lienhypertexte"/>
                  <w:rFonts w:ascii="Arial" w:hAnsi="Arial" w:cs="Arial"/>
                  <w:sz w:val="36"/>
                  <w:szCs w:val="36"/>
                  <w:rtl/>
                </w:rPr>
                <w:t>الْمبحث الأول:الأمر بكتابة القرآن</w:t>
              </w:r>
            </w:hyperlink>
          </w:p>
        </w:tc>
      </w:tr>
      <w:tr w:rsidR="00A95007" w:rsidRPr="007A3022" w:rsidTr="00A15013">
        <w:trPr>
          <w:tblCellSpacing w:w="15" w:type="dxa"/>
          <w:jc w:val="right"/>
        </w:trPr>
        <w:tc>
          <w:tcPr>
            <w:tcW w:w="7329" w:type="dxa"/>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R2" w:history="1">
              <w:r w:rsidRPr="007A3022">
                <w:rPr>
                  <w:rStyle w:val="Lienhypertexte"/>
                  <w:rFonts w:ascii="Arial" w:hAnsi="Arial" w:cs="Arial"/>
                  <w:sz w:val="36"/>
                  <w:szCs w:val="36"/>
                  <w:rtl/>
                </w:rPr>
                <w:t>سبب جمع القرآن كتابة في العصر النبوي</w:t>
              </w:r>
            </w:hyperlink>
          </w:p>
        </w:tc>
      </w:tr>
      <w:tr w:rsidR="00A95007" w:rsidRPr="007A3022" w:rsidTr="00A15013">
        <w:trPr>
          <w:tblCellSpacing w:w="15" w:type="dxa"/>
          <w:jc w:val="right"/>
        </w:trPr>
        <w:tc>
          <w:tcPr>
            <w:tcW w:w="7329" w:type="dxa"/>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hyperlink w:anchor="R3" w:history="1">
              <w:r w:rsidRPr="007A3022">
                <w:rPr>
                  <w:rStyle w:val="Lienhypertexte"/>
                  <w:rFonts w:ascii="Arial" w:hAnsi="Arial" w:cs="Arial"/>
                  <w:sz w:val="36"/>
                  <w:szCs w:val="36"/>
                  <w:rtl/>
                </w:rPr>
                <w:t>مواد الكتابة في العصر النبوي</w:t>
              </w:r>
            </w:hyperlink>
          </w:p>
        </w:tc>
      </w:tr>
      <w:bookmarkStart w:id="99" w:name="(96)"/>
      <w:bookmarkEnd w:id="99"/>
      <w:tr w:rsidR="00A95007" w:rsidRPr="007A3022" w:rsidTr="00A15013">
        <w:trPr>
          <w:tblCellSpacing w:w="15" w:type="dxa"/>
          <w:jc w:val="right"/>
        </w:trPr>
        <w:tc>
          <w:tcPr>
            <w:tcW w:w="7319" w:type="dxa"/>
            <w:shd w:val="clear" w:color="auto" w:fill="auto"/>
            <w:tcMar>
              <w:top w:w="15" w:type="dxa"/>
              <w:left w:w="15" w:type="dxa"/>
              <w:bottom w:w="15" w:type="dxa"/>
              <w:right w:w="15" w:type="dxa"/>
            </w:tcMar>
            <w:vAlign w:val="center"/>
          </w:tcPr>
          <w:p w:rsidR="00A95007" w:rsidRPr="007A3022" w:rsidRDefault="00A95007" w:rsidP="00A15013">
            <w:pPr>
              <w:pStyle w:val="NormalWeb"/>
              <w:bidi/>
              <w:rPr>
                <w:rFonts w:ascii="Arial" w:hAnsi="Arial" w:cs="Arial"/>
                <w:sz w:val="36"/>
                <w:szCs w:val="36"/>
              </w:rPr>
            </w:pPr>
            <w:r w:rsidRPr="007A3022">
              <w:rPr>
                <w:rFonts w:ascii="Arial" w:hAnsi="Arial" w:cs="Arial"/>
                <w:sz w:val="36"/>
                <w:szCs w:val="36"/>
                <w:rtl/>
              </w:rPr>
              <w:fldChar w:fldCharType="begin"/>
            </w:r>
            <w:r w:rsidRPr="007A3022">
              <w:rPr>
                <w:rFonts w:ascii="Arial" w:hAnsi="Arial" w:cs="Arial"/>
                <w:sz w:val="36"/>
                <w:szCs w:val="36"/>
                <w:rtl/>
              </w:rPr>
              <w:instrText xml:space="preserve"> </w:instrText>
            </w:r>
            <w:r w:rsidRPr="007A3022">
              <w:rPr>
                <w:rFonts w:ascii="Arial" w:hAnsi="Arial" w:cs="Arial"/>
                <w:sz w:val="36"/>
                <w:szCs w:val="36"/>
              </w:rPr>
              <w:instrText>HYPERLINK "" \l "R4</w:instrText>
            </w:r>
            <w:r w:rsidRPr="007A3022">
              <w:rPr>
                <w:rFonts w:ascii="Arial" w:hAnsi="Arial" w:cs="Arial"/>
                <w:sz w:val="36"/>
                <w:szCs w:val="36"/>
                <w:rtl/>
              </w:rPr>
              <w:instrText xml:space="preserve">" </w:instrText>
            </w:r>
            <w:r w:rsidRPr="007A3022">
              <w:rPr>
                <w:rFonts w:ascii="Arial" w:hAnsi="Arial" w:cs="Arial"/>
                <w:sz w:val="36"/>
                <w:szCs w:val="36"/>
                <w:rtl/>
              </w:rPr>
              <w:fldChar w:fldCharType="separate"/>
            </w:r>
            <w:r w:rsidRPr="007A3022">
              <w:rPr>
                <w:rStyle w:val="Lienhypertexte"/>
                <w:rFonts w:ascii="Arial" w:hAnsi="Arial" w:cs="Arial"/>
                <w:sz w:val="36"/>
                <w:szCs w:val="36"/>
                <w:rtl/>
              </w:rPr>
              <w:t>الْمبحث الثاني: أسباب عدم جمع القرآن الكريم في مصحف واحد</w:t>
            </w:r>
            <w:r w:rsidRPr="007A3022">
              <w:rPr>
                <w:rFonts w:ascii="Arial" w:hAnsi="Arial" w:cs="Arial"/>
                <w:sz w:val="36"/>
                <w:szCs w:val="36"/>
                <w:rtl/>
              </w:rPr>
              <w:fldChar w:fldCharType="end"/>
            </w:r>
          </w:p>
        </w:tc>
      </w:tr>
    </w:tbl>
    <w:p w:rsidR="00A95007" w:rsidRDefault="00A95007" w:rsidP="00A95007">
      <w:pPr>
        <w:pStyle w:val="NormalWeb"/>
        <w:bidi/>
        <w:spacing w:before="0" w:beforeAutospacing="0" w:after="0" w:afterAutospacing="0" w:line="324" w:lineRule="auto"/>
        <w:ind w:firstLine="103"/>
        <w:jc w:val="lowKashida"/>
        <w:rPr>
          <w:rFonts w:ascii="Arial" w:hAnsi="Arial" w:cs="Andalus" w:hint="cs"/>
          <w:color w:val="FF0066"/>
          <w:sz w:val="36"/>
          <w:szCs w:val="36"/>
          <w:rtl/>
        </w:rPr>
      </w:pP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hint="cs"/>
          <w:sz w:val="36"/>
          <w:szCs w:val="36"/>
          <w:rtl/>
        </w:rPr>
      </w:pPr>
      <w:r w:rsidRPr="007A3022">
        <w:rPr>
          <w:rFonts w:ascii="Arial" w:hAnsi="Arial" w:cs="Andalus" w:hint="cs"/>
          <w:color w:val="FF0066"/>
          <w:sz w:val="36"/>
          <w:szCs w:val="36"/>
          <w:rtl/>
        </w:rPr>
        <w:t>الْمبحث الأول: الأمر بكتابة القرآن</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كان تعويل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وأصحابه أول الأمر على جمع القرآن في القلوب بِحفظه واستظهاره، ضرورةَ أ</w:t>
      </w:r>
      <w:bookmarkStart w:id="100" w:name="(97)"/>
      <w:bookmarkEnd w:id="100"/>
      <w:r w:rsidRPr="007A3022">
        <w:rPr>
          <w:rFonts w:ascii="Arial" w:hAnsi="Arial" w:cs="Arabic Transparent" w:hint="cs"/>
          <w:sz w:val="36"/>
          <w:szCs w:val="36"/>
          <w:rtl/>
        </w:rPr>
        <w:t>نَّه نبي أمي، بُعِث إلى أمة أميَّةٍ.</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Pr>
      </w:pPr>
      <w:r w:rsidRPr="007A3022">
        <w:rPr>
          <w:rFonts w:ascii="Arial" w:hAnsi="Arial" w:cs="Arabic Transparent" w:hint="cs"/>
          <w:sz w:val="36"/>
          <w:szCs w:val="36"/>
          <w:rtl/>
        </w:rPr>
        <w:t>قال ابن الجزري:</w:t>
      </w:r>
      <w:r w:rsidRPr="007A3022">
        <w:rPr>
          <w:rFonts w:ascii="Arial" w:hAnsi="Arial" w:cs="Arabic Transparent" w:hint="cs"/>
          <w:sz w:val="36"/>
          <w:szCs w:val="36"/>
          <w:vertAlign w:val="superscript"/>
          <w:rtl/>
        </w:rPr>
        <w:t xml:space="preserve"> </w:t>
      </w:r>
      <w:hyperlink w:anchor="(1)" w:history="1">
        <w:r w:rsidRPr="007A3022">
          <w:rPr>
            <w:rStyle w:val="Lienhypertexte"/>
            <w:rFonts w:ascii="Arial" w:hAnsi="Arial" w:cs="Arabic Transparent" w:hint="cs"/>
            <w:sz w:val="36"/>
            <w:szCs w:val="36"/>
            <w:vertAlign w:val="superscript"/>
            <w:rtl/>
          </w:rPr>
          <w:t>(1)</w:t>
        </w:r>
      </w:hyperlink>
      <w:r w:rsidRPr="007A3022">
        <w:rPr>
          <w:rFonts w:ascii="Arial" w:hAnsi="Arial" w:cs="Arabic Transparent" w:hint="cs"/>
          <w:sz w:val="36"/>
          <w:szCs w:val="36"/>
          <w:rtl/>
        </w:rPr>
        <w:t xml:space="preserve"> ثم إن الاعتماد في نقل القرآن على حفظ القلوب والصدور، لا على خط الْمصاحف والكتب، وهذه أشرف خصيصة من الله تعالى لِه</w:t>
      </w:r>
      <w:bookmarkStart w:id="101" w:name="(98)"/>
      <w:bookmarkEnd w:id="101"/>
      <w:r w:rsidRPr="007A3022">
        <w:rPr>
          <w:rFonts w:ascii="Arial" w:hAnsi="Arial" w:cs="Arabic Transparent" w:hint="cs"/>
          <w:sz w:val="36"/>
          <w:szCs w:val="36"/>
          <w:rtl/>
        </w:rPr>
        <w:t>َذِهِ الأمة.</w:t>
      </w:r>
      <w:hyperlink w:anchor="(2)" w:history="1">
        <w:r w:rsidRPr="007A3022">
          <w:rPr>
            <w:rStyle w:val="Lienhypertexte"/>
            <w:rFonts w:ascii="Arial" w:hAnsi="Arial" w:cs="Arabic Transparent" w:hint="cs"/>
            <w:sz w:val="36"/>
            <w:szCs w:val="36"/>
            <w:vertAlign w:val="superscript"/>
            <w:rtl/>
          </w:rPr>
          <w:t>(2)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Pr>
      </w:pPr>
      <w:r w:rsidRPr="007A3022">
        <w:rPr>
          <w:rFonts w:ascii="Arial" w:hAnsi="Arial" w:cs="Arabic Transparent" w:hint="cs"/>
          <w:sz w:val="36"/>
          <w:szCs w:val="36"/>
          <w:rtl/>
        </w:rPr>
        <w:t xml:space="preserve">ففي الحديث الذي رواه مسلم عن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فيما يَحكيه عن الله </w:t>
      </w:r>
      <w:r w:rsidRPr="007A3022">
        <w:rPr>
          <w:rFonts w:ascii="AGA Arabesque" w:hAnsi="AGA Arabesque" w:cs="Arial"/>
          <w:sz w:val="36"/>
          <w:szCs w:val="36"/>
        </w:rPr>
        <w:t></w:t>
      </w:r>
      <w:r w:rsidRPr="007A3022">
        <w:rPr>
          <w:rFonts w:ascii="Arial" w:hAnsi="Arial" w:cs="Arabic Transparent" w:hint="cs"/>
          <w:sz w:val="36"/>
          <w:szCs w:val="36"/>
          <w:rtl/>
        </w:rPr>
        <w:t xml:space="preserve"> أنَّه قَالَ: إِنَّمَا بَعَثْتُكَ لأَبْتَلِيَكَ، وَأَبْتَلِيَ بِكَ، وَأَنْزَلْتُ عَلَيْكَ كِتَابً</w:t>
      </w:r>
      <w:bookmarkStart w:id="102" w:name="(99)"/>
      <w:bookmarkEnd w:id="102"/>
      <w:r w:rsidRPr="007A3022">
        <w:rPr>
          <w:rFonts w:ascii="Arial" w:hAnsi="Arial" w:cs="Arabic Transparent" w:hint="cs"/>
          <w:sz w:val="36"/>
          <w:szCs w:val="36"/>
          <w:rtl/>
        </w:rPr>
        <w:t>ا لا يَغْسِلُهُ الْماءُ، تَقْرَؤُهُ نَائِمًا وَيَقْظَانَ.</w:t>
      </w:r>
      <w:hyperlink w:anchor="(3)" w:history="1">
        <w:r w:rsidRPr="007A3022">
          <w:rPr>
            <w:rStyle w:val="Lienhypertexte"/>
            <w:rFonts w:ascii="Arial" w:hAnsi="Arial" w:cs="Arabic Transparent" w:hint="cs"/>
            <w:sz w:val="36"/>
            <w:szCs w:val="36"/>
            <w:vertAlign w:val="superscript"/>
            <w:rtl/>
          </w:rPr>
          <w:t>(3)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فأخبر تعالى أن القرآن لا يحتاج في حفظه إلى صحيفة تغسل بالْماء.</w:t>
      </w:r>
      <w:hyperlink w:anchor="(4)" w:history="1">
        <w:r w:rsidRPr="007A3022">
          <w:rPr>
            <w:rStyle w:val="Lienhypertexte"/>
            <w:rFonts w:ascii="Arial" w:hAnsi="Arial" w:cs="Arabic Transparent" w:hint="cs"/>
            <w:sz w:val="36"/>
            <w:szCs w:val="36"/>
            <w:vertAlign w:val="superscript"/>
            <w:rtl/>
          </w:rPr>
          <w:t>(4)</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ثم كان من مزيد عناية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وأصحابه </w:t>
      </w:r>
      <w:r w:rsidRPr="007A3022">
        <w:rPr>
          <w:rFonts w:ascii="AGA Arabesque" w:hAnsi="AGA Arabesque" w:cs="Arial"/>
          <w:sz w:val="36"/>
          <w:szCs w:val="36"/>
        </w:rPr>
        <w:t></w:t>
      </w:r>
      <w:r w:rsidRPr="007A3022">
        <w:rPr>
          <w:rFonts w:ascii="Arial" w:hAnsi="Arial" w:cs="Arabic Transparent" w:hint="cs"/>
          <w:sz w:val="36"/>
          <w:szCs w:val="36"/>
          <w:rtl/>
        </w:rPr>
        <w:t xml:space="preserve"> أن اعتنوا بكتابة القرآن الكريم، حتى يكون ذلك حصنًا ثانيًا لِحمايته من التغيِير والضياع.</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فأمر النبي </w:t>
      </w:r>
      <w:r w:rsidRPr="007A3022">
        <w:rPr>
          <w:rFonts w:ascii="AGA Arabesque" w:hAnsi="AGA Arabesque" w:cs="Arial"/>
          <w:sz w:val="36"/>
          <w:szCs w:val="36"/>
        </w:rPr>
        <w:t></w:t>
      </w:r>
      <w:r w:rsidRPr="007A3022">
        <w:rPr>
          <w:rFonts w:ascii="Arial" w:hAnsi="Arial" w:cs="Arabic Transparent" w:hint="cs"/>
          <w:sz w:val="36"/>
          <w:szCs w:val="36"/>
          <w:rtl/>
        </w:rPr>
        <w:t xml:space="preserve"> بكتابة القرآن، حفظًا له في السطور بعد أن حفظه هو وأصحابه في الصدور، ونَهى في بداية الأمر</w:t>
      </w:r>
      <w:hyperlink w:anchor="(5)" w:history="1">
        <w:r w:rsidRPr="007A3022">
          <w:rPr>
            <w:rStyle w:val="Lienhypertexte"/>
            <w:rFonts w:ascii="Arial" w:hAnsi="Arial" w:cs="Arabic Transparent" w:hint="cs"/>
            <w:sz w:val="36"/>
            <w:szCs w:val="36"/>
            <w:vertAlign w:val="superscript"/>
            <w:rtl/>
          </w:rPr>
          <w:t>(5)</w:t>
        </w:r>
      </w:hyperlink>
      <w:r w:rsidRPr="007A3022">
        <w:rPr>
          <w:rFonts w:ascii="Arial" w:hAnsi="Arial" w:cs="Arabic Transparent" w:hint="cs"/>
          <w:sz w:val="36"/>
          <w:szCs w:val="36"/>
          <w:rtl/>
        </w:rPr>
        <w:t xml:space="preserve"> عن كتابة غير القرآن ؛ حتى لا يلتبس به:</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عَنْ أَبِي سَعِيدٍ الْخُدْرِيِّ أَنَّ ر</w:t>
      </w:r>
      <w:bookmarkStart w:id="103" w:name="(101)"/>
      <w:bookmarkEnd w:id="103"/>
      <w:r w:rsidRPr="007A3022">
        <w:rPr>
          <w:rFonts w:ascii="Arial" w:hAnsi="Arial" w:cs="Arabic Transparent" w:hint="cs"/>
          <w:sz w:val="36"/>
          <w:szCs w:val="36"/>
          <w:rtl/>
        </w:rPr>
        <w:t xml:space="preserve">َسُولَ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قَالَ: لاَ تَكْتُبُوا عَنِّي شَيْئًا إِلاَّ الْقُرْآنَ فَمَنْ كَتَبَ عَنِّي شَيْئًا غَيْرَ الْقُرْآن</w:t>
      </w:r>
      <w:bookmarkStart w:id="104" w:name="(102)"/>
      <w:bookmarkEnd w:id="104"/>
      <w:r w:rsidRPr="007A3022">
        <w:rPr>
          <w:rFonts w:ascii="Arial" w:hAnsi="Arial" w:cs="Arabic Transparent" w:hint="cs"/>
          <w:sz w:val="36"/>
          <w:szCs w:val="36"/>
          <w:rtl/>
        </w:rPr>
        <w:t>ِ فَلْيَمْحُهُ.</w:t>
      </w:r>
      <w:hyperlink w:anchor="(6)" w:history="1">
        <w:r w:rsidRPr="007A3022">
          <w:rPr>
            <w:rStyle w:val="Lienhypertexte"/>
            <w:rFonts w:ascii="Arial" w:hAnsi="Arial" w:cs="Arabic Transparent" w:hint="cs"/>
            <w:sz w:val="36"/>
            <w:szCs w:val="36"/>
            <w:vertAlign w:val="superscript"/>
            <w:rtl/>
          </w:rPr>
          <w:t>(6)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النووي : وكان النهي</w:t>
      </w:r>
      <w:hyperlink w:anchor="(7)" w:history="1">
        <w:r w:rsidRPr="007A3022">
          <w:rPr>
            <w:rStyle w:val="Lienhypertexte"/>
            <w:rFonts w:ascii="Arial" w:hAnsi="Arial" w:cs="Arabic Transparent" w:hint="cs"/>
            <w:sz w:val="36"/>
            <w:szCs w:val="36"/>
            <w:vertAlign w:val="superscript"/>
            <w:rtl/>
          </w:rPr>
          <w:t>(7)</w:t>
        </w:r>
      </w:hyperlink>
      <w:r w:rsidRPr="007A3022">
        <w:rPr>
          <w:rFonts w:ascii="Arial" w:hAnsi="Arial" w:cs="Arabic Transparent" w:hint="cs"/>
          <w:sz w:val="36"/>
          <w:szCs w:val="36"/>
          <w:rtl/>
        </w:rPr>
        <w:t xml:space="preserve"> حين خيف اختلاطه بالقرآن ، فلمَّا أُمن ذلك أذن في الكتابة ، وقيل: إنَّما نَهى عن كتابة الحديث مع الق</w:t>
      </w:r>
      <w:bookmarkStart w:id="105" w:name="(103)"/>
      <w:bookmarkEnd w:id="105"/>
      <w:r w:rsidRPr="007A3022">
        <w:rPr>
          <w:rFonts w:ascii="Arial" w:hAnsi="Arial" w:cs="Arabic Transparent" w:hint="cs"/>
          <w:sz w:val="36"/>
          <w:szCs w:val="36"/>
          <w:rtl/>
        </w:rPr>
        <w:t xml:space="preserve">رآن في صحيفة واحدة ؛ لئلا يختلط </w:t>
      </w:r>
      <w:r w:rsidRPr="007A3022">
        <w:rPr>
          <w:rFonts w:ascii="Arial" w:hAnsi="Arial" w:cs="Arabic Transparent" w:hint="cs"/>
          <w:sz w:val="36"/>
          <w:szCs w:val="36"/>
          <w:rtl/>
        </w:rPr>
        <w:lastRenderedPageBreak/>
        <w:t>فيشتبه على القارئ في صحيفة واحدة.</w:t>
      </w:r>
      <w:hyperlink w:anchor="(8)" w:history="1">
        <w:r w:rsidRPr="007A3022">
          <w:rPr>
            <w:rStyle w:val="Lienhypertexte"/>
            <w:rFonts w:ascii="Arial" w:hAnsi="Arial" w:cs="Arabic Transparent" w:hint="cs"/>
            <w:sz w:val="36"/>
            <w:szCs w:val="36"/>
            <w:vertAlign w:val="superscript"/>
            <w:rtl/>
          </w:rPr>
          <w:t>(8)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وزاد الحافظ </w:t>
      </w:r>
      <w:bookmarkStart w:id="106" w:name="(104)"/>
      <w:bookmarkEnd w:id="106"/>
      <w:r w:rsidRPr="007A3022">
        <w:rPr>
          <w:rFonts w:ascii="Arial" w:hAnsi="Arial" w:cs="Arabic Transparent" w:hint="cs"/>
          <w:sz w:val="36"/>
          <w:szCs w:val="36"/>
          <w:rtl/>
        </w:rPr>
        <w:t xml:space="preserve">ابن حجر </w:t>
      </w:r>
      <w:r w:rsidRPr="007A3022">
        <w:rPr>
          <w:rFonts w:ascii="Arial" w:hAnsi="Arial" w:cs="Arabic Transparent"/>
          <w:sz w:val="36"/>
          <w:szCs w:val="36"/>
        </w:rPr>
        <w:t>‎</w:t>
      </w:r>
      <w:r w:rsidRPr="007A3022">
        <w:rPr>
          <w:rFonts w:ascii="Arial" w:hAnsi="Arial" w:cs="Arabic Transparent" w:hint="cs"/>
          <w:sz w:val="36"/>
          <w:szCs w:val="36"/>
          <w:rtl/>
        </w:rPr>
        <w:t xml:space="preserve">وجهًا أن النهي خاص بوقت </w:t>
      </w:r>
      <w:bookmarkStart w:id="107" w:name="(105)"/>
      <w:bookmarkEnd w:id="107"/>
      <w:r w:rsidRPr="007A3022">
        <w:rPr>
          <w:rFonts w:ascii="Arial" w:hAnsi="Arial" w:cs="Arabic Transparent" w:hint="cs"/>
          <w:sz w:val="36"/>
          <w:szCs w:val="36"/>
          <w:rtl/>
        </w:rPr>
        <w:t>نزول القرآن خشية التباسه بغيره.</w:t>
      </w:r>
      <w:hyperlink w:anchor="(9)" w:history="1">
        <w:r w:rsidRPr="007A3022">
          <w:rPr>
            <w:rStyle w:val="Lienhypertexte"/>
            <w:rFonts w:ascii="Arial" w:hAnsi="Arial" w:cs="Arabic Transparent" w:hint="cs"/>
            <w:sz w:val="36"/>
            <w:szCs w:val="36"/>
            <w:vertAlign w:val="superscript"/>
            <w:rtl/>
          </w:rPr>
          <w:t>(9)</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وقد بلغ من عناية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بتدوين القرآن أنَّه كان</w:t>
      </w:r>
      <w:bookmarkStart w:id="108" w:name="(107)"/>
      <w:bookmarkEnd w:id="108"/>
      <w:r w:rsidRPr="007A3022">
        <w:rPr>
          <w:rFonts w:ascii="Arial" w:hAnsi="Arial" w:cs="Arabic Transparent" w:hint="cs"/>
          <w:sz w:val="36"/>
          <w:szCs w:val="36"/>
          <w:rtl/>
        </w:rPr>
        <w:t xml:space="preserve"> إذا أنزل عليه شيءٌ يدعو أحد كُتَّابه ، ويأمره بكتابة ما نزل عليه - ولو كان كلمة وا</w:t>
      </w:r>
      <w:bookmarkStart w:id="109" w:name="(108)"/>
      <w:bookmarkEnd w:id="109"/>
      <w:r w:rsidRPr="007A3022">
        <w:rPr>
          <w:rFonts w:ascii="Arial" w:hAnsi="Arial" w:cs="Arabic Transparent" w:hint="cs"/>
          <w:sz w:val="36"/>
          <w:szCs w:val="36"/>
          <w:rtl/>
        </w:rPr>
        <w:t>حدة ، أو سورة طويلة - بمجرد نزوله عليه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فعن عُثْمَانَ بن عَفَّانَ، قال: كَانَ </w:t>
      </w:r>
      <w:bookmarkStart w:id="110" w:name="(109)"/>
      <w:bookmarkEnd w:id="110"/>
      <w:r w:rsidRPr="007A3022">
        <w:rPr>
          <w:rFonts w:ascii="Arial" w:hAnsi="Arial" w:cs="Arabic Transparent" w:hint="cs"/>
          <w:sz w:val="36"/>
          <w:szCs w:val="36"/>
          <w:rtl/>
        </w:rPr>
        <w:t xml:space="preserve">النَّبِيُّ </w:t>
      </w:r>
      <w:r w:rsidRPr="007A3022">
        <w:rPr>
          <w:rFonts w:ascii="AGA Arabesque" w:hAnsi="AGA Arabesque" w:cs="Arial"/>
          <w:sz w:val="36"/>
          <w:szCs w:val="36"/>
        </w:rPr>
        <w:t></w:t>
      </w:r>
      <w:r w:rsidRPr="007A3022">
        <w:rPr>
          <w:rFonts w:ascii="Arial" w:hAnsi="Arial" w:cs="Arabic Transparent" w:hint="cs"/>
          <w:sz w:val="36"/>
          <w:szCs w:val="36"/>
          <w:rtl/>
        </w:rPr>
        <w:t xml:space="preserve"> مِمَّا تَنَزَّلُ عَلَي</w:t>
      </w:r>
      <w:bookmarkStart w:id="111" w:name="(110)"/>
      <w:bookmarkEnd w:id="111"/>
      <w:r w:rsidRPr="007A3022">
        <w:rPr>
          <w:rFonts w:ascii="Arial" w:hAnsi="Arial" w:cs="Arabic Transparent" w:hint="cs"/>
          <w:sz w:val="36"/>
          <w:szCs w:val="36"/>
          <w:rtl/>
        </w:rPr>
        <w:t>ْهِ الآيَاتُ فَيَدْعُو بَعْضَ مَنْ كَانَ يَكْتُبُ لَهُ، وَيَقُولُ لَهُ: ضَعْ هَذِهِ الآيَةَ فِي السُّورَةِ الَّتِي يُذْكَرُ فِيهَا كَذَا وَكَذَا.</w:t>
      </w:r>
      <w:hyperlink w:anchor="(10)" w:history="1">
        <w:r w:rsidRPr="007A3022">
          <w:rPr>
            <w:rStyle w:val="Lienhypertexte"/>
            <w:rFonts w:ascii="Arial" w:hAnsi="Arial" w:cs="Arabic Transparent" w:hint="cs"/>
            <w:sz w:val="36"/>
            <w:szCs w:val="36"/>
            <w:vertAlign w:val="superscript"/>
            <w:rtl/>
          </w:rPr>
          <w:t>(10)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وعَنْ زَيْدِ بْنِ ثَابِتٍ قَالَ كُنْتُ إِلَى جَنْبِ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فَغَشِيَتْهُ السَّكِينَةُ فَوَقَعَتْ فَخِذُ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عَلَى فَخِذِي فَمَا وَجَدْتُ ثِقْلَ شَيْءٍ أَثْقَلَ مِنْ فَخِذِ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ثُمَّ سُرِّيَ عَنْهُ فَقَالَ: اكْتُبْ فَكَتَبْتُ فِي كَتِفٍ (لا يَسْتَوِي الْقَاعِدُونَ مِنَ الْمؤْمِنِينَ وَالْمجَاهِدُونَ فِي سَبِيلِ اللهِ) إِلَى آخِرِ الآيَةِ فَقَامَ ابْنُ أُمِّ مَكْتُومٍ وَكَانَ رَجُلاً أَعْمَى لَمَّا سَمِعَ فَضِيلَةَ الْمجَاهِدِينَ فَقَالَ: يَا رَسُولَ اللهِ فَكَيْفَ بِمَنْ لا يَسْتَطِيعُ الْجِهَادَ مِنَ الْمؤْمِنِينَ فَلَمَّا قَضَى كَلامَهُ غَشِيَتْ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السَّكِينَةُ فَوَقَعَتْ فَخِذُهُ عَلَى فَخِذِي وَوَجَدْتُ مِنْ ثِقَلِهَا فِي الْمرَّةِ الثَّانِيَةِ كَمَا وَجَدْتُ فِي الْمرَّةِ الأُولَى ثُمَّ سُرِّيَ عَنْ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فَقَالَ اقْرَأْ يَا زَيْدُ فَقَرَأْتُ </w:t>
      </w:r>
      <w:r w:rsidRPr="007A3022">
        <w:rPr>
          <w:rFonts w:ascii="AGA Arabesque" w:hAnsi="AGA Arabesque" w:cs="Arial"/>
          <w:sz w:val="36"/>
          <w:szCs w:val="36"/>
          <w:rtl/>
        </w:rPr>
        <w:t>}</w:t>
      </w:r>
      <w:r w:rsidRPr="007A3022">
        <w:rPr>
          <w:rFonts w:ascii="Arial" w:hAnsi="Arial" w:cs="Arabic Transparent" w:hint="cs"/>
          <w:sz w:val="36"/>
          <w:szCs w:val="36"/>
          <w:rtl/>
        </w:rPr>
        <w:t xml:space="preserve"> لا يَسْتَوِي الْقَاعِدُونَ مِنَ الْمؤْمِنِينَ </w:t>
      </w:r>
      <w:r w:rsidRPr="007A3022">
        <w:rPr>
          <w:rFonts w:ascii="AGA Arabesque" w:hAnsi="AGA Arabesque" w:cs="Arial"/>
          <w:sz w:val="36"/>
          <w:szCs w:val="36"/>
          <w:rtl/>
        </w:rPr>
        <w:t>{</w:t>
      </w:r>
      <w:r w:rsidRPr="007A3022">
        <w:rPr>
          <w:rFonts w:ascii="Arial" w:hAnsi="Arial" w:cs="Arabic Transparent" w:hint="cs"/>
          <w:sz w:val="36"/>
          <w:szCs w:val="36"/>
          <w:rtl/>
        </w:rPr>
        <w:t xml:space="preserve"> فَقَالَ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GA Arabesque" w:hAnsi="AGA Arabesque" w:cs="Arial"/>
          <w:sz w:val="36"/>
          <w:szCs w:val="36"/>
          <w:rtl/>
        </w:rPr>
        <w:t>}</w:t>
      </w:r>
      <w:r w:rsidRPr="007A3022">
        <w:rPr>
          <w:rFonts w:ascii="Arial" w:hAnsi="Arial" w:cs="Arabic Transparent" w:hint="cs"/>
          <w:sz w:val="36"/>
          <w:szCs w:val="36"/>
          <w:rtl/>
        </w:rPr>
        <w:t xml:space="preserve"> غَيْرُ أُولِي الضَّرَرِ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11)" w:history="1">
        <w:r w:rsidRPr="007A3022">
          <w:rPr>
            <w:rStyle w:val="Lienhypertexte"/>
            <w:rFonts w:ascii="Arial" w:hAnsi="Arial" w:cs="Arabic Transparent" w:hint="cs"/>
            <w:sz w:val="36"/>
            <w:szCs w:val="36"/>
            <w:vertAlign w:val="superscript"/>
            <w:rtl/>
          </w:rPr>
          <w:t>(11)</w:t>
        </w:r>
      </w:hyperlink>
      <w:r w:rsidRPr="007A3022">
        <w:rPr>
          <w:rFonts w:ascii="Arial" w:hAnsi="Arial" w:cs="Arabic Transparent" w:hint="cs"/>
          <w:sz w:val="36"/>
          <w:szCs w:val="36"/>
          <w:rtl/>
        </w:rPr>
        <w:t xml:space="preserve"> الآيَةَ كُلَّهَا. قَالَ زَيْدٌ: فَأَنْزَلَهَا اللهُ وَحْدَهَا، فَأَلْحَقْتُهَا، وَالَّذِي نَفْسِي بِيَدِهِ لَكَأَنِّي أَنْظُرُ إِلى مُلْحَقِهَا عِنْدَ صَدْعٍ فِي كَتِفٍ.</w:t>
      </w:r>
      <w:hyperlink w:anchor="(12)" w:history="1">
        <w:r w:rsidRPr="007A3022">
          <w:rPr>
            <w:rStyle w:val="Lienhypertexte"/>
            <w:rFonts w:ascii="Arial" w:hAnsi="Arial" w:cs="Arabic Transparent" w:hint="cs"/>
            <w:sz w:val="36"/>
            <w:szCs w:val="36"/>
            <w:vertAlign w:val="superscript"/>
            <w:rtl/>
          </w:rPr>
          <w:t>(12)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وروى أبو صالح عن ابن عباس في سورة الأنعام، قال: هي مكية، نزلت جُملة واحدة، نزلت ليلاً، وكتبوها من ليلتهم.</w:t>
      </w:r>
      <w:hyperlink w:anchor="(13)" w:history="1">
        <w:r w:rsidRPr="007A3022">
          <w:rPr>
            <w:rStyle w:val="Lienhypertexte"/>
            <w:rFonts w:ascii="Arial" w:hAnsi="Arial" w:cs="Arabic Transparent" w:hint="cs"/>
            <w:sz w:val="36"/>
            <w:szCs w:val="36"/>
            <w:vertAlign w:val="superscript"/>
            <w:rtl/>
          </w:rPr>
          <w:t>(13)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ndalus" w:hint="cs"/>
          <w:color w:val="FF0066"/>
          <w:sz w:val="36"/>
          <w:szCs w:val="36"/>
          <w:rtl/>
        </w:rPr>
        <w:t>سبب جمع القرآن كتابة في العصر النبوي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وعد الله تعالى بحفظ الكتاب الكريم، قال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إنا نحن نزلنا الذكر وإنا له لحافظون </w:t>
      </w:r>
      <w:r w:rsidRPr="007A3022">
        <w:rPr>
          <w:rFonts w:ascii="AGA Arabesque" w:hAnsi="AGA Arabesque" w:cs="Arial"/>
          <w:sz w:val="36"/>
          <w:szCs w:val="36"/>
          <w:rtl/>
        </w:rPr>
        <w:t>{</w:t>
      </w:r>
      <w:r w:rsidRPr="007A3022">
        <w:rPr>
          <w:rFonts w:ascii="Arial" w:hAnsi="Arial" w:cs="Arabic Transparent" w:hint="cs"/>
          <w:sz w:val="36"/>
          <w:szCs w:val="36"/>
          <w:rtl/>
        </w:rPr>
        <w:t>،</w:t>
      </w:r>
      <w:hyperlink w:anchor="(14)" w:history="1">
        <w:r w:rsidRPr="007A3022">
          <w:rPr>
            <w:rStyle w:val="Lienhypertexte"/>
            <w:rFonts w:ascii="Arial" w:hAnsi="Arial" w:cs="Arabic Transparent" w:hint="cs"/>
            <w:sz w:val="36"/>
            <w:szCs w:val="36"/>
            <w:vertAlign w:val="superscript"/>
            <w:rtl/>
          </w:rPr>
          <w:t>(14)</w:t>
        </w:r>
      </w:hyperlink>
      <w:r w:rsidRPr="007A3022">
        <w:rPr>
          <w:rFonts w:ascii="Arial" w:hAnsi="Arial" w:cs="Arabic Transparent" w:hint="cs"/>
          <w:sz w:val="36"/>
          <w:szCs w:val="36"/>
          <w:rtl/>
        </w:rPr>
        <w:t xml:space="preserve"> ولما كانت الكتابة من أسباب الحفظ، فقد يسرها الله للمسلمين، وأمر بِها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وفعلها كُتَّابه بحضرته </w:t>
      </w:r>
      <w:r w:rsidRPr="007A3022">
        <w:rPr>
          <w:rFonts w:ascii="AGA Arabesque" w:hAnsi="AGA Arabesque" w:cs="Arial"/>
          <w:sz w:val="36"/>
          <w:szCs w:val="36"/>
        </w:rPr>
        <w:t></w:t>
      </w:r>
      <w:r w:rsidRPr="007A3022">
        <w:rPr>
          <w:rFonts w:ascii="Arial" w:hAnsi="Arial" w:cs="Arabic Transparent" w:hint="cs"/>
          <w:sz w:val="36"/>
          <w:szCs w:val="36"/>
          <w:rtl/>
        </w:rPr>
        <w:t xml:space="preserve">، هذا، وقد كان لكتابة القرآن أسباب أخرى، </w:t>
      </w:r>
      <w:r w:rsidRPr="007A3022">
        <w:rPr>
          <w:rFonts w:ascii="Arial" w:hAnsi="Arial" w:cs="Arabic Transparent" w:hint="cs"/>
          <w:sz w:val="36"/>
          <w:szCs w:val="36"/>
          <w:rtl/>
        </w:rPr>
        <w:lastRenderedPageBreak/>
        <w:t>منها:</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1 -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كان مطالبًا بتبليغ الوحي، قال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يا أيها الرسول بلغ ما أنزل إليك من ربك </w:t>
      </w:r>
      <w:r w:rsidRPr="007A3022">
        <w:rPr>
          <w:rFonts w:ascii="AGA Arabesque" w:hAnsi="AGA Arabesque" w:cs="Arial"/>
          <w:sz w:val="36"/>
          <w:szCs w:val="36"/>
          <w:rtl/>
        </w:rPr>
        <w:t>{</w:t>
      </w:r>
      <w:r w:rsidRPr="007A3022">
        <w:rPr>
          <w:rFonts w:ascii="Arial" w:hAnsi="Arial" w:cs="Arabic Transparent" w:hint="cs"/>
          <w:sz w:val="36"/>
          <w:szCs w:val="36"/>
          <w:rtl/>
        </w:rPr>
        <w:t>،</w:t>
      </w:r>
      <w:hyperlink w:anchor="(15)" w:history="1">
        <w:r w:rsidRPr="007A3022">
          <w:rPr>
            <w:rStyle w:val="Lienhypertexte"/>
            <w:rFonts w:ascii="Arial" w:hAnsi="Arial" w:cs="Arabic Transparent" w:hint="cs"/>
            <w:sz w:val="36"/>
            <w:szCs w:val="36"/>
            <w:vertAlign w:val="superscript"/>
            <w:rtl/>
          </w:rPr>
          <w:t>(15)</w:t>
        </w:r>
      </w:hyperlink>
      <w:r w:rsidRPr="007A3022">
        <w:rPr>
          <w:rFonts w:ascii="Arial" w:hAnsi="Arial" w:cs="Arabic Transparent" w:hint="cs"/>
          <w:sz w:val="36"/>
          <w:szCs w:val="36"/>
          <w:rtl/>
        </w:rPr>
        <w:t xml:space="preserve"> والتبليغ في حاجة ماسَّة إلى الكتابة، فبها تقوم الحجة على من يرى الكتاب ممن لم يسمع البلاغ باللسان، إما لبعد داره أو بعد زمانه عن دار وزمان النبي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2 - أن الكتابة أدعى إلى حفظ التنزيل وضبطه، وأبعد عن ضياعه ونسيانه،فاقتضى ذلك تعضيد الْمحفوظ في الصدور بالْمكتوب في السطور، لأنَّه وإن كان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حيًّا بين أظهرهم، إلا أنَّه بصدد أن يموت، ولا يُدرى متى يموت، كما أنَّه لا يُؤمَن أن يفنى حُفَّاظُه في أي ساعة، وقد مرَّ أن سبعين منهم قتلوا في بئر معونة، ومثلهم أو يزيد قتلوا في وقعة اليمامة،</w:t>
      </w:r>
      <w:hyperlink w:anchor="(16)" w:history="1">
        <w:r w:rsidRPr="007A3022">
          <w:rPr>
            <w:rStyle w:val="Lienhypertexte"/>
            <w:rFonts w:ascii="Arial" w:hAnsi="Arial" w:cs="Arabic Transparent" w:hint="cs"/>
            <w:sz w:val="36"/>
            <w:szCs w:val="36"/>
            <w:vertAlign w:val="superscript"/>
            <w:rtl/>
          </w:rPr>
          <w:t>(16)</w:t>
        </w:r>
      </w:hyperlink>
      <w:r w:rsidRPr="007A3022">
        <w:rPr>
          <w:rFonts w:ascii="Arial" w:hAnsi="Arial" w:cs="Arabic Transparent" w:hint="cs"/>
          <w:sz w:val="36"/>
          <w:szCs w:val="36"/>
          <w:rtl/>
        </w:rPr>
        <w:t xml:space="preserve"> فاقتضى ذلك أن يُكْتَب القرآن بِمجرد نزوله.</w:t>
      </w:r>
      <w:hyperlink w:anchor="(17)" w:history="1">
        <w:r w:rsidRPr="007A3022">
          <w:rPr>
            <w:rStyle w:val="Lienhypertexte"/>
            <w:rFonts w:ascii="Arial" w:hAnsi="Arial" w:cs="Arabic Transparent" w:hint="cs"/>
            <w:sz w:val="36"/>
            <w:szCs w:val="36"/>
            <w:vertAlign w:val="superscript"/>
            <w:rtl/>
          </w:rPr>
          <w:t>(17)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ndalus" w:hint="cs"/>
          <w:color w:val="FF0066"/>
          <w:sz w:val="36"/>
          <w:szCs w:val="36"/>
          <w:rtl/>
        </w:rPr>
        <w:t>مواد الكتابة في العصر النبوي</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كان أصحاب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يستعملون في كتابة القرآن كل ما توفَّر في بيئتهم وتيسَّر لَهم من أدوات الكتابة كالجلود والعظام والحجارة ونحوها، فكانوا يكتبون القرآن على الرِّقَاع،</w:t>
      </w:r>
      <w:hyperlink w:anchor="(18)" w:history="1">
        <w:r w:rsidRPr="007A3022">
          <w:rPr>
            <w:rStyle w:val="Lienhypertexte"/>
            <w:rFonts w:ascii="Arial" w:hAnsi="Arial" w:cs="Arabic Transparent" w:hint="cs"/>
            <w:sz w:val="36"/>
            <w:szCs w:val="36"/>
            <w:vertAlign w:val="superscript"/>
            <w:rtl/>
          </w:rPr>
          <w:t>(18)</w:t>
        </w:r>
      </w:hyperlink>
      <w:r w:rsidRPr="007A3022">
        <w:rPr>
          <w:rFonts w:ascii="Arial" w:hAnsi="Arial" w:cs="Arabic Transparent" w:hint="cs"/>
          <w:sz w:val="36"/>
          <w:szCs w:val="36"/>
          <w:rtl/>
        </w:rPr>
        <w:t xml:space="preserve"> وَالأَكْتَافِ،</w:t>
      </w:r>
      <w:hyperlink w:anchor="(19)" w:history="1">
        <w:r w:rsidRPr="007A3022">
          <w:rPr>
            <w:rStyle w:val="Lienhypertexte"/>
            <w:rFonts w:ascii="Arial" w:hAnsi="Arial" w:cs="Arabic Transparent" w:hint="cs"/>
            <w:sz w:val="36"/>
            <w:szCs w:val="36"/>
            <w:vertAlign w:val="superscript"/>
            <w:rtl/>
          </w:rPr>
          <w:t>(19)</w:t>
        </w:r>
      </w:hyperlink>
      <w:r w:rsidRPr="007A3022">
        <w:rPr>
          <w:rFonts w:ascii="Arial" w:hAnsi="Arial" w:cs="Arabic Transparent" w:hint="cs"/>
          <w:sz w:val="36"/>
          <w:szCs w:val="36"/>
          <w:rtl/>
        </w:rPr>
        <w:t xml:space="preserve"> وَالْعُسُبِ،</w:t>
      </w:r>
      <w:hyperlink w:anchor="(20)" w:history="1">
        <w:r w:rsidRPr="007A3022">
          <w:rPr>
            <w:rStyle w:val="Lienhypertexte"/>
            <w:rFonts w:ascii="Arial" w:hAnsi="Arial" w:cs="Arabic Transparent" w:hint="cs"/>
            <w:sz w:val="36"/>
            <w:szCs w:val="36"/>
            <w:vertAlign w:val="superscript"/>
            <w:rtl/>
          </w:rPr>
          <w:t>(20)</w:t>
        </w:r>
      </w:hyperlink>
      <w:r w:rsidRPr="007A3022">
        <w:rPr>
          <w:rFonts w:ascii="Arial" w:hAnsi="Arial" w:cs="Arabic Transparent" w:hint="cs"/>
          <w:sz w:val="36"/>
          <w:szCs w:val="36"/>
          <w:rtl/>
        </w:rPr>
        <w:t xml:space="preserve"> واللخاف،</w:t>
      </w:r>
      <w:hyperlink w:anchor="(21)" w:history="1">
        <w:r w:rsidRPr="007A3022">
          <w:rPr>
            <w:rStyle w:val="Lienhypertexte"/>
            <w:rFonts w:ascii="Arial" w:hAnsi="Arial" w:cs="Arabic Transparent" w:hint="cs"/>
            <w:sz w:val="36"/>
            <w:szCs w:val="36"/>
            <w:vertAlign w:val="superscript"/>
            <w:rtl/>
          </w:rPr>
          <w:t>(21)</w:t>
        </w:r>
      </w:hyperlink>
      <w:r w:rsidRPr="007A3022">
        <w:rPr>
          <w:rFonts w:ascii="Arial" w:hAnsi="Arial" w:cs="Arabic Transparent" w:hint="cs"/>
          <w:sz w:val="36"/>
          <w:szCs w:val="36"/>
          <w:vertAlign w:val="superscript"/>
          <w:rtl/>
        </w:rPr>
        <w:t xml:space="preserve"> </w:t>
      </w:r>
      <w:r w:rsidRPr="007A3022">
        <w:rPr>
          <w:rFonts w:ascii="Arial" w:hAnsi="Arial" w:cs="Arabic Transparent" w:hint="cs"/>
          <w:sz w:val="36"/>
          <w:szCs w:val="36"/>
          <w:rtl/>
        </w:rPr>
        <w:t>والأضلاع،</w:t>
      </w:r>
      <w:hyperlink w:anchor="(22)" w:history="1">
        <w:r w:rsidRPr="007A3022">
          <w:rPr>
            <w:rStyle w:val="Lienhypertexte"/>
            <w:rFonts w:ascii="Arial" w:hAnsi="Arial" w:cs="Arabic Transparent" w:hint="cs"/>
            <w:sz w:val="36"/>
            <w:szCs w:val="36"/>
            <w:vertAlign w:val="superscript"/>
            <w:rtl/>
          </w:rPr>
          <w:t>(22)</w:t>
        </w:r>
      </w:hyperlink>
      <w:r w:rsidRPr="007A3022">
        <w:rPr>
          <w:rFonts w:ascii="Arial" w:hAnsi="Arial" w:cs="Arabic Transparent" w:hint="cs"/>
          <w:sz w:val="36"/>
          <w:szCs w:val="36"/>
          <w:rtl/>
        </w:rPr>
        <w:t xml:space="preserve"> والأقتاب،</w:t>
      </w:r>
      <w:hyperlink w:anchor="(23)" w:history="1">
        <w:r w:rsidRPr="007A3022">
          <w:rPr>
            <w:rStyle w:val="Lienhypertexte"/>
            <w:rFonts w:ascii="Arial" w:hAnsi="Arial" w:cs="Arabic Transparent" w:hint="cs"/>
            <w:sz w:val="36"/>
            <w:szCs w:val="36"/>
            <w:vertAlign w:val="superscript"/>
            <w:rtl/>
          </w:rPr>
          <w:t>(23)</w:t>
        </w:r>
      </w:hyperlink>
      <w:r w:rsidRPr="007A3022">
        <w:rPr>
          <w:rFonts w:ascii="Arial" w:hAnsi="Arial" w:cs="Arabic Transparent" w:hint="cs"/>
          <w:sz w:val="36"/>
          <w:szCs w:val="36"/>
          <w:rtl/>
        </w:rPr>
        <w:t xml:space="preserve"> والأَلواحِ،</w:t>
      </w:r>
      <w:hyperlink w:anchor="(24)" w:history="1">
        <w:r w:rsidRPr="007A3022">
          <w:rPr>
            <w:rStyle w:val="Lienhypertexte"/>
            <w:rFonts w:ascii="Arial" w:hAnsi="Arial" w:cs="Arabic Transparent" w:hint="cs"/>
            <w:sz w:val="36"/>
            <w:szCs w:val="36"/>
            <w:vertAlign w:val="superscript"/>
            <w:rtl/>
          </w:rPr>
          <w:t>(24)</w:t>
        </w:r>
      </w:hyperlink>
      <w:r w:rsidRPr="007A3022">
        <w:rPr>
          <w:rFonts w:ascii="Arial" w:hAnsi="Arial" w:cs="Arabic Transparent" w:hint="cs"/>
          <w:sz w:val="36"/>
          <w:szCs w:val="36"/>
          <w:rtl/>
        </w:rPr>
        <w:t xml:space="preserve"> وقطع الأديم،</w:t>
      </w:r>
      <w:hyperlink w:anchor="(25)" w:history="1">
        <w:r w:rsidRPr="007A3022">
          <w:rPr>
            <w:rStyle w:val="Lienhypertexte"/>
            <w:rFonts w:ascii="Arial" w:hAnsi="Arial" w:cs="Arabic Transparent" w:hint="cs"/>
            <w:sz w:val="36"/>
            <w:szCs w:val="36"/>
            <w:vertAlign w:val="superscript"/>
            <w:rtl/>
          </w:rPr>
          <w:t>(25)</w:t>
        </w:r>
      </w:hyperlink>
      <w:r w:rsidRPr="007A3022">
        <w:rPr>
          <w:rFonts w:ascii="Arial" w:hAnsi="Arial" w:cs="Arabic Transparent" w:hint="cs"/>
          <w:sz w:val="36"/>
          <w:szCs w:val="36"/>
          <w:rtl/>
        </w:rPr>
        <w:t xml:space="preserve"> والكرانيف.</w:t>
      </w:r>
      <w:hyperlink w:anchor="(26)" w:history="1">
        <w:r w:rsidRPr="007A3022">
          <w:rPr>
            <w:rStyle w:val="Lienhypertexte"/>
            <w:rFonts w:ascii="Arial" w:hAnsi="Arial" w:cs="Arabic Transparent" w:hint="cs"/>
            <w:sz w:val="36"/>
            <w:szCs w:val="36"/>
            <w:vertAlign w:val="superscript"/>
            <w:rtl/>
          </w:rPr>
          <w:t>(26)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عن زَيْدِ بْنِ ثَابِتٍ قال: فَتَتَبَّعْتُ الْقُرْآنَ أَجْمَعُهُ مِنَ الرِّقَاعِ وَالأَكْتَافِ وَالْعُسُبِ.</w:t>
      </w:r>
      <w:hyperlink w:anchor="(27)" w:history="1">
        <w:r w:rsidRPr="007A3022">
          <w:rPr>
            <w:rStyle w:val="Lienhypertexte"/>
            <w:rFonts w:ascii="Arial" w:hAnsi="Arial" w:cs="Arabic Transparent" w:hint="cs"/>
            <w:sz w:val="36"/>
            <w:szCs w:val="36"/>
            <w:vertAlign w:val="superscript"/>
            <w:rtl/>
          </w:rPr>
          <w:t>(27)</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وفي رواية: فَتَتَبَّعْتُ الْقُرْآنَ أَجْمَعُهُ مِنَ الْعُسُبِ وَالرِّقَاعِ وَاللِّخَافِ.</w:t>
      </w:r>
      <w:hyperlink w:anchor="(28)" w:history="1">
        <w:r w:rsidRPr="007A3022">
          <w:rPr>
            <w:rStyle w:val="Lienhypertexte"/>
            <w:rFonts w:ascii="Arial" w:hAnsi="Arial" w:cs="Arabic Transparent" w:hint="cs"/>
            <w:sz w:val="36"/>
            <w:szCs w:val="36"/>
            <w:vertAlign w:val="superscript"/>
            <w:rtl/>
          </w:rPr>
          <w:t>(28)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وفي رواية :ومن الأضلاع، وفي رواية: والأقتاب.</w:t>
      </w:r>
      <w:hyperlink w:anchor="(29)" w:history="1">
        <w:r w:rsidRPr="007A3022">
          <w:rPr>
            <w:rStyle w:val="Lienhypertexte"/>
            <w:rFonts w:ascii="Arial" w:hAnsi="Arial" w:cs="Arabic Transparent" w:hint="cs"/>
            <w:sz w:val="36"/>
            <w:szCs w:val="36"/>
            <w:vertAlign w:val="superscript"/>
            <w:rtl/>
          </w:rPr>
          <w:t>(29)</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وعَن الْبَرَاءِ بْنِ عَازِبٍ قال: كُنْتُ عِنْدَ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فَقال: ادْعُ لِي زَيْدًا وَلْيَجِئْ بِاللَّوْحِ وَالدَّوَاةِ وَالْكَتِفِ أَوِ الْكَتِفِ وَالدَّوَاةِ.</w:t>
      </w:r>
      <w:hyperlink w:anchor="(30)" w:history="1">
        <w:r w:rsidRPr="007A3022">
          <w:rPr>
            <w:rStyle w:val="Lienhypertexte"/>
            <w:rFonts w:ascii="Arial" w:hAnsi="Arial" w:cs="Arabic Transparent" w:hint="cs"/>
            <w:sz w:val="36"/>
            <w:szCs w:val="36"/>
            <w:vertAlign w:val="superscript"/>
            <w:rtl/>
          </w:rPr>
          <w:t>(30)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وعَنْ يَزِيدَ بْنِ عَبْدِ اللهِ قَالَ: كُنَّا بِالْمرْبَدِ فَجَاءَ رَجُلٌ أَشْعَثُ الرَّأْسِ بِيَدِهِ قِطْعَةُ أَدِيمٍ أَحْمَرَ، فَقُلْنَا: كَأَنَّكَ مِنْ أَهْلِ الْبَادِيَةِ؟ فَقَالَ: أَجَلْ. قُلْنَا: نَاوِلْنَا هَذِهِ الْقِطْعَةَ الأَدِيمَ الَّتِي فِي يَدِكَ، فَنَاوَلَنَاهَا فَقَرَأْنَاهَا فَإِذَا فِيهَا: مِنْ مُحَمَّدٍ رَسُولِ اللهِ إِلَى بَنِي زُهَيْرِ بْنِ أُقَيْشٍ </w:t>
      </w:r>
      <w:r w:rsidRPr="007A3022">
        <w:rPr>
          <w:rFonts w:ascii="Arial" w:hAnsi="Arial" w:cs="Arial"/>
          <w:sz w:val="36"/>
          <w:szCs w:val="36"/>
          <w:rtl/>
        </w:rPr>
        <w:t>…</w:t>
      </w:r>
      <w:hyperlink w:anchor="(31)" w:history="1">
        <w:r w:rsidRPr="007A3022">
          <w:rPr>
            <w:rStyle w:val="Lienhypertexte"/>
            <w:rFonts w:ascii="Arial" w:hAnsi="Arial" w:cs="Arabic Transparent" w:hint="cs"/>
            <w:sz w:val="36"/>
            <w:szCs w:val="36"/>
            <w:vertAlign w:val="superscript"/>
            <w:rtl/>
          </w:rPr>
          <w:t>(31)</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lastRenderedPageBreak/>
        <w:t>قال ابن الأثير: وحديث الزهري: والقرآن في الكرانيف. يعني أنَّه كان مكتوبًا عليها قبل جمعه في الصحف.</w:t>
      </w:r>
      <w:hyperlink w:anchor="(32)" w:history="1">
        <w:r w:rsidRPr="007A3022">
          <w:rPr>
            <w:rStyle w:val="Lienhypertexte"/>
            <w:rFonts w:ascii="Arial" w:hAnsi="Arial" w:cs="Arabic Transparent" w:hint="cs"/>
            <w:sz w:val="36"/>
            <w:szCs w:val="36"/>
            <w:vertAlign w:val="superscript"/>
            <w:rtl/>
          </w:rPr>
          <w:t>(32)</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هذه الآثار وغيرها تدلنا على عظيم بلاء الصحابة في كتابة القرآن، وما تحملوه من الْمشقات، حيث إن مواد الكتابة في ذلك العهد لم تكن متوفرة، كما أن الْموجود منها لم يكن سهل الاستعمال، بل كان يحتاج إلى جهد كبير في التجهيز والإعداد.</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وبقي القرآن مكتوبًا على هذه الأشياء محفوظًا عند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وأصحابه، ولم يجمع في صحف أو مصاحف في ذلك العهد.</w:t>
      </w:r>
      <w:hyperlink w:anchor="(33)" w:history="1">
        <w:r w:rsidRPr="007A3022">
          <w:rPr>
            <w:rStyle w:val="Lienhypertexte"/>
            <w:rFonts w:ascii="Arial" w:hAnsi="Arial" w:cs="Arabic Transparent" w:hint="cs"/>
            <w:sz w:val="36"/>
            <w:szCs w:val="36"/>
            <w:vertAlign w:val="superscript"/>
            <w:rtl/>
          </w:rPr>
          <w:t>(33)</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القسطلاني:</w:t>
      </w:r>
      <w:hyperlink w:anchor="(34)" w:history="1">
        <w:r w:rsidRPr="007A3022">
          <w:rPr>
            <w:rStyle w:val="Lienhypertexte"/>
            <w:rFonts w:ascii="Arial" w:hAnsi="Arial" w:cs="Arabic Transparent" w:hint="cs"/>
            <w:sz w:val="36"/>
            <w:szCs w:val="36"/>
            <w:vertAlign w:val="superscript"/>
            <w:rtl/>
          </w:rPr>
          <w:t>(34)</w:t>
        </w:r>
      </w:hyperlink>
      <w:r w:rsidRPr="007A3022">
        <w:rPr>
          <w:rFonts w:ascii="Arial" w:hAnsi="Arial" w:cs="Arabic Transparent" w:hint="cs"/>
          <w:sz w:val="36"/>
          <w:szCs w:val="36"/>
          <w:rtl/>
        </w:rPr>
        <w:t xml:space="preserve"> وقد كان القرآن كله مكتوبًا في عهده </w:t>
      </w:r>
      <w:r w:rsidRPr="007A3022">
        <w:rPr>
          <w:rFonts w:ascii="AGA Arabesque" w:hAnsi="AGA Arabesque" w:cs="Arial"/>
          <w:sz w:val="36"/>
          <w:szCs w:val="36"/>
        </w:rPr>
        <w:t></w:t>
      </w:r>
      <w:r w:rsidRPr="007A3022">
        <w:rPr>
          <w:rFonts w:ascii="Arial" w:hAnsi="Arial" w:cs="Arabic Transparent" w:hint="cs"/>
          <w:sz w:val="36"/>
          <w:szCs w:val="36"/>
          <w:rtl/>
        </w:rPr>
        <w:t xml:space="preserve"> ، لكن غير مجموع في موضع واحد، ولا مرتب السور.</w:t>
      </w:r>
      <w:hyperlink w:anchor="(35)" w:history="1">
        <w:r w:rsidRPr="007A3022">
          <w:rPr>
            <w:rStyle w:val="Lienhypertexte"/>
            <w:rFonts w:ascii="Arial" w:hAnsi="Arial" w:cs="Arabic Transparent" w:hint="cs"/>
            <w:sz w:val="36"/>
            <w:szCs w:val="36"/>
            <w:vertAlign w:val="superscript"/>
            <w:rtl/>
          </w:rPr>
          <w:t>(35)</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ndalus" w:hint="cs"/>
          <w:color w:val="FF0066"/>
          <w:sz w:val="36"/>
          <w:szCs w:val="36"/>
          <w:rtl/>
        </w:rPr>
        <w:t>الْمبحث الثاني: أسباب عدم جمع القرآن الكريم في</w:t>
      </w:r>
      <w:r w:rsidRPr="007A3022">
        <w:rPr>
          <w:rFonts w:ascii="Arial" w:hAnsi="Arial" w:cs="Andalus" w:hint="cs"/>
          <w:sz w:val="36"/>
          <w:szCs w:val="36"/>
          <w:rtl/>
        </w:rPr>
        <w:t xml:space="preserve"> </w:t>
      </w:r>
      <w:r w:rsidRPr="007A3022">
        <w:rPr>
          <w:rFonts w:ascii="Arial" w:hAnsi="Arial" w:cs="Andalus" w:hint="cs"/>
          <w:color w:val="FF0066"/>
          <w:sz w:val="36"/>
          <w:szCs w:val="36"/>
          <w:rtl/>
        </w:rPr>
        <w:t>مصحف واحد</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توفي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والقرآن مفرقٌ في الرقاع والعسب والعظام والأحجار، ولم يُجمع القرآن في زمنه </w:t>
      </w:r>
      <w:r w:rsidRPr="007A3022">
        <w:rPr>
          <w:rFonts w:ascii="AGA Arabesque" w:hAnsi="AGA Arabesque" w:cs="Arial"/>
          <w:sz w:val="36"/>
          <w:szCs w:val="36"/>
        </w:rPr>
        <w:t></w:t>
      </w:r>
      <w:r w:rsidRPr="007A3022">
        <w:rPr>
          <w:rFonts w:ascii="Arial" w:hAnsi="Arial" w:cs="Arabic Transparent" w:hint="cs"/>
          <w:sz w:val="36"/>
          <w:szCs w:val="36"/>
          <w:rtl/>
        </w:rPr>
        <w:t xml:space="preserve"> في صحف ولا مصاحف:</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فعن زيد بن ثابت </w:t>
      </w:r>
      <w:r w:rsidRPr="007A3022">
        <w:rPr>
          <w:rFonts w:ascii="AGA Arabesque" w:hAnsi="AGA Arabesque" w:cs="Arial"/>
          <w:sz w:val="36"/>
          <w:szCs w:val="36"/>
        </w:rPr>
        <w:t></w:t>
      </w:r>
      <w:r w:rsidRPr="007A3022">
        <w:rPr>
          <w:rFonts w:ascii="Arial" w:hAnsi="Arial" w:cs="Arabic Transparent" w:hint="cs"/>
          <w:sz w:val="36"/>
          <w:szCs w:val="36"/>
          <w:rtl/>
        </w:rPr>
        <w:t xml:space="preserve"> قال: قُبِضَ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وَلَمْ يَكُنِ الْقُرْآنُ جُمِعَ فِي شَيْءٍ.</w:t>
      </w:r>
      <w:hyperlink w:anchor="(36)" w:history="1">
        <w:r w:rsidRPr="007A3022">
          <w:rPr>
            <w:rStyle w:val="Lienhypertexte"/>
            <w:rFonts w:ascii="Arial" w:hAnsi="Arial" w:cs="Arabic Transparent" w:hint="cs"/>
            <w:sz w:val="36"/>
            <w:szCs w:val="36"/>
            <w:vertAlign w:val="superscript"/>
            <w:rtl/>
          </w:rPr>
          <w:t>(36)</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قال السيوطي: ولا ينافي ذلك</w:t>
      </w:r>
      <w:r w:rsidRPr="007A3022">
        <w:rPr>
          <w:rFonts w:ascii="Arial" w:hAnsi="Arial" w:cs="Arabic Transparent"/>
          <w:sz w:val="36"/>
          <w:szCs w:val="36"/>
        </w:rPr>
        <w:t>‎</w:t>
      </w:r>
      <w:r w:rsidRPr="007A3022">
        <w:rPr>
          <w:rFonts w:ascii="Arial" w:hAnsi="Arial" w:cs="Arabic Transparent" w:hint="cs"/>
          <w:sz w:val="36"/>
          <w:szCs w:val="36"/>
          <w:rtl/>
        </w:rPr>
        <w:t>؛</w:t>
      </w:r>
      <w:hyperlink w:anchor="(37)" w:history="1">
        <w:r w:rsidRPr="007A3022">
          <w:rPr>
            <w:rStyle w:val="Lienhypertexte"/>
            <w:rFonts w:ascii="Arial" w:hAnsi="Arial" w:cs="Arabic Transparent" w:hint="cs"/>
            <w:sz w:val="36"/>
            <w:szCs w:val="36"/>
            <w:vertAlign w:val="superscript"/>
            <w:rtl/>
          </w:rPr>
          <w:t>(37)</w:t>
        </w:r>
      </w:hyperlink>
      <w:r w:rsidRPr="007A3022">
        <w:rPr>
          <w:rFonts w:ascii="Arial" w:hAnsi="Arial" w:cs="Arabic Transparent" w:hint="cs"/>
          <w:sz w:val="36"/>
          <w:szCs w:val="36"/>
          <w:rtl/>
        </w:rPr>
        <w:t xml:space="preserve"> لأن الكلام في كتابة مخصوصة على صفة مخصوصة.</w:t>
      </w:r>
      <w:hyperlink w:anchor="(38)" w:history="1">
        <w:r w:rsidRPr="007A3022">
          <w:rPr>
            <w:rStyle w:val="Lienhypertexte"/>
            <w:rFonts w:ascii="Arial" w:hAnsi="Arial" w:cs="Arabic Transparent" w:hint="cs"/>
            <w:sz w:val="36"/>
            <w:szCs w:val="36"/>
            <w:vertAlign w:val="superscript"/>
            <w:rtl/>
          </w:rPr>
          <w:t>(38)</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قال القسطلاني: وقد كان القرآن كله مكتوبًا في عهده </w:t>
      </w:r>
      <w:r w:rsidRPr="007A3022">
        <w:rPr>
          <w:rFonts w:ascii="AGA Arabesque" w:hAnsi="AGA Arabesque" w:cs="Arial"/>
          <w:sz w:val="36"/>
          <w:szCs w:val="36"/>
        </w:rPr>
        <w:t></w:t>
      </w:r>
      <w:r w:rsidRPr="007A3022">
        <w:rPr>
          <w:rFonts w:ascii="Arial" w:hAnsi="Arial" w:cs="Arabic Transparent" w:hint="cs"/>
          <w:sz w:val="36"/>
          <w:szCs w:val="36"/>
          <w:rtl/>
        </w:rPr>
        <w:t xml:space="preserve"> ، لكن غير مجموع في موضع واحد، ولا مرتب السور.</w:t>
      </w:r>
      <w:hyperlink w:anchor="(39)" w:history="1">
        <w:r w:rsidRPr="007A3022">
          <w:rPr>
            <w:rStyle w:val="Lienhypertexte"/>
            <w:rFonts w:ascii="Arial" w:hAnsi="Arial" w:cs="Arabic Transparent" w:hint="cs"/>
            <w:sz w:val="36"/>
            <w:szCs w:val="36"/>
            <w:vertAlign w:val="superscript"/>
            <w:rtl/>
          </w:rPr>
          <w:t>(39)</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وإنَّما ترك النبي </w:t>
      </w:r>
      <w:r w:rsidRPr="007A3022">
        <w:rPr>
          <w:rFonts w:ascii="AGA Arabesque" w:hAnsi="AGA Arabesque" w:cs="Arial"/>
          <w:sz w:val="36"/>
          <w:szCs w:val="36"/>
        </w:rPr>
        <w:t></w:t>
      </w:r>
      <w:r w:rsidRPr="007A3022">
        <w:rPr>
          <w:rFonts w:ascii="Arial" w:hAnsi="Arial" w:cs="Arabic Transparent" w:hint="cs"/>
          <w:sz w:val="36"/>
          <w:szCs w:val="36"/>
          <w:rtl/>
        </w:rPr>
        <w:t xml:space="preserve"> جمع القرآن في مصحف واحد لاعتبارات كثيرة، منها:</w:t>
      </w:r>
      <w:hyperlink w:anchor="(40)" w:history="1">
        <w:r w:rsidRPr="007A3022">
          <w:rPr>
            <w:rStyle w:val="Lienhypertexte"/>
            <w:rFonts w:ascii="Arial" w:hAnsi="Arial" w:cs="Arabic Transparent" w:hint="cs"/>
            <w:sz w:val="36"/>
            <w:szCs w:val="36"/>
            <w:vertAlign w:val="superscript"/>
            <w:rtl/>
          </w:rPr>
          <w:t>(40)</w:t>
        </w:r>
      </w:hyperlink>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 xml:space="preserve">1 - أنَّه لم يوجد من دواعي كتابته مجموعًا في صحف أو مصاحف مثل ما وجد على عهد أبي بكر </w:t>
      </w:r>
      <w:r w:rsidRPr="007A3022">
        <w:rPr>
          <w:rFonts w:ascii="AGA Arabesque" w:hAnsi="AGA Arabesque" w:cs="Arial"/>
          <w:sz w:val="36"/>
          <w:szCs w:val="36"/>
        </w:rPr>
        <w:t></w:t>
      </w:r>
      <w:r w:rsidRPr="007A3022">
        <w:rPr>
          <w:rFonts w:ascii="Arial" w:hAnsi="Arial" w:cs="Arabic Transparent" w:hint="cs"/>
          <w:sz w:val="36"/>
          <w:szCs w:val="36"/>
          <w:rtl/>
        </w:rPr>
        <w:t xml:space="preserve"> حتى كتبه في صحف ، ولا مثل ما وجد في عهد عثمان </w:t>
      </w:r>
      <w:r w:rsidRPr="007A3022">
        <w:rPr>
          <w:rFonts w:ascii="AGA Arabesque" w:hAnsi="AGA Arabesque" w:cs="Arial"/>
          <w:sz w:val="36"/>
          <w:szCs w:val="36"/>
        </w:rPr>
        <w:t></w:t>
      </w:r>
      <w:r w:rsidRPr="007A3022">
        <w:rPr>
          <w:rFonts w:ascii="Arial" w:hAnsi="Arial" w:cs="Arabic Transparent" w:hint="cs"/>
          <w:sz w:val="36"/>
          <w:szCs w:val="36"/>
          <w:rtl/>
        </w:rPr>
        <w:t xml:space="preserve"> حتى نسخه في مصاحف، فالْمسلمون وقتئذ بخير، والقراء كثيرون، والإسلام لم تتسع دولته، والفتنة مأمونة، والتعويل لا يزال على الحفظ أكثر من الكتابة ، وأدوات الكتابة غير ميسورة ، والنبي </w:t>
      </w:r>
      <w:r w:rsidRPr="007A3022">
        <w:rPr>
          <w:rFonts w:ascii="AGA Arabesque" w:hAnsi="AGA Arabesque" w:cs="Arial"/>
          <w:sz w:val="36"/>
          <w:szCs w:val="36"/>
        </w:rPr>
        <w:t></w:t>
      </w:r>
      <w:r w:rsidRPr="007A3022">
        <w:rPr>
          <w:rFonts w:ascii="Arial" w:hAnsi="Arial" w:cs="Arabic Transparent" w:hint="cs"/>
          <w:sz w:val="36"/>
          <w:szCs w:val="36"/>
          <w:rtl/>
        </w:rPr>
        <w:t xml:space="preserve"> بين أظهرهم، وعنايته باستظهار القرآن تفوق الوصف، فلا خوف على ضياع شيء منه في تلك الْمدة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lastRenderedPageBreak/>
        <w:t xml:space="preserve">2 -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كان بصدد أن ينزل عليه الوحي بنسخ ما شاء الله نسخه من القرآن، ولو جمع القرآن في مصحف واحد وقتئذ لكان عرضة لتغيير الْمصاحف كلما وقع نسخ .</w:t>
      </w:r>
    </w:p>
    <w:p w:rsidR="00A95007" w:rsidRPr="007A3022" w:rsidRDefault="00A95007" w:rsidP="00A95007">
      <w:pPr>
        <w:pStyle w:val="NormalWeb"/>
        <w:bidi/>
        <w:spacing w:before="0" w:beforeAutospacing="0" w:after="0" w:afterAutospacing="0" w:line="324" w:lineRule="auto"/>
        <w:ind w:firstLine="103"/>
        <w:jc w:val="lowKashida"/>
        <w:rPr>
          <w:rFonts w:ascii="Arial" w:hAnsi="Arial" w:cs="Arial"/>
          <w:sz w:val="36"/>
          <w:szCs w:val="36"/>
          <w:rtl/>
        </w:rPr>
      </w:pPr>
      <w:r w:rsidRPr="007A3022">
        <w:rPr>
          <w:rFonts w:ascii="Arial" w:hAnsi="Arial" w:cs="Arabic Transparent" w:hint="cs"/>
          <w:sz w:val="36"/>
          <w:szCs w:val="36"/>
          <w:rtl/>
        </w:rPr>
        <w:t>3 - أن القرآن لم يَنْزِل جملة واحدة ، بل نزل منجمًا في مدى عشرين سنة أو أكثر، ولم يكن ترتيب الآيات والسور على ترتيب النُّزُول، ولو جُمِع القرآن في مصحف واحد وقتئذ لكان عرضة لتغيير الْمصاحف كلما نزلت آية أو سورة.</w:t>
      </w:r>
    </w:p>
    <w:p w:rsidR="00A95007" w:rsidRPr="007A3022" w:rsidRDefault="00A95007" w:rsidP="00A95007">
      <w:pPr>
        <w:pStyle w:val="NormalWeb"/>
        <w:bidi/>
        <w:spacing w:before="0" w:beforeAutospacing="0" w:after="0" w:afterAutospacing="0" w:line="108" w:lineRule="auto"/>
        <w:ind w:firstLine="103"/>
        <w:jc w:val="lowKashida"/>
        <w:rPr>
          <w:rFonts w:ascii="Arial" w:hAnsi="Arial" w:cs="Arial"/>
          <w:sz w:val="36"/>
          <w:szCs w:val="36"/>
          <w:rtl/>
        </w:rPr>
      </w:pPr>
      <w:r w:rsidRPr="007A3022">
        <w:rPr>
          <w:rFonts w:ascii="Arial" w:hAnsi="Arial" w:cs="Arial"/>
          <w:sz w:val="36"/>
          <w:szCs w:val="36"/>
          <w:rtl/>
        </w:rPr>
        <w:t> </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Pr>
          <w:rFonts w:ascii="Arial" w:hAnsi="Arial" w:cs="Arial"/>
          <w:noProof/>
          <w:sz w:val="36"/>
          <w:szCs w:val="36"/>
          <w:rtl/>
          <w:lang w:val="fr-FR" w:eastAsia="fr-FR"/>
        </w:rPr>
        <w:drawing>
          <wp:inline distT="0" distB="0" distL="0" distR="0">
            <wp:extent cx="5106670" cy="43180"/>
            <wp:effectExtent l="0" t="0" r="0" b="0"/>
            <wp:docPr id="124" name="Image 124"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7A3022" w:rsidRDefault="00A95007" w:rsidP="00A95007">
      <w:pPr>
        <w:pStyle w:val="NormalWeb"/>
        <w:bidi/>
        <w:spacing w:before="0" w:beforeAutospacing="0" w:after="0" w:afterAutospacing="0" w:line="108" w:lineRule="auto"/>
        <w:jc w:val="lowKashida"/>
        <w:rPr>
          <w:rFonts w:ascii="Arial" w:hAnsi="Arial" w:cs="Arial"/>
          <w:sz w:val="36"/>
          <w:szCs w:val="36"/>
          <w:rtl/>
        </w:rPr>
      </w:pPr>
      <w:r w:rsidRPr="007A3022">
        <w:rPr>
          <w:rFonts w:ascii="Arial" w:hAnsi="Arial" w:cs="Arial"/>
          <w:sz w:val="36"/>
          <w:szCs w:val="36"/>
          <w:rtl/>
        </w:rPr>
        <w:t> </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w:t>
      </w:r>
      <w:r w:rsidRPr="00BE3BE4">
        <w:rPr>
          <w:sz w:val="28"/>
          <w:szCs w:val="28"/>
          <w:rtl/>
        </w:rPr>
        <w:t xml:space="preserve"> هو الإمام العلامة محمد بن محمد بن محمد بن علي بن الجزري، الْمقرئ الْمجود، صاحب التصانيف العظيمة في القراءات، كالنشر وتقريبها، والدرة والطيبة، وغيرها كثير، وألف أيضًا في التفسير والحديث والفقه والعربية، ونظم كثيرًا في العلوم وغير ذلك في فنون شتى. توفي سنة 833 هـ. مقدمة النشر في القراءات العشر (1/د).</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w:t>
      </w:r>
      <w:r w:rsidRPr="00BE3BE4">
        <w:rPr>
          <w:sz w:val="28"/>
          <w:szCs w:val="28"/>
          <w:rtl/>
        </w:rPr>
        <w:t xml:space="preserve"> النشر في القراءات العشر (1/6)، وانظر فتاوى شيخ الإسلام ابن تيمية (13/400).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w:t>
      </w:r>
      <w:r w:rsidRPr="00BE3BE4">
        <w:rPr>
          <w:sz w:val="28"/>
          <w:szCs w:val="28"/>
          <w:rtl/>
        </w:rPr>
        <w:t xml:space="preserve"> مسلم في الصحيح كتاب الجنة وصفة نعيمها وأهلها بَاب الصِّفَاتِ الَّتِي يُعْرَفُ بِهَا فِي الدُّنْيَا أَهْلُ الْجَنَّةِ وَأَهْلُ النَّارِ (17/198) ح 2865، وأحمد في مسند الشاميين (5/166) ح 17030.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(4)</w:t>
      </w:r>
      <w:r w:rsidRPr="00BE3BE4">
        <w:rPr>
          <w:sz w:val="28"/>
          <w:szCs w:val="28"/>
          <w:rtl/>
        </w:rPr>
        <w:t xml:space="preserve"> في شرح قوله: لا يَغْسِلُهُ الْماءُ قال ابن الأثير: أراد </w:t>
      </w:r>
      <w:bookmarkStart w:id="112" w:name="R4"/>
      <w:r w:rsidRPr="00BE3BE4">
        <w:rPr>
          <w:sz w:val="28"/>
          <w:szCs w:val="28"/>
          <w:rtl/>
        </w:rPr>
        <w:t>أنَّه لا يُمحى أبدًا، بل هو محفوظ في صدور الذين أوتوا ال</w:t>
      </w:r>
      <w:bookmarkEnd w:id="112"/>
      <w:r w:rsidRPr="00BE3BE4">
        <w:rPr>
          <w:sz w:val="28"/>
          <w:szCs w:val="28"/>
          <w:rtl/>
        </w:rPr>
        <w:t>علم، } لا يأتيه الباطل من بين يديه ولا من خلفه { وكانت الكتب الْمنزلة لا تُجمع حفظًا ، وإنما يعتمد في حفظها على الصحف، بخلاف القرآن، فإن حفاظه أضعاف مضاعفة لصحفه . النهاية في غريب الحديث والأثر (3/367).</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(5)</w:t>
      </w:r>
      <w:r w:rsidRPr="00BE3BE4">
        <w:rPr>
          <w:sz w:val="28"/>
          <w:szCs w:val="28"/>
          <w:rtl/>
        </w:rPr>
        <w:t xml:space="preserve"> ورد التصريح بكتابة الحديث بعد ذلك ، كما في حديث أَبِي هُرَيْرَةَ في فتح مَكَّةَ: فَقَامَ أَبُو شَاهٍ رَجُلٌ مِنْ أَهْلِ الْيَمَنِ فَقَالَ: اكْتُبُوا لِي يَا رَسُولَ اللَّهِ. فَقَالَ رَسُولُ اللهِ </w:t>
      </w:r>
      <w:r w:rsidRPr="00BE3BE4">
        <w:rPr>
          <w:sz w:val="28"/>
          <w:szCs w:val="28"/>
        </w:rPr>
        <w:t></w:t>
      </w:r>
      <w:r w:rsidRPr="00BE3BE4">
        <w:rPr>
          <w:sz w:val="28"/>
          <w:szCs w:val="28"/>
          <w:rtl/>
        </w:rPr>
        <w:t xml:space="preserve"> اكْتُبُوا لأَبِي شَاهٍ. قَالَ الْوَلِيدُ: فَقُلْتُ لِلأَوْزَاعِيِّ مَا قَوْلُهُ: اكْتُبُوا لِي يَا رَسُولَ اللَّهِ؟ قَالَ هَذِهِ الْخُطْبَةَ الَّتِي سَمِعَهَا مِنْ رَسُولِ اللَّهِ </w:t>
      </w:r>
      <w:r w:rsidRPr="00BE3BE4">
        <w:rPr>
          <w:sz w:val="28"/>
          <w:szCs w:val="28"/>
        </w:rPr>
        <w:t></w:t>
      </w:r>
      <w:r w:rsidRPr="00BE3BE4">
        <w:rPr>
          <w:sz w:val="28"/>
          <w:szCs w:val="28"/>
          <w:rtl/>
        </w:rPr>
        <w:t xml:space="preserve"> . رواه مسلم في كتاب الحج بَاب تَحْرِيمِ مَكَّةَ وَصَيْدِهَا وَخَلاهَا وَشَجَرِهَا وَلُقَطَتِهَا إِلا لِمُنْشِدٍ عَلَى الدَّوَامِ (9/129) ح 1355 ، والبخاري في كتاب العلم باب كتابة العلم (1/248) ح 112. قال الحافظ ابن حجر بعد أن ذكر اختلاف السلف من الصحابة والتابعين في كتابة العلم: استقر الأمر وانعقد الإجماع على جواز كتابة العلم ، بل على استحبابه ، بل لا يبعد وجوبه على من خشي النسيان ممن يتعين عليه تبليغ العلم . فتح الباري (1/246)، وانظر شرح النووي على صحيح مسلم (18/129-130).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(6)</w:t>
      </w:r>
      <w:r w:rsidRPr="00BE3BE4">
        <w:rPr>
          <w:sz w:val="28"/>
          <w:szCs w:val="28"/>
          <w:rtl/>
        </w:rPr>
        <w:t xml:space="preserve"> رواه مسلم في كتاب الزهد والرقائق باب التثبت في الحديث وحكم كتابة العلم - صحيح مسلم مع شرح النووي (18/129) ح 3004، والدارمي في الْمقدمة.باب من لم ير كتابة الحديث (1/119) ح 450 .</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(7)</w:t>
      </w:r>
      <w:r w:rsidRPr="00BE3BE4">
        <w:rPr>
          <w:sz w:val="28"/>
          <w:szCs w:val="28"/>
          <w:rtl/>
        </w:rPr>
        <w:t xml:space="preserve"> يعني عن كتابة الحديث.</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(8)</w:t>
      </w:r>
      <w:r w:rsidRPr="00BE3BE4">
        <w:rPr>
          <w:sz w:val="28"/>
          <w:szCs w:val="28"/>
          <w:rtl/>
        </w:rPr>
        <w:t xml:space="preserve"> شرح النووي على صحيح مسلم (18/130)، والْمدخل إلى السنن الكبرى للبيهقي ص 410 وما بعدها.</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lastRenderedPageBreak/>
        <w:t>(9)</w:t>
      </w:r>
      <w:r w:rsidRPr="00BE3BE4">
        <w:rPr>
          <w:sz w:val="28"/>
          <w:szCs w:val="28"/>
          <w:rtl/>
        </w:rPr>
        <w:t xml:space="preserve"> فتح الباري (1/251).</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(10)</w:t>
      </w:r>
      <w:r w:rsidRPr="00BE3BE4">
        <w:rPr>
          <w:sz w:val="28"/>
          <w:szCs w:val="28"/>
          <w:rtl/>
        </w:rPr>
        <w:t xml:space="preserve"> رواه أبو داود في كتاب الصلاة باب من جهر بِها (1/208-209)ح 786، والترمذي في كتاب تفسير القرآن باب سورة التوبة (5/272) ح 3086، وأحمد في مسنده - مسند العشرة الْمبشرين بالجنة (1/92)ح 401، (1/111) ح 501.</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(11)</w:t>
      </w:r>
      <w:r w:rsidRPr="00BE3BE4">
        <w:rPr>
          <w:sz w:val="28"/>
          <w:szCs w:val="28"/>
          <w:rtl/>
        </w:rPr>
        <w:t xml:space="preserve"> من الآية 95 من سورة النساء.</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(12)</w:t>
      </w:r>
      <w:r w:rsidRPr="00BE3BE4">
        <w:rPr>
          <w:sz w:val="28"/>
          <w:szCs w:val="28"/>
          <w:rtl/>
        </w:rPr>
        <w:t xml:space="preserve"> رواه البخاري في كتاب الجهاد والسير باب قول الله </w:t>
      </w:r>
      <w:r w:rsidRPr="00BE3BE4">
        <w:rPr>
          <w:sz w:val="28"/>
          <w:szCs w:val="28"/>
        </w:rPr>
        <w:t></w:t>
      </w:r>
      <w:r w:rsidRPr="00BE3BE4">
        <w:rPr>
          <w:sz w:val="28"/>
          <w:szCs w:val="28"/>
          <w:rtl/>
        </w:rPr>
        <w:t xml:space="preserve"> } لا يستوي القاعدون … { (6/53) ح 2832 ، ومسلم في صحيحه كتاب الإمارة بَاب سُقُوطِ فَرْضِ الْجِهَادِ عَنِ الْمعْذُورِينَ (13/42-43) ح 1898، وأبو داود في سننه كتاب الجهاد بَاب فِي الرُّخْصَةِ فِي الْقُعُودِ مِنَ الْعُذْرِ (3/11) ح 2507.</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(13)</w:t>
      </w:r>
      <w:r w:rsidRPr="00BE3BE4">
        <w:rPr>
          <w:sz w:val="28"/>
          <w:szCs w:val="28"/>
          <w:rtl/>
        </w:rPr>
        <w:t xml:space="preserve"> ذكره ابن الجوزي في زاد الْمسير في علم التفسير (3/1) ، ومحاسن التأويل (تفسير القاسمي) (6/2230).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(14)</w:t>
      </w:r>
      <w:r w:rsidRPr="00BE3BE4">
        <w:rPr>
          <w:sz w:val="28"/>
          <w:szCs w:val="28"/>
          <w:rtl/>
        </w:rPr>
        <w:t xml:space="preserve"> الآية 9 من سورة الحجر.</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(15)</w:t>
      </w:r>
      <w:r w:rsidRPr="00BE3BE4">
        <w:rPr>
          <w:sz w:val="28"/>
          <w:szCs w:val="28"/>
          <w:rtl/>
        </w:rPr>
        <w:t xml:space="preserve"> سورة الْمائدة ، الآية 67.</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(16)</w:t>
      </w:r>
      <w:r w:rsidRPr="00BE3BE4">
        <w:rPr>
          <w:sz w:val="28"/>
          <w:szCs w:val="28"/>
          <w:rtl/>
        </w:rPr>
        <w:t xml:space="preserve"> راجع مبحث الحفاظ من الصحابة.</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(17)</w:t>
      </w:r>
      <w:r w:rsidRPr="00BE3BE4">
        <w:rPr>
          <w:sz w:val="28"/>
          <w:szCs w:val="28"/>
          <w:rtl/>
        </w:rPr>
        <w:t xml:space="preserve"> مناهل العرفان (1/362).</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(18)</w:t>
      </w:r>
      <w:r w:rsidRPr="00BE3BE4">
        <w:rPr>
          <w:sz w:val="28"/>
          <w:szCs w:val="28"/>
          <w:rtl/>
        </w:rPr>
        <w:t xml:space="preserve"> الرقاع جمع رُقْعة، وهي التي يكتب فيها، وتكون من جلد أو كاغد. لسان العرب مادة (رقع) (3/1705).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(19)</w:t>
      </w:r>
      <w:r w:rsidRPr="00BE3BE4">
        <w:rPr>
          <w:sz w:val="28"/>
          <w:szCs w:val="28"/>
          <w:rtl/>
        </w:rPr>
        <w:t xml:space="preserve"> الأكتاف جمع كَتِف، وهو عظم عريض يكون في أصل كتف الحيوان من الناس والدوابِّ، كانوا يكتبون فيه لقلة القراطيس عندهم. النهاية في غريب الحديث (4/150).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(20)</w:t>
      </w:r>
      <w:r w:rsidRPr="00BE3BE4">
        <w:rPr>
          <w:sz w:val="28"/>
          <w:szCs w:val="28"/>
          <w:rtl/>
        </w:rPr>
        <w:t xml:space="preserve"> العسب جمع عسيب ، وهو جريد النخل ، كانوا يكشطون الخوص، ويكتبون في الطرف العريض، وقيل العسيب طرف الجريدة العريض الذي لم ينبت عليه الخوص، والذي ينبت عليه الخوص هو السعف.النهاية في غريب الحديث (3/234)، ولسان العرب مادة (عسب) (4/2936).</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(21)</w:t>
      </w:r>
      <w:r w:rsidRPr="00BE3BE4">
        <w:rPr>
          <w:sz w:val="28"/>
          <w:szCs w:val="28"/>
          <w:rtl/>
        </w:rPr>
        <w:t xml:space="preserve"> اللخاف جمع لَخْفة، وهي صفائح الحجارة البيض الرقاق، فيها عرض ودقة، وقيل هي الخزف يصنع من الطين الْمشوي.وقد فسرها بعض الرواه بالحجارة. انظر كتاب الْمصاحف لابن أبي داود ص 13،14، وبعضهم بالخزف. انظر فتح الباري (13/195) ح 7191.</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(22)</w:t>
      </w:r>
      <w:r w:rsidRPr="00BE3BE4">
        <w:rPr>
          <w:sz w:val="28"/>
          <w:szCs w:val="28"/>
          <w:rtl/>
        </w:rPr>
        <w:t xml:space="preserve"> الأضلاع هي عظام الجنبين، جمع ضِلَعٍ، وهو محنيَّة الجنب. لسان العرب مادة (ضلع) (4/2598).</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(23)</w:t>
      </w:r>
      <w:r w:rsidRPr="00BE3BE4">
        <w:rPr>
          <w:sz w:val="28"/>
          <w:szCs w:val="28"/>
          <w:rtl/>
        </w:rPr>
        <w:t xml:space="preserve"> الأقتاب جمع قَتَب بفتحتين، وهو الخشب الذي يوضع ظهر البعير ليركب عليه. فتح الباري (8/630).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(24)</w:t>
      </w:r>
      <w:r w:rsidRPr="00BE3BE4">
        <w:rPr>
          <w:sz w:val="28"/>
          <w:szCs w:val="28"/>
          <w:rtl/>
        </w:rPr>
        <w:t xml:space="preserve"> الألواح جمع لَوْح، وهو كل صفيحة عريضة من صفائح الخشب، والكتف إذا كتب عليها سميت لوحًا. لسان العرب مادة (لوح) (5/4095).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(25)</w:t>
      </w:r>
      <w:r w:rsidRPr="00BE3BE4">
        <w:rPr>
          <w:sz w:val="28"/>
          <w:szCs w:val="28"/>
          <w:rtl/>
        </w:rPr>
        <w:t xml:space="preserve"> الأديم هو الجلد ما كان، وقيل الأحمر منه، وقيل هو الْمدبوغ. لسان العرب مادة (أدم) (1/45).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(26)</w:t>
      </w:r>
      <w:r w:rsidRPr="00BE3BE4">
        <w:rPr>
          <w:sz w:val="28"/>
          <w:szCs w:val="28"/>
          <w:rtl/>
        </w:rPr>
        <w:t xml:space="preserve"> الكرانيف جمع كُرْنافة ، وهي أصل السَّعَفة الغليظة. النهاية في غريب الحديث (4/168).</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(27)</w:t>
      </w:r>
      <w:r w:rsidRPr="00BE3BE4">
        <w:rPr>
          <w:sz w:val="28"/>
          <w:szCs w:val="28"/>
          <w:rtl/>
        </w:rPr>
        <w:t xml:space="preserve"> رواه البخاري في كتاب تفسير القرآن باب } لقد جاءكم رسول من أنفسكم… { (8/194-195) ح 4679.</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(28)</w:t>
      </w:r>
      <w:r w:rsidRPr="00BE3BE4">
        <w:rPr>
          <w:sz w:val="28"/>
          <w:szCs w:val="28"/>
          <w:rtl/>
        </w:rPr>
        <w:t xml:space="preserve"> رواه البخاري في صحيحه كتاب الأحكام باب يستحب للكاتب أن يكون أمينًا (13/195) ح 7191.</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(29)</w:t>
      </w:r>
      <w:r w:rsidRPr="00BE3BE4">
        <w:rPr>
          <w:sz w:val="28"/>
          <w:szCs w:val="28"/>
          <w:rtl/>
        </w:rPr>
        <w:t xml:space="preserve"> رواهما ابن أبي داود في كتاب الْمصاحف ص 14،15.</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(30)</w:t>
      </w:r>
      <w:r w:rsidRPr="00BE3BE4">
        <w:rPr>
          <w:sz w:val="28"/>
          <w:szCs w:val="28"/>
          <w:rtl/>
        </w:rPr>
        <w:t xml:space="preserve"> رواه البخاري في صحيحه كتاب فضائل القرآن بَاب كَاتِبِ النَّبِيِّ </w:t>
      </w:r>
      <w:r w:rsidRPr="00BE3BE4">
        <w:rPr>
          <w:sz w:val="28"/>
          <w:szCs w:val="28"/>
        </w:rPr>
        <w:t></w:t>
      </w:r>
      <w:r w:rsidRPr="00BE3BE4">
        <w:rPr>
          <w:sz w:val="28"/>
          <w:szCs w:val="28"/>
          <w:rtl/>
        </w:rPr>
        <w:t xml:space="preserve"> (8/637-638) ح 4990.</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 xml:space="preserve">(31) </w:t>
      </w:r>
      <w:r w:rsidRPr="00BE3BE4">
        <w:rPr>
          <w:sz w:val="28"/>
          <w:szCs w:val="28"/>
          <w:rtl/>
        </w:rPr>
        <w:t>رواه أبو داود في كتاب الخراج والإمارة والفيء بَاب مَا جَاءَ فِي سَهْمِ الصَّفِيِّ (3/153) ح 2999.</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lastRenderedPageBreak/>
        <w:t>(32)</w:t>
      </w:r>
      <w:r w:rsidRPr="00BE3BE4">
        <w:rPr>
          <w:sz w:val="28"/>
          <w:szCs w:val="28"/>
          <w:rtl/>
        </w:rPr>
        <w:t xml:space="preserve"> النهاية في غريب الحديث (4/168).</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(33)</w:t>
      </w:r>
      <w:r w:rsidRPr="00BE3BE4">
        <w:rPr>
          <w:sz w:val="28"/>
          <w:szCs w:val="28"/>
          <w:rtl/>
        </w:rPr>
        <w:t xml:space="preserve"> مناهل العرفان (1/247). (1/368).</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(34)</w:t>
      </w:r>
      <w:r w:rsidRPr="00BE3BE4">
        <w:rPr>
          <w:sz w:val="28"/>
          <w:szCs w:val="28"/>
          <w:rtl/>
        </w:rPr>
        <w:t xml:space="preserve"> أبو العباس أحمد بن محمد بن أبي بكر القسطلاني القتيبي الْمصري، ولد سنة 851 هـ، له تصانيف عظيمة، منها إرشاد الساري لشرح صحيح البخاري، ولطائف الإشارات في علم القراءات، وغيرها من الْمصنفات الْمفيدة. توفي سنة 923 هـ. الأعلام للزركلي (1/232).</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(35)</w:t>
      </w:r>
      <w:r w:rsidRPr="00BE3BE4">
        <w:rPr>
          <w:sz w:val="28"/>
          <w:szCs w:val="28"/>
          <w:rtl/>
        </w:rPr>
        <w:t xml:space="preserve"> إرشاد الساري لشرح صحيح البخاري (7/446)، وانظر دليل الحيران شرح مورد الظمآن في رسم القرآن للمارغني ص 17.</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(36)</w:t>
      </w:r>
      <w:r w:rsidRPr="00BE3BE4">
        <w:rPr>
          <w:sz w:val="28"/>
          <w:szCs w:val="28"/>
          <w:rtl/>
        </w:rPr>
        <w:t xml:space="preserve"> أخرجه الديرعاقولي في فوائده، انظر فتح الباري (8/627)، والإتقان في علوم القرآن (1/164)، ورواه الطبري عن الزهري مرسلاً مرفوعًا، تفسير الطبري، الْمقدمة (1/28).</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(37)</w:t>
      </w:r>
      <w:r w:rsidRPr="00BE3BE4">
        <w:rPr>
          <w:sz w:val="28"/>
          <w:szCs w:val="28"/>
          <w:rtl/>
        </w:rPr>
        <w:t xml:space="preserve"> يعني أن القرآن كان مكتوبًا زمنه </w:t>
      </w:r>
      <w:r w:rsidRPr="00BE3BE4">
        <w:rPr>
          <w:sz w:val="28"/>
          <w:szCs w:val="28"/>
        </w:rPr>
        <w:t></w:t>
      </w:r>
      <w:r w:rsidRPr="00BE3BE4">
        <w:rPr>
          <w:sz w:val="28"/>
          <w:szCs w:val="28"/>
          <w:rtl/>
        </w:rPr>
        <w:t xml:space="preserve"> .</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(38)</w:t>
      </w:r>
      <w:r w:rsidRPr="00BE3BE4">
        <w:rPr>
          <w:sz w:val="28"/>
          <w:szCs w:val="28"/>
          <w:rtl/>
        </w:rPr>
        <w:t xml:space="preserve"> يعني أن الذي نفاه زيدٌ من الجمع هو جمع متفرق القرآن في صحف، وجمع الصحف في الْمصاحف، كتابة جميع القرآن. انظر الإتقان في علوم القرآن (1/164).</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(39)</w:t>
      </w:r>
      <w:r w:rsidRPr="00BE3BE4">
        <w:rPr>
          <w:sz w:val="28"/>
          <w:szCs w:val="28"/>
          <w:rtl/>
        </w:rPr>
        <w:t xml:space="preserve"> إرشاد الساري لشرح صحيح البخاري (7/446)، ودليل الحيران شرح مورد الظمآن في رسم القرآن للمارغني ص 17.</w:t>
      </w:r>
    </w:p>
    <w:p w:rsidR="00A95007" w:rsidRPr="00BE3BE4" w:rsidRDefault="00A95007" w:rsidP="00A95007">
      <w:pPr>
        <w:pStyle w:val="NormalWeb"/>
        <w:bidi/>
        <w:spacing w:before="0" w:beforeAutospacing="0" w:after="0" w:afterAutospacing="0" w:line="324" w:lineRule="auto"/>
        <w:jc w:val="lowKashida"/>
        <w:rPr>
          <w:sz w:val="28"/>
          <w:szCs w:val="28"/>
          <w:rtl/>
        </w:rPr>
      </w:pPr>
      <w:r w:rsidRPr="00BE3BE4">
        <w:rPr>
          <w:sz w:val="28"/>
          <w:szCs w:val="28"/>
          <w:vertAlign w:val="superscript"/>
          <w:rtl/>
        </w:rPr>
        <w:t>(40)</w:t>
      </w:r>
      <w:r w:rsidRPr="00BE3BE4">
        <w:rPr>
          <w:sz w:val="28"/>
          <w:szCs w:val="28"/>
          <w:rtl/>
        </w:rPr>
        <w:t xml:space="preserve"> إرشاد الساري لشرح صحيح البخاري (7/446)، والإتقان (1/164)، ومناهل العرفان (1/248-249)، ودليل الحيران شرح مورد الظمآن في رسم القرآن للمارغني ص 17، ودلائل النبوة (7/154).</w:t>
      </w:r>
    </w:p>
    <w:p w:rsidR="00A95007" w:rsidRPr="00243FC1" w:rsidRDefault="00A95007" w:rsidP="00A95007">
      <w:pPr>
        <w:rPr>
          <w:rFonts w:ascii="Arial" w:hAnsi="Arial" w:cs="Andalus"/>
          <w:color w:val="FF0066"/>
          <w:sz w:val="36"/>
          <w:szCs w:val="36"/>
          <w:rtl/>
        </w:rPr>
      </w:pPr>
      <w:r>
        <w:br w:type="page"/>
      </w:r>
      <w:r w:rsidRPr="007A3022">
        <w:rPr>
          <w:rFonts w:hint="cs"/>
          <w:rtl/>
        </w:rPr>
        <w:lastRenderedPageBreak/>
        <w:t>الْمبحث الثالث: كُتَّاب الوحي</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كان للنبي </w:t>
      </w:r>
      <w:r w:rsidRPr="007A3022">
        <w:rPr>
          <w:rFonts w:ascii="AGA Arabesque" w:hAnsi="AGA Arabesque" w:cs="Arial"/>
          <w:sz w:val="36"/>
          <w:szCs w:val="36"/>
        </w:rPr>
        <w:t></w:t>
      </w:r>
      <w:r w:rsidRPr="007A3022">
        <w:rPr>
          <w:rFonts w:ascii="Arial" w:hAnsi="Arial" w:cs="Arabic Transparent" w:hint="cs"/>
          <w:sz w:val="36"/>
          <w:szCs w:val="36"/>
          <w:rtl/>
        </w:rPr>
        <w:t xml:space="preserve"> كُتَّاب يكتبون الوحي، فكان إذا أنزلت عليه الآية أو الآيات دعا بعض كُتَّابه، فأملَّ عليه ما نزل، فكتب بين يديه، وكان يأمرهم بوضع الآيات في مواضعها الْمخصوصة من سورها.</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فعَنْ عُثْمَانَ بن عَفَّانَ، قال: كَانَ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مِمَّا يَأْتِي عَلَيْهِ الزَّمَانُ وَهُوَ يُنْزَلُ عَلَيْهِ مِنَ السُّوَرِ ذَوَاتِ الْعَدَدِ فَكَانَ إِذَا أُنْزِلَ عَلَيْهِ الشَّيْءُ دَعَا بَعْضَ مَنْ يَكْتُبُ لَهُ فَيَقُولُ: ضَعُوا هَذِهِ فِي السُّورَةِ الَّتِي يُذْكَرُ فِيهَا كَذَا وَكَذَا.</w:t>
      </w:r>
      <w:hyperlink w:anchor="(1)" w:history="1">
        <w:r w:rsidRPr="007A3022">
          <w:rPr>
            <w:rStyle w:val="Lienhypertexte"/>
            <w:rFonts w:ascii="Arial" w:hAnsi="Arial" w:cs="Arabic Transparent" w:hint="cs"/>
            <w:sz w:val="36"/>
            <w:szCs w:val="36"/>
            <w:vertAlign w:val="superscript"/>
            <w:rtl/>
          </w:rPr>
          <w:t>(1)</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Pr>
      </w:pPr>
      <w:r w:rsidRPr="007A3022">
        <w:rPr>
          <w:rFonts w:ascii="Arial" w:hAnsi="Arial" w:cs="Arabic Transparent" w:hint="cs"/>
          <w:sz w:val="36"/>
          <w:szCs w:val="36"/>
          <w:rtl/>
        </w:rPr>
        <w:t xml:space="preserve">وقد كتب الوحي لرسول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جماعة من أصحابه، ومن أشهر كُتَّابه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1 - زيد بن ثابت بن الضحاك الأنصاري:</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كاتب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كما ترجم له البخاري:</w:t>
      </w:r>
      <w:hyperlink w:anchor="(2)" w:history="1">
        <w:r w:rsidRPr="007A3022">
          <w:rPr>
            <w:rStyle w:val="Lienhypertexte"/>
            <w:rFonts w:ascii="Arial" w:hAnsi="Arial" w:cs="Arabic Transparent" w:hint="cs"/>
            <w:sz w:val="36"/>
            <w:szCs w:val="36"/>
            <w:vertAlign w:val="superscript"/>
            <w:rtl/>
          </w:rPr>
          <w:t>(2)</w:t>
        </w:r>
      </w:hyperlink>
      <w:r w:rsidRPr="007A3022">
        <w:rPr>
          <w:rFonts w:ascii="Arial" w:hAnsi="Arial" w:cs="Arabic Transparent" w:hint="cs"/>
          <w:sz w:val="36"/>
          <w:szCs w:val="36"/>
          <w:rtl/>
        </w:rPr>
        <w:t xml:space="preserve"> بَاب كَاتِبِ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وذكر فيه حديثين:</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الأول: عن زَيْدِ بْنِ ثَابِتٍ قَالَ: أَرْسَلَ إِلَيَّ أَبُو بَكْرٍ </w:t>
      </w:r>
      <w:r w:rsidRPr="007A3022">
        <w:rPr>
          <w:rFonts w:ascii="AGA Arabesque" w:hAnsi="AGA Arabesque" w:cs="Arial"/>
          <w:sz w:val="36"/>
          <w:szCs w:val="36"/>
        </w:rPr>
        <w:t></w:t>
      </w:r>
      <w:r w:rsidRPr="007A3022">
        <w:rPr>
          <w:rFonts w:ascii="Arial" w:hAnsi="Arial" w:cs="Arabic Transparent" w:hint="cs"/>
          <w:sz w:val="36"/>
          <w:szCs w:val="36"/>
          <w:rtl/>
        </w:rPr>
        <w:t xml:space="preserve"> قَالَ: إِنَّكَ كُنْتَ تَكْتُبُ الْوَحْيَ لِرَسُولِ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فَاتَّبِعِ الْقُرْآنَ، </w:t>
      </w:r>
      <w:r w:rsidRPr="007A3022">
        <w:rPr>
          <w:rFonts w:ascii="Arial" w:hAnsi="Arial" w:cs="Arial"/>
          <w:sz w:val="36"/>
          <w:szCs w:val="36"/>
          <w:rtl/>
        </w:rPr>
        <w:t>…</w:t>
      </w:r>
      <w:r w:rsidRPr="007A3022">
        <w:rPr>
          <w:rFonts w:ascii="Arial" w:hAnsi="Arial" w:cs="Arabic Transparent" w:hint="cs"/>
          <w:sz w:val="36"/>
          <w:szCs w:val="36"/>
          <w:rtl/>
        </w:rPr>
        <w:t xml:space="preserve"> الحديث.</w:t>
      </w:r>
      <w:hyperlink w:anchor="(3)" w:history="1">
        <w:r w:rsidRPr="007A3022">
          <w:rPr>
            <w:rStyle w:val="Lienhypertexte"/>
            <w:rFonts w:ascii="Arial" w:hAnsi="Arial" w:cs="Arabic Transparent" w:hint="cs"/>
            <w:sz w:val="36"/>
            <w:szCs w:val="36"/>
            <w:vertAlign w:val="superscript"/>
            <w:rtl/>
          </w:rPr>
          <w:t>(3)</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والثاني: عَن الْبَرَاءِ بْنِ عَازِبٍ قال: كُنْتُ عِنْدَ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فَقال: ادْعُ لِي زَيْدًا وَلْيَجِئْ بِاللَّوْحِ وَالدَّوَاةِ وَالْكَتِفِ، أَوِ الْكَتِفِ وَالدَّوَاةِ</w:t>
      </w:r>
      <w:r w:rsidRPr="007A3022">
        <w:rPr>
          <w:rFonts w:ascii="Arial" w:hAnsi="Arial" w:cs="Arial"/>
          <w:sz w:val="36"/>
          <w:szCs w:val="36"/>
          <w:rtl/>
        </w:rPr>
        <w:t>…</w:t>
      </w:r>
      <w:r w:rsidRPr="007A3022">
        <w:rPr>
          <w:rFonts w:ascii="Arial" w:hAnsi="Arial" w:cs="Arabic Transparent" w:hint="cs"/>
          <w:sz w:val="36"/>
          <w:szCs w:val="36"/>
          <w:rtl/>
        </w:rPr>
        <w:t xml:space="preserve"> الحديث.</w:t>
      </w:r>
      <w:hyperlink w:anchor="(4)" w:history="1">
        <w:r w:rsidRPr="007A3022">
          <w:rPr>
            <w:rStyle w:val="Lienhypertexte"/>
            <w:rFonts w:ascii="Arial" w:hAnsi="Arial" w:cs="Arabic Transparent" w:hint="cs"/>
            <w:sz w:val="36"/>
            <w:szCs w:val="36"/>
            <w:vertAlign w:val="superscript"/>
            <w:rtl/>
          </w:rPr>
          <w:t>(4)</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وكان قد جمع القرآن في عهد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كما صح في الحديث،</w:t>
      </w:r>
      <w:hyperlink w:anchor="(5)" w:history="1">
        <w:r w:rsidRPr="007A3022">
          <w:rPr>
            <w:rStyle w:val="Lienhypertexte"/>
            <w:rFonts w:ascii="Arial" w:hAnsi="Arial" w:cs="Arabic Transparent" w:hint="cs"/>
            <w:sz w:val="36"/>
            <w:szCs w:val="36"/>
            <w:vertAlign w:val="superscript"/>
            <w:rtl/>
          </w:rPr>
          <w:t>(5)</w:t>
        </w:r>
      </w:hyperlink>
      <w:r w:rsidRPr="007A3022">
        <w:rPr>
          <w:rFonts w:ascii="Arial" w:hAnsi="Arial" w:cs="Arabic Transparent" w:hint="cs"/>
          <w:sz w:val="36"/>
          <w:szCs w:val="36"/>
          <w:rtl/>
        </w:rPr>
        <w:t xml:space="preserve"> وقد كتب الوحي بين يدي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في غير ما موطن، وهو الذي جمع القرآن بأمر أبي بكر الصديق، ونسخ الْمصاحف بأمر عثمان بن عفان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abic Transparent" w:hint="cs"/>
          <w:color w:val="808080"/>
          <w:sz w:val="36"/>
          <w:szCs w:val="36"/>
          <w:vertAlign w:val="superscript"/>
          <w:rtl/>
        </w:rPr>
        <w:t>ـ</w:t>
      </w:r>
      <w:hyperlink w:anchor="(6)" w:history="1">
        <w:r w:rsidRPr="007A3022">
          <w:rPr>
            <w:rStyle w:val="Lienhypertexte"/>
            <w:rFonts w:ascii="Arial" w:hAnsi="Arial" w:cs="Arabic Transparent" w:hint="cs"/>
            <w:sz w:val="36"/>
            <w:szCs w:val="36"/>
            <w:vertAlign w:val="superscript"/>
            <w:rtl/>
          </w:rPr>
          <w:t>(6)</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وهو أكثر من كان يكتب للنبي </w:t>
      </w:r>
      <w:r w:rsidRPr="007A3022">
        <w:rPr>
          <w:rFonts w:ascii="AGA Arabesque" w:hAnsi="AGA Arabesque" w:cs="Arial"/>
          <w:sz w:val="36"/>
          <w:szCs w:val="36"/>
        </w:rPr>
        <w:t></w:t>
      </w:r>
      <w:r w:rsidRPr="007A3022">
        <w:rPr>
          <w:rFonts w:ascii="Arial" w:hAnsi="Arial" w:cs="Arabic Transparent" w:hint="cs"/>
          <w:sz w:val="36"/>
          <w:szCs w:val="36"/>
          <w:rtl/>
        </w:rPr>
        <w:t xml:space="preserve"> بالْمدينة، ولكثرة تعاطيه ذلك أطلق عليه (الكاتب) بلام العهد.</w:t>
      </w:r>
      <w:hyperlink w:anchor="(7)" w:history="1">
        <w:r w:rsidRPr="007A3022">
          <w:rPr>
            <w:rStyle w:val="Lienhypertexte"/>
            <w:rFonts w:ascii="Arial" w:hAnsi="Arial" w:cs="Arabic Transparent" w:hint="cs"/>
            <w:sz w:val="36"/>
            <w:szCs w:val="36"/>
            <w:vertAlign w:val="superscript"/>
            <w:rtl/>
          </w:rPr>
          <w:t>(7)</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2 - أبيُّ بن كعب الأنصاري:</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سيد القراء، وأحد الذين أوصى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بأخذ القرآن عنهم، وكان قد جمع القرآن على عهد الرسول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vertAlign w:val="superscript"/>
          <w:rtl/>
        </w:rPr>
        <w:t>ـ</w:t>
      </w:r>
      <w:hyperlink w:anchor="(8)" w:history="1">
        <w:r w:rsidRPr="007A3022">
          <w:rPr>
            <w:rStyle w:val="Lienhypertexte"/>
            <w:rFonts w:ascii="Arial" w:hAnsi="Arial" w:cs="Arabic Transparent" w:hint="cs"/>
            <w:sz w:val="36"/>
            <w:szCs w:val="36"/>
            <w:vertAlign w:val="superscript"/>
            <w:rtl/>
          </w:rPr>
          <w:t>(8)</w:t>
        </w:r>
      </w:hyperlink>
      <w:r w:rsidRPr="007A3022">
        <w:rPr>
          <w:rFonts w:ascii="Arial" w:hAnsi="Arial" w:cs="Arabic Transparent" w:hint="cs"/>
          <w:sz w:val="36"/>
          <w:szCs w:val="36"/>
          <w:rtl/>
        </w:rPr>
        <w:t xml:space="preserve"> وهو أول من كتب الوحي بين يدي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في الْمدينة.</w:t>
      </w:r>
      <w:hyperlink w:anchor="(9)" w:history="1">
        <w:r w:rsidRPr="007A3022">
          <w:rPr>
            <w:rStyle w:val="Lienhypertexte"/>
            <w:rFonts w:ascii="Arial" w:hAnsi="Arial" w:cs="Arabic Transparent" w:hint="cs"/>
            <w:sz w:val="36"/>
            <w:szCs w:val="36"/>
            <w:vertAlign w:val="superscript"/>
            <w:rtl/>
          </w:rPr>
          <w:t>(9)</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قال أبو بكر بن أبي شيبة: كان أول من كتب الوحي بين يدي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أبيَّ بنَ كعب، فإن لم يحضر كتب زيد بن ثابت.</w:t>
      </w:r>
      <w:hyperlink w:anchor="(10)" w:history="1">
        <w:r w:rsidRPr="007A3022">
          <w:rPr>
            <w:rStyle w:val="Lienhypertexte"/>
            <w:rFonts w:ascii="Arial" w:hAnsi="Arial" w:cs="Arabic Transparent" w:hint="cs"/>
            <w:sz w:val="36"/>
            <w:szCs w:val="36"/>
            <w:vertAlign w:val="superscript"/>
            <w:rtl/>
          </w:rPr>
          <w:t>(10)</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lastRenderedPageBreak/>
        <w:t>3 - عبد الله بن سعد بن أبي سرح:</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هو أول من كتب الوحي للنبي </w:t>
      </w:r>
      <w:r w:rsidRPr="007A3022">
        <w:rPr>
          <w:rFonts w:ascii="AGA Arabesque" w:hAnsi="AGA Arabesque" w:cs="Arial"/>
          <w:sz w:val="36"/>
          <w:szCs w:val="36"/>
        </w:rPr>
        <w:t></w:t>
      </w:r>
      <w:r w:rsidRPr="007A3022">
        <w:rPr>
          <w:rFonts w:ascii="Arial" w:hAnsi="Arial" w:cs="Arabic Transparent" w:hint="cs"/>
          <w:sz w:val="36"/>
          <w:szCs w:val="36"/>
          <w:rtl/>
        </w:rPr>
        <w:t xml:space="preserve"> بِمكة ، ثم ارتد عن الإسلام، ولَحق بالْمشركين بمكة، فلما فتحها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أسلم وحسُن إسلامه.</w:t>
      </w:r>
      <w:hyperlink w:anchor="(11)" w:history="1">
        <w:r w:rsidRPr="007A3022">
          <w:rPr>
            <w:rStyle w:val="Lienhypertexte"/>
            <w:rFonts w:ascii="Arial" w:hAnsi="Arial" w:cs="Arabic Transparent" w:hint="cs"/>
            <w:sz w:val="36"/>
            <w:szCs w:val="36"/>
            <w:vertAlign w:val="superscript"/>
            <w:rtl/>
          </w:rPr>
          <w:t>(11)</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عَنِ ابْنِ عَبَّاسٍ قَالَ: كَانَ عَبْدُ اللهِ بْنُ سَعْدِ بْنِ أَبِي سَرْحٍ يَكْتُبُ لِرَسُولِ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فَأَزَلَّهُ الشَّيْطَانُ، فَلَحِقَ بِالْكُفَّار، فَأَمَرَ بِهِ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أَنْ يُقْتَلَ يَوْمَ الْفَتْحِ، فَاسْتَجَارَ لَهُ عُثْمَانُ بْنُ عَفَّانَ فَأَجَارَهُ رَسُولُ اللهِ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vertAlign w:val="superscript"/>
          <w:rtl/>
        </w:rPr>
        <w:t>ـ</w:t>
      </w:r>
      <w:hyperlink w:anchor="(12)" w:history="1">
        <w:r w:rsidRPr="007A3022">
          <w:rPr>
            <w:rStyle w:val="Lienhypertexte"/>
            <w:rFonts w:ascii="Arial" w:hAnsi="Arial" w:cs="Arabic Transparent" w:hint="cs"/>
            <w:sz w:val="36"/>
            <w:szCs w:val="36"/>
            <w:vertAlign w:val="superscript"/>
            <w:rtl/>
          </w:rPr>
          <w:t>(12)</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ومن كُتَّاب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أيضًا: الخلفاء الأربعة: أبو بكر وعمر وعثمان وعلي:</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أما أبو بكر </w:t>
      </w:r>
      <w:r w:rsidRPr="007A3022">
        <w:rPr>
          <w:rFonts w:ascii="AGA Arabesque" w:hAnsi="AGA Arabesque" w:cs="Arial"/>
          <w:sz w:val="36"/>
          <w:szCs w:val="36"/>
        </w:rPr>
        <w:t></w:t>
      </w:r>
      <w:r w:rsidRPr="007A3022">
        <w:rPr>
          <w:rFonts w:ascii="Arial" w:hAnsi="Arial" w:cs="Arabic Transparent" w:hint="cs"/>
          <w:sz w:val="36"/>
          <w:szCs w:val="36"/>
          <w:rtl/>
        </w:rPr>
        <w:t xml:space="preserve"> فقد ذكر ابن كثير رواية موسى بن عقبة في قصة سراقة بن مالك، وأنَّه سأل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أن يكتب له كتابًا، فأمر أبا بكر فكتب له كتابًا، ثم ألقاه إليه.</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وقد روى البخاري وأحمد أن عامر بن فهيرة هو الذي كتب الكتاب.</w:t>
      </w:r>
      <w:hyperlink w:anchor="(13)" w:history="1">
        <w:r w:rsidRPr="007A3022">
          <w:rPr>
            <w:rStyle w:val="Lienhypertexte"/>
            <w:rFonts w:ascii="Arial" w:hAnsi="Arial" w:cs="Arabic Transparent" w:hint="cs"/>
            <w:sz w:val="36"/>
            <w:szCs w:val="36"/>
            <w:vertAlign w:val="superscript"/>
            <w:rtl/>
          </w:rPr>
          <w:t>(13)</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قال ابن كثير: فيحتمل أن أبا بكر كتب بعضه، ثم أمر مولاه عامرًا فكتب باقيه.</w:t>
      </w:r>
      <w:hyperlink w:anchor="(14)" w:history="1">
        <w:r w:rsidRPr="007A3022">
          <w:rPr>
            <w:rStyle w:val="Lienhypertexte"/>
            <w:rFonts w:ascii="Arial" w:hAnsi="Arial" w:cs="Arabic Transparent" w:hint="cs"/>
            <w:sz w:val="36"/>
            <w:szCs w:val="36"/>
            <w:vertAlign w:val="superscript"/>
            <w:rtl/>
          </w:rPr>
          <w:t>(14)</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وأما عمر بن الخطاب وعثمان بن عفان - رضي الله عنهما: فكتابتهما بين يدي النبي </w:t>
      </w:r>
      <w:r w:rsidRPr="007A3022">
        <w:rPr>
          <w:rFonts w:ascii="AGA Arabesque" w:hAnsi="AGA Arabesque" w:cs="Arial"/>
          <w:sz w:val="36"/>
          <w:szCs w:val="36"/>
        </w:rPr>
        <w:t></w:t>
      </w:r>
      <w:r w:rsidRPr="007A3022">
        <w:rPr>
          <w:rFonts w:ascii="Arial" w:hAnsi="Arial" w:cs="Arabic Transparent" w:hint="cs"/>
          <w:sz w:val="36"/>
          <w:szCs w:val="36"/>
          <w:rtl/>
        </w:rPr>
        <w:t xml:space="preserve"> مشهورةٌ.</w:t>
      </w:r>
      <w:hyperlink w:anchor="(15)" w:history="1">
        <w:r w:rsidRPr="007A3022">
          <w:rPr>
            <w:rStyle w:val="Lienhypertexte"/>
            <w:rFonts w:ascii="Arial" w:hAnsi="Arial" w:cs="Arabic Transparent" w:hint="cs"/>
            <w:sz w:val="36"/>
            <w:szCs w:val="36"/>
            <w:vertAlign w:val="superscript"/>
            <w:rtl/>
          </w:rPr>
          <w:t>(15)</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وأما علي بن أبي طالب </w:t>
      </w:r>
      <w:r w:rsidRPr="007A3022">
        <w:rPr>
          <w:rFonts w:ascii="AGA Arabesque" w:hAnsi="AGA Arabesque" w:cs="Arial"/>
          <w:sz w:val="36"/>
          <w:szCs w:val="36"/>
        </w:rPr>
        <w:t></w:t>
      </w:r>
      <w:r w:rsidRPr="007A3022">
        <w:rPr>
          <w:rFonts w:ascii="Arial" w:hAnsi="Arial" w:cs="Arabic Transparent" w:hint="cs"/>
          <w:sz w:val="36"/>
          <w:szCs w:val="36"/>
          <w:rtl/>
        </w:rPr>
        <w:t xml:space="preserve"> ، فهو الذي كتب الصلح بين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وبين قريش يوم الحديبية،</w:t>
      </w:r>
      <w:hyperlink w:anchor="(16)" w:history="1">
        <w:r w:rsidRPr="007A3022">
          <w:rPr>
            <w:rStyle w:val="Lienhypertexte"/>
            <w:rFonts w:ascii="Arial" w:hAnsi="Arial" w:cs="Arabic Transparent" w:hint="cs"/>
            <w:sz w:val="36"/>
            <w:szCs w:val="36"/>
            <w:vertAlign w:val="superscript"/>
            <w:rtl/>
          </w:rPr>
          <w:t>(16)</w:t>
        </w:r>
      </w:hyperlink>
      <w:r w:rsidRPr="007A3022">
        <w:rPr>
          <w:rFonts w:ascii="Arial" w:hAnsi="Arial" w:cs="Arabic Transparent" w:hint="cs"/>
          <w:sz w:val="36"/>
          <w:szCs w:val="36"/>
          <w:rtl/>
        </w:rPr>
        <w:t xml:space="preserve"> وكتب غير ذلك من الكتب بين يديه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vertAlign w:val="superscript"/>
          <w:rtl/>
        </w:rPr>
        <w:t>ـ</w:t>
      </w:r>
      <w:hyperlink w:anchor="(17)" w:history="1">
        <w:r w:rsidRPr="007A3022">
          <w:rPr>
            <w:rStyle w:val="Lienhypertexte"/>
            <w:rFonts w:ascii="Arial" w:hAnsi="Arial" w:cs="Arabic Transparent" w:hint="cs"/>
            <w:sz w:val="36"/>
            <w:szCs w:val="36"/>
            <w:vertAlign w:val="superscript"/>
            <w:rtl/>
          </w:rPr>
          <w:t>(17)</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ومن كتاب الوحي أيضًا: معاوية بن أبي سفيان: فقد أسلم عام الفتح، وحسُن إسلامه، وكتب للنبي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vertAlign w:val="superscript"/>
          <w:rtl/>
        </w:rPr>
        <w:t>ـ</w:t>
      </w:r>
      <w:hyperlink w:anchor="(18)" w:history="1">
        <w:r w:rsidRPr="007A3022">
          <w:rPr>
            <w:rStyle w:val="Lienhypertexte"/>
            <w:rFonts w:ascii="Arial" w:hAnsi="Arial" w:cs="Arabic Transparent" w:hint="cs"/>
            <w:sz w:val="36"/>
            <w:szCs w:val="36"/>
            <w:vertAlign w:val="superscript"/>
            <w:rtl/>
          </w:rPr>
          <w:t>(18)</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عن ابْنِ عَبَّاسٍ أَنَّ أَبَا سُفْيَانَ قَالَ لِلنَّبِيِّ </w:t>
      </w:r>
      <w:r w:rsidRPr="007A3022">
        <w:rPr>
          <w:rFonts w:ascii="AGA Arabesque" w:hAnsi="AGA Arabesque" w:cs="Arial"/>
          <w:sz w:val="36"/>
          <w:szCs w:val="36"/>
        </w:rPr>
        <w:t></w:t>
      </w:r>
      <w:r w:rsidRPr="007A3022">
        <w:rPr>
          <w:rFonts w:ascii="Arial" w:hAnsi="Arial" w:cs="Arabic Transparent" w:hint="cs"/>
          <w:sz w:val="36"/>
          <w:szCs w:val="36"/>
          <w:rtl/>
        </w:rPr>
        <w:t>: يَا نَبِيَّ اللهِ ثَلاثٌ أَعْطِنِيهِنَّ. قَالَ: نَعَمْ قَالَ: عِنْدِي أَحْسَنُ الْعَرَبِ وَأَجْمَلُهُ أُمُّ حَبِيبَةَ بِنْتُ أَبِي سُفْيَانَ أُزَوِّجُكَهَا. قَالَ: نَعَمْ. قَالَ: وَمُعَاوِيَةُ تَجْعَلُهُ كَاتِبًا بَيْنَ يَدَيْكَ. قَالَ: نَعَمْ. قَالَ: وَتُؤَمِّرُنِي حَتَّى أُقَاتِلَ الْكُفَّارَ كَمَا كُنْتُ أُقَاتِلُ الْمسْلِمِينَ.</w:t>
      </w:r>
      <w:hyperlink w:anchor="(19)" w:history="1">
        <w:r w:rsidRPr="007A3022">
          <w:rPr>
            <w:rStyle w:val="Lienhypertexte"/>
            <w:rFonts w:ascii="Arial" w:hAnsi="Arial" w:cs="Arabic Transparent" w:hint="cs"/>
            <w:sz w:val="36"/>
            <w:szCs w:val="36"/>
            <w:vertAlign w:val="superscript"/>
            <w:rtl/>
          </w:rPr>
          <w:t>(19)</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وعن ابْن عَبَّاسٍ أيضًا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قَالَ لَهُ: اذْهَبْ فَادْعُ لِي مُعَاوِيَةَ -وَكَانَ كَاتِبَهُ- قَالَ: فَسَعَيْتُ، فَقُلْتُ: أَجِبْ نَبِيَّ اللهِ </w:t>
      </w:r>
      <w:r w:rsidRPr="007A3022">
        <w:rPr>
          <w:rFonts w:ascii="AGA Arabesque" w:hAnsi="AGA Arabesque" w:cs="Arial"/>
          <w:sz w:val="36"/>
          <w:szCs w:val="36"/>
        </w:rPr>
        <w:t></w:t>
      </w:r>
      <w:r w:rsidRPr="007A3022">
        <w:rPr>
          <w:rFonts w:ascii="Arial" w:hAnsi="Arial" w:cs="Arabic Transparent" w:hint="cs"/>
          <w:sz w:val="36"/>
          <w:szCs w:val="36"/>
          <w:rtl/>
        </w:rPr>
        <w:t>؛ فَإِنَّهُ عَلَى حَاجَةٍ.</w:t>
      </w:r>
      <w:hyperlink w:anchor="(20)" w:history="1">
        <w:r w:rsidRPr="007A3022">
          <w:rPr>
            <w:rStyle w:val="Lienhypertexte"/>
            <w:rFonts w:ascii="Arial" w:hAnsi="Arial" w:cs="Arabic Transparent" w:hint="cs"/>
            <w:sz w:val="36"/>
            <w:szCs w:val="36"/>
            <w:vertAlign w:val="superscript"/>
            <w:rtl/>
          </w:rPr>
          <w:t>(20)</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ومنهم عبد الله بن أرقم بن أبي الأرقم: أسلم عام الفتح أيضًا، وكتب للنَّبِيّ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lastRenderedPageBreak/>
        <w:t xml:space="preserve">قال الأعمش: قلت لشقيق بن سلمة: من كان كاتب النبي </w:t>
      </w:r>
      <w:r w:rsidRPr="007A3022">
        <w:rPr>
          <w:rFonts w:ascii="AGA Arabesque" w:hAnsi="AGA Arabesque" w:cs="Arial"/>
          <w:sz w:val="36"/>
          <w:szCs w:val="36"/>
        </w:rPr>
        <w:t></w:t>
      </w:r>
      <w:r w:rsidRPr="007A3022">
        <w:rPr>
          <w:rFonts w:ascii="Arial" w:hAnsi="Arial" w:cs="Arabic Transparent" w:hint="cs"/>
          <w:sz w:val="36"/>
          <w:szCs w:val="36"/>
          <w:rtl/>
        </w:rPr>
        <w:t>؟ قال: عبد الله ابن الأرقم.</w:t>
      </w:r>
      <w:hyperlink w:anchor="(21)" w:history="1">
        <w:r w:rsidRPr="007A3022">
          <w:rPr>
            <w:rStyle w:val="Lienhypertexte"/>
            <w:rFonts w:ascii="Arial" w:hAnsi="Arial" w:cs="Arabic Transparent" w:hint="cs"/>
            <w:sz w:val="36"/>
            <w:szCs w:val="36"/>
            <w:vertAlign w:val="superscript"/>
            <w:rtl/>
          </w:rPr>
          <w:t>(21)</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ومنهم الزبير بن العوام بن خويلد الأسَدي: أحد العشرة الْمبشرين بالجنة، حواريُّ رسول الله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vertAlign w:val="superscript"/>
          <w:rtl/>
        </w:rPr>
        <w:t>ـ</w:t>
      </w:r>
      <w:hyperlink w:anchor="(22)" w:history="1">
        <w:r w:rsidRPr="007A3022">
          <w:rPr>
            <w:rStyle w:val="Lienhypertexte"/>
            <w:rFonts w:ascii="Arial" w:hAnsi="Arial" w:cs="Arabic Transparent" w:hint="cs"/>
            <w:sz w:val="36"/>
            <w:szCs w:val="36"/>
            <w:vertAlign w:val="superscript"/>
            <w:rtl/>
          </w:rPr>
          <w:t>(22)</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ومن كتاب الوحي أيضًا حنظلة بن الربيع الأُسَيِّدِيُّ التميمي الكاتب:</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روى مسلم في صحيحه عَنْ أَبِي عُثْمَانَ النَّهْدِيِّ عَنْ حَنْظَلَةَ الأُسَيِّدِيِّ قَالَ: وَكَانَ مِنْ كُتَّابِ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قَالَ: لَقِيَنِي أَبُو بَكْرٍ فَقَالَ: كَيْفَ أَنْتَ يَا حَنْظَلَةُ؟ </w:t>
      </w:r>
      <w:r w:rsidRPr="007A3022">
        <w:rPr>
          <w:rFonts w:ascii="Arial" w:hAnsi="Arial" w:cs="Arial"/>
          <w:sz w:val="36"/>
          <w:szCs w:val="36"/>
          <w:rtl/>
        </w:rPr>
        <w:t>…</w:t>
      </w:r>
      <w:r w:rsidRPr="007A3022">
        <w:rPr>
          <w:rFonts w:ascii="Arial" w:hAnsi="Arial" w:cs="Arabic Transparent" w:hint="cs"/>
          <w:sz w:val="36"/>
          <w:szCs w:val="36"/>
          <w:rtl/>
        </w:rPr>
        <w:t xml:space="preserve"> الحديث.</w:t>
      </w:r>
      <w:hyperlink w:anchor="(23)" w:history="1">
        <w:r w:rsidRPr="007A3022">
          <w:rPr>
            <w:rStyle w:val="Lienhypertexte"/>
            <w:rFonts w:ascii="Arial" w:hAnsi="Arial" w:cs="Arabic Transparent" w:hint="cs"/>
            <w:sz w:val="36"/>
            <w:szCs w:val="36"/>
            <w:vertAlign w:val="superscript"/>
            <w:rtl/>
          </w:rPr>
          <w:t>(23)</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ومنهم عامر بن فهيرة مولى أبي بكر الصديق:</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في حديث الهجرة عن سُرَاقَةَ بْنَ جُعْشُمٍ، قال: فَسَأَلْتُهُ أَنْ يَكْتُبَ لِي كِتَابَ أَمْنٍ، فَأَمَرَ عَامِرَ بْنَ فُهَيْرَةَ فَكَتَبَ فِي رُقْعَةٍ مِنْ أَدِيمٍ.</w:t>
      </w:r>
      <w:hyperlink w:anchor="(24)" w:history="1">
        <w:r w:rsidRPr="007A3022">
          <w:rPr>
            <w:rStyle w:val="Lienhypertexte"/>
            <w:rFonts w:ascii="Arial" w:hAnsi="Arial" w:cs="Arabic Transparent" w:hint="cs"/>
            <w:sz w:val="36"/>
            <w:szCs w:val="36"/>
            <w:vertAlign w:val="superscript"/>
            <w:rtl/>
          </w:rPr>
          <w:t>(24)</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ومِمَّن كتب الوحي للنبي </w:t>
      </w:r>
      <w:r w:rsidRPr="007A3022">
        <w:rPr>
          <w:rFonts w:ascii="AGA Arabesque" w:hAnsi="AGA Arabesque" w:cs="Arial"/>
          <w:sz w:val="36"/>
          <w:szCs w:val="36"/>
        </w:rPr>
        <w:t></w:t>
      </w:r>
      <w:r w:rsidRPr="007A3022">
        <w:rPr>
          <w:rFonts w:ascii="Arial" w:hAnsi="Arial" w:cs="Arabic Transparent" w:hint="cs"/>
          <w:sz w:val="36"/>
          <w:szCs w:val="36"/>
          <w:rtl/>
        </w:rPr>
        <w:t xml:space="preserve"> أيضًا أرقم بن أبي الأرقم الْمخزومي:</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كان من السابقين إلى الإسلام، ومن الْمهاجرين الأولين، وهو الذي كان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وأصحابه يستخفون في داره لَمَّا خافوا الْمشركين.</w:t>
      </w:r>
      <w:hyperlink w:anchor="(25)" w:history="1">
        <w:r w:rsidRPr="007A3022">
          <w:rPr>
            <w:rStyle w:val="Lienhypertexte"/>
            <w:rFonts w:ascii="Arial" w:hAnsi="Arial" w:cs="Arabic Transparent" w:hint="cs"/>
            <w:sz w:val="36"/>
            <w:szCs w:val="36"/>
            <w:vertAlign w:val="superscript"/>
            <w:rtl/>
          </w:rPr>
          <w:t>(25)</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ومنهم أيضًا ثابت بن قيس بن شماس: خطيب الأنصار، وخطيب النبي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vertAlign w:val="superscript"/>
          <w:rtl/>
        </w:rPr>
        <w:t>ـ</w:t>
      </w:r>
      <w:hyperlink w:anchor="(26)" w:history="1">
        <w:r w:rsidRPr="007A3022">
          <w:rPr>
            <w:rStyle w:val="Lienhypertexte"/>
            <w:rFonts w:ascii="Arial" w:hAnsi="Arial" w:cs="Arabic Transparent" w:hint="cs"/>
            <w:sz w:val="36"/>
            <w:szCs w:val="36"/>
            <w:vertAlign w:val="superscript"/>
            <w:rtl/>
          </w:rPr>
          <w:t>(26)</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ومِمَّن كتب له </w:t>
      </w:r>
      <w:r w:rsidRPr="007A3022">
        <w:rPr>
          <w:rFonts w:ascii="AGA Arabesque" w:hAnsi="AGA Arabesque" w:cs="Arial"/>
          <w:sz w:val="36"/>
          <w:szCs w:val="36"/>
        </w:rPr>
        <w:t></w:t>
      </w:r>
      <w:r w:rsidRPr="007A3022">
        <w:rPr>
          <w:rFonts w:ascii="Arial" w:hAnsi="Arial" w:cs="Arabic Transparent" w:hint="cs"/>
          <w:sz w:val="36"/>
          <w:szCs w:val="36"/>
          <w:rtl/>
        </w:rPr>
        <w:t xml:space="preserve"> أيضًا: خالد وأبان ابنا سعيد بن العاص بن أمية، ومعيقيب ابن أبي فاطمة، وشرحبيل بن حسنة، وعبد الله بن رواحة، وخالد بن الوليد.</w:t>
      </w:r>
      <w:hyperlink w:anchor="(27)" w:history="1">
        <w:r w:rsidRPr="007A3022">
          <w:rPr>
            <w:rStyle w:val="Lienhypertexte"/>
            <w:rFonts w:ascii="Arial" w:hAnsi="Arial" w:cs="Arabic Transparent" w:hint="cs"/>
            <w:sz w:val="36"/>
            <w:szCs w:val="36"/>
            <w:vertAlign w:val="superscript"/>
            <w:rtl/>
          </w:rPr>
          <w:t>(27)</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ومِمَّن يُروى أنَّه كان يكتب للنبي </w:t>
      </w:r>
      <w:r w:rsidRPr="007A3022">
        <w:rPr>
          <w:rFonts w:ascii="AGA Arabesque" w:hAnsi="AGA Arabesque" w:cs="Arial"/>
          <w:sz w:val="36"/>
          <w:szCs w:val="36"/>
        </w:rPr>
        <w:t></w:t>
      </w:r>
      <w:r w:rsidRPr="007A3022">
        <w:rPr>
          <w:rFonts w:ascii="Arial" w:hAnsi="Arial" w:cs="Arabic Transparent" w:hint="cs"/>
          <w:sz w:val="36"/>
          <w:szCs w:val="36"/>
          <w:rtl/>
        </w:rPr>
        <w:t xml:space="preserve"> السِّجِلُّ: إن صحَّ الحديث فيه عَنِ ابن عباس. </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فقد روى الطبري في تفسير قوله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يَوْمَ نَطْوِي السَّمَاءَ كَطَيِّ السِّجِلِّ لِلْكُتُبِ </w:t>
      </w:r>
      <w:r w:rsidRPr="007A3022">
        <w:rPr>
          <w:rFonts w:ascii="AGA Arabesque" w:hAnsi="AGA Arabesque" w:cs="Arial"/>
          <w:sz w:val="36"/>
          <w:szCs w:val="36"/>
          <w:rtl/>
        </w:rPr>
        <w:t>{</w:t>
      </w:r>
      <w:r w:rsidRPr="007A3022">
        <w:rPr>
          <w:rFonts w:ascii="Arial" w:hAnsi="Arial" w:cs="Arabic Transparent" w:hint="cs"/>
          <w:sz w:val="36"/>
          <w:szCs w:val="36"/>
          <w:rtl/>
        </w:rPr>
        <w:t xml:space="preserve"> ،</w:t>
      </w:r>
      <w:hyperlink w:anchor="(28)" w:history="1">
        <w:r w:rsidRPr="007A3022">
          <w:rPr>
            <w:rStyle w:val="Lienhypertexte"/>
            <w:rFonts w:ascii="Arial" w:hAnsi="Arial" w:cs="Arabic Transparent" w:hint="cs"/>
            <w:sz w:val="36"/>
            <w:szCs w:val="36"/>
            <w:vertAlign w:val="superscript"/>
            <w:rtl/>
          </w:rPr>
          <w:t>(28)</w:t>
        </w:r>
      </w:hyperlink>
      <w:r w:rsidRPr="007A3022">
        <w:rPr>
          <w:rFonts w:ascii="Arial" w:hAnsi="Arial" w:cs="Arabic Transparent" w:hint="cs"/>
          <w:sz w:val="36"/>
          <w:szCs w:val="36"/>
          <w:rtl/>
        </w:rPr>
        <w:t xml:space="preserve"> عَنِ ابْنِ عَبَّاسٍ أنَّه قَالَ: (السِّجِلُّ) كَاتِبٌ كَانَ لِلنَّبِيِّ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vertAlign w:val="superscript"/>
          <w:rtl/>
        </w:rPr>
        <w:t>ـ</w:t>
      </w:r>
      <w:hyperlink w:anchor="(29)" w:history="1">
        <w:r w:rsidRPr="007A3022">
          <w:rPr>
            <w:rStyle w:val="Lienhypertexte"/>
            <w:rFonts w:ascii="Arial" w:hAnsi="Arial" w:cs="Arabic Transparent" w:hint="cs"/>
            <w:sz w:val="36"/>
            <w:szCs w:val="36"/>
            <w:vertAlign w:val="superscript"/>
            <w:rtl/>
          </w:rPr>
          <w:t>(29)</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قال ابن كثير: وقد عرضت هذا الحديث على شيخنا الحافظ أبي الحجاج الْمزِّيِّ فأنكره جدًّا، وأخبرته أن شيخنا العلامةَ أبا العباس بن تيمية كان يقول: هو حديث موضوع، وإن كان في سنن أبي داود، فقال شيخنا الْمزِّيّ: وأنا أقوله.</w:t>
      </w:r>
      <w:hyperlink w:anchor="(30)" w:history="1">
        <w:r w:rsidRPr="007A3022">
          <w:rPr>
            <w:rStyle w:val="Lienhypertexte"/>
            <w:rFonts w:ascii="Arial" w:hAnsi="Arial" w:cs="Arabic Transparent" w:hint="cs"/>
            <w:sz w:val="36"/>
            <w:szCs w:val="36"/>
            <w:vertAlign w:val="superscript"/>
            <w:rtl/>
          </w:rPr>
          <w:t>(30)</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t xml:space="preserve">وقال الطبري: ولا يُعرف لنبينا </w:t>
      </w:r>
      <w:r w:rsidRPr="007A3022">
        <w:rPr>
          <w:rFonts w:ascii="AGA Arabesque" w:hAnsi="AGA Arabesque" w:cs="Arial"/>
          <w:sz w:val="36"/>
          <w:szCs w:val="36"/>
        </w:rPr>
        <w:t></w:t>
      </w:r>
      <w:r w:rsidRPr="007A3022">
        <w:rPr>
          <w:rFonts w:ascii="Arial" w:hAnsi="Arial" w:cs="Arabic Transparent" w:hint="cs"/>
          <w:sz w:val="36"/>
          <w:szCs w:val="36"/>
          <w:rtl/>
        </w:rPr>
        <w:t xml:space="preserve"> كاتبٌ كان اسمه السِّجِلَّ، ولا في الْملائكة ملك ذلك اسمه.</w:t>
      </w:r>
      <w:hyperlink w:anchor="(31)" w:history="1">
        <w:r w:rsidRPr="007A3022">
          <w:rPr>
            <w:rStyle w:val="Lienhypertexte"/>
            <w:rFonts w:ascii="Arial" w:hAnsi="Arial" w:cs="Arabic Transparent" w:hint="cs"/>
            <w:sz w:val="36"/>
            <w:szCs w:val="36"/>
            <w:vertAlign w:val="superscript"/>
            <w:rtl/>
          </w:rPr>
          <w:t>(31)</w:t>
        </w:r>
      </w:hyperlink>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r w:rsidRPr="007A3022">
        <w:rPr>
          <w:rFonts w:ascii="Arial" w:hAnsi="Arial" w:cs="Arabic Transparent" w:hint="cs"/>
          <w:sz w:val="36"/>
          <w:szCs w:val="36"/>
          <w:rtl/>
        </w:rPr>
        <w:lastRenderedPageBreak/>
        <w:t>قال ابن كثير: وهذا الذي أنكره الطبري من كون السجل اسم صحابي أو ملك قوي جدًّا، والحديث في ذلك منكر جدًّا.</w:t>
      </w:r>
      <w:hyperlink w:anchor="(32)" w:history="1">
        <w:r w:rsidRPr="007A3022">
          <w:rPr>
            <w:rStyle w:val="Lienhypertexte"/>
            <w:rFonts w:ascii="Arial" w:hAnsi="Arial" w:cs="Arabic Transparent" w:hint="cs"/>
            <w:sz w:val="36"/>
            <w:szCs w:val="36"/>
            <w:vertAlign w:val="superscript"/>
            <w:rtl/>
          </w:rPr>
          <w:t>(32)</w:t>
        </w:r>
      </w:hyperlink>
    </w:p>
    <w:p w:rsidR="00A95007" w:rsidRPr="007A3022" w:rsidRDefault="00A95007" w:rsidP="00A95007">
      <w:pPr>
        <w:pStyle w:val="NormalWeb"/>
        <w:bidi/>
        <w:jc w:val="lowKashida"/>
        <w:rPr>
          <w:rFonts w:ascii="Arial" w:hAnsi="Arial" w:cs="Arial" w:hint="cs"/>
          <w:sz w:val="36"/>
          <w:szCs w:val="36"/>
          <w:rtl/>
        </w:rPr>
      </w:pPr>
      <w:r w:rsidRPr="007A3022">
        <w:rPr>
          <w:rFonts w:ascii="Arial" w:hAnsi="Arial" w:cs="Arial"/>
          <w:sz w:val="36"/>
          <w:szCs w:val="36"/>
        </w:rPr>
        <w:t> </w:t>
      </w:r>
      <w:r>
        <w:rPr>
          <w:rFonts w:ascii="Arial" w:hAnsi="Arial" w:cs="Arabic Transparent"/>
          <w:noProof/>
          <w:sz w:val="36"/>
          <w:szCs w:val="36"/>
          <w:rtl/>
          <w:lang w:val="fr-FR" w:eastAsia="fr-FR"/>
        </w:rPr>
        <w:drawing>
          <wp:inline distT="0" distB="0" distL="0" distR="0">
            <wp:extent cx="5106670" cy="43180"/>
            <wp:effectExtent l="0" t="0" r="0" b="0"/>
            <wp:docPr id="123" name="Image 123"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243FC1" w:rsidRDefault="00A95007" w:rsidP="00A95007">
      <w:pPr>
        <w:pStyle w:val="NormalWeb"/>
        <w:bidi/>
        <w:jc w:val="lowKashida"/>
        <w:rPr>
          <w:rFonts w:ascii="AGA Arabesque" w:hAnsi="AGA Arabesque"/>
          <w:sz w:val="28"/>
          <w:szCs w:val="28"/>
          <w:rtl/>
        </w:rPr>
      </w:pPr>
      <w:r w:rsidRPr="00243FC1">
        <w:rPr>
          <w:rFonts w:ascii="AGA Arabesque" w:hAnsi="AGA Arabesque"/>
          <w:sz w:val="28"/>
          <w:szCs w:val="28"/>
        </w:rPr>
        <w:t></w:t>
      </w:r>
      <w:r w:rsidRPr="00243FC1">
        <w:rPr>
          <w:rFonts w:ascii="AGA Arabesque" w:hAnsi="AGA Arabesque"/>
          <w:sz w:val="28"/>
          <w:szCs w:val="28"/>
          <w:vertAlign w:val="superscript"/>
          <w:rtl/>
        </w:rPr>
        <w:t>(1)</w:t>
      </w:r>
      <w:r w:rsidRPr="00243FC1">
        <w:rPr>
          <w:rFonts w:ascii="AGA Arabesque" w:hAnsi="AGA Arabesque"/>
          <w:sz w:val="28"/>
          <w:szCs w:val="28"/>
          <w:rtl/>
        </w:rPr>
        <w:t xml:space="preserve"> رواه أحمد في مسنده - مسند العشرة الْمبشرين بالجنة (1/92)ح 401، (1/111) ح 501، وأبو داود في كتاب الصلاة باب من جهر بِها (1/208-209)ح 786، والترمذي في كتاب تفسير القرآن باب سورة التوبة (5/272) ح 3086.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Pr>
      </w:pPr>
      <w:r w:rsidRPr="00243FC1">
        <w:rPr>
          <w:rFonts w:ascii="AGA Arabesque" w:hAnsi="AGA Arabesque"/>
          <w:sz w:val="28"/>
          <w:szCs w:val="28"/>
          <w:vertAlign w:val="superscript"/>
          <w:rtl/>
        </w:rPr>
        <w:t>(2)</w:t>
      </w:r>
      <w:r w:rsidRPr="00243FC1">
        <w:rPr>
          <w:rFonts w:ascii="AGA Arabesque" w:hAnsi="AGA Arabesque"/>
          <w:sz w:val="28"/>
          <w:szCs w:val="28"/>
          <w:rtl/>
        </w:rPr>
        <w:t xml:space="preserve"> ترجم البخاري في صحيحه كتاب فضائل القرآن: بَاب كَاتِبِ النَّبِيِّ </w:t>
      </w:r>
      <w:r w:rsidRPr="00243FC1">
        <w:rPr>
          <w:rFonts w:ascii="AGA Arabesque" w:hAnsi="AGA Arabesque"/>
          <w:sz w:val="28"/>
          <w:szCs w:val="28"/>
        </w:rPr>
        <w:t></w:t>
      </w:r>
      <w:r w:rsidRPr="00243FC1">
        <w:rPr>
          <w:rFonts w:ascii="AGA Arabesque" w:hAnsi="AGA Arabesque"/>
          <w:sz w:val="28"/>
          <w:szCs w:val="28"/>
          <w:rtl/>
        </w:rPr>
        <w:t xml:space="preserve"> ، وذكر فيه حديثين في كتابة زيد للنبي </w:t>
      </w:r>
      <w:r w:rsidRPr="00243FC1">
        <w:rPr>
          <w:rFonts w:ascii="AGA Arabesque" w:hAnsi="AGA Arabesque"/>
          <w:sz w:val="28"/>
          <w:szCs w:val="28"/>
        </w:rPr>
        <w:t></w:t>
      </w:r>
      <w:r w:rsidRPr="00243FC1">
        <w:rPr>
          <w:rFonts w:ascii="AGA Arabesque" w:hAnsi="AGA Arabesque"/>
          <w:sz w:val="28"/>
          <w:szCs w:val="28"/>
          <w:rtl/>
        </w:rPr>
        <w:t xml:space="preserve"> . الصحيح مع شرحه فتح الباري (8/637).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w:t>
      </w:r>
      <w:r w:rsidRPr="00243FC1">
        <w:rPr>
          <w:rFonts w:ascii="AGA Arabesque" w:hAnsi="AGA Arabesque"/>
          <w:sz w:val="28"/>
          <w:szCs w:val="28"/>
          <w:rtl/>
        </w:rPr>
        <w:t xml:space="preserve"> رواه البخاري في صحيحه كتاب فضائل القرآن بَاب كَاتِبِ النَّبِيِّ </w:t>
      </w:r>
      <w:r w:rsidRPr="00243FC1">
        <w:rPr>
          <w:rFonts w:ascii="AGA Arabesque" w:hAnsi="AGA Arabesque"/>
          <w:sz w:val="28"/>
          <w:szCs w:val="28"/>
        </w:rPr>
        <w:t></w:t>
      </w:r>
      <w:r w:rsidRPr="00243FC1">
        <w:rPr>
          <w:rFonts w:ascii="AGA Arabesque" w:hAnsi="AGA Arabesque"/>
          <w:sz w:val="28"/>
          <w:szCs w:val="28"/>
          <w:rtl/>
        </w:rPr>
        <w:t>.</w:t>
      </w:r>
      <w:r w:rsidRPr="00243FC1">
        <w:rPr>
          <w:rFonts w:ascii="AGA Arabesque" w:hAnsi="AGA Arabesque"/>
          <w:color w:val="808080"/>
          <w:sz w:val="28"/>
          <w:szCs w:val="28"/>
          <w:rtl/>
        </w:rPr>
        <w:t>ـ</w:t>
      </w:r>
      <w:r w:rsidRPr="00243FC1">
        <w:rPr>
          <w:rFonts w:ascii="AGA Arabesque" w:hAnsi="AGA Arabesque"/>
          <w:sz w:val="28"/>
          <w:szCs w:val="28"/>
          <w:rtl/>
        </w:rPr>
        <w:t>(8/637) ح 4989.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Pr>
      </w:pPr>
      <w:r w:rsidRPr="00243FC1">
        <w:rPr>
          <w:rFonts w:ascii="AGA Arabesque" w:hAnsi="AGA Arabesque"/>
          <w:sz w:val="28"/>
          <w:szCs w:val="28"/>
          <w:vertAlign w:val="superscript"/>
          <w:rtl/>
        </w:rPr>
        <w:t>(4)</w:t>
      </w:r>
      <w:r w:rsidRPr="00243FC1">
        <w:rPr>
          <w:rFonts w:ascii="AGA Arabesque" w:hAnsi="AGA Arabesque"/>
          <w:sz w:val="28"/>
          <w:szCs w:val="28"/>
          <w:rtl/>
        </w:rPr>
        <w:t xml:space="preserve"> رواه البخاري في صحيحه كتاب فضائل القرآن بَاب كَاتِبِ النَّبِيِّ </w:t>
      </w:r>
      <w:r w:rsidRPr="00243FC1">
        <w:rPr>
          <w:rFonts w:ascii="AGA Arabesque" w:hAnsi="AGA Arabesque"/>
          <w:sz w:val="28"/>
          <w:szCs w:val="28"/>
        </w:rPr>
        <w:t></w:t>
      </w:r>
      <w:r w:rsidRPr="00243FC1">
        <w:rPr>
          <w:rFonts w:ascii="AGA Arabesque" w:hAnsi="AGA Arabesque"/>
          <w:sz w:val="28"/>
          <w:szCs w:val="28"/>
          <w:rtl/>
        </w:rPr>
        <w:t xml:space="preserve"> </w:t>
      </w:r>
      <w:r w:rsidRPr="00243FC1">
        <w:rPr>
          <w:rFonts w:ascii="AGA Arabesque" w:hAnsi="AGA Arabesque"/>
          <w:color w:val="808080"/>
          <w:sz w:val="28"/>
          <w:szCs w:val="28"/>
          <w:rtl/>
        </w:rPr>
        <w:t>ـ</w:t>
      </w:r>
      <w:r w:rsidRPr="00243FC1">
        <w:rPr>
          <w:rFonts w:ascii="AGA Arabesque" w:hAnsi="AGA Arabesque"/>
          <w:sz w:val="28"/>
          <w:szCs w:val="28"/>
          <w:rtl/>
        </w:rPr>
        <w:t>(8/637-638) ح 4990.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w:t>
      </w:r>
      <w:r w:rsidRPr="00243FC1">
        <w:rPr>
          <w:rFonts w:ascii="AGA Arabesque" w:hAnsi="AGA Arabesque"/>
          <w:sz w:val="28"/>
          <w:szCs w:val="28"/>
          <w:rtl/>
        </w:rPr>
        <w:t xml:space="preserve"> الذي رواه البخاري في كتاب الْمناقب باب مناقب زيد بن ثابت ح 3810 (7/159)، وفي فضائل القرآن باب القراء من أصحاب النبي </w:t>
      </w:r>
      <w:r w:rsidRPr="00243FC1">
        <w:rPr>
          <w:rFonts w:ascii="AGA Arabesque" w:hAnsi="AGA Arabesque"/>
          <w:sz w:val="28"/>
          <w:szCs w:val="28"/>
        </w:rPr>
        <w:t></w:t>
      </w:r>
      <w:r w:rsidRPr="00243FC1">
        <w:rPr>
          <w:rFonts w:ascii="AGA Arabesque" w:hAnsi="AGA Arabesque"/>
          <w:sz w:val="28"/>
          <w:szCs w:val="28"/>
          <w:rtl/>
        </w:rPr>
        <w:t xml:space="preserve"> ح 5004 (8/663)، راجع الفصل الأول مبحث الحفاظ من الصحابة.</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(6)</w:t>
      </w:r>
      <w:r w:rsidRPr="00243FC1">
        <w:rPr>
          <w:rFonts w:ascii="AGA Arabesque" w:hAnsi="AGA Arabesque"/>
          <w:sz w:val="28"/>
          <w:szCs w:val="28"/>
          <w:rtl/>
        </w:rPr>
        <w:t xml:space="preserve"> السيرة النبوية لابن كثير (4/682-683).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(7)</w:t>
      </w:r>
      <w:r w:rsidRPr="00243FC1">
        <w:rPr>
          <w:rFonts w:ascii="AGA Arabesque" w:hAnsi="AGA Arabesque"/>
          <w:sz w:val="28"/>
          <w:szCs w:val="28"/>
          <w:rtl/>
        </w:rPr>
        <w:t xml:space="preserve"> 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(8)</w:t>
      </w:r>
      <w:r w:rsidRPr="00243FC1">
        <w:rPr>
          <w:rFonts w:ascii="AGA Arabesque" w:hAnsi="AGA Arabesque"/>
          <w:sz w:val="28"/>
          <w:szCs w:val="28"/>
          <w:rtl/>
        </w:rPr>
        <w:t xml:space="preserve"> راجع الفصل الأول مبحث الحفاظ من الصحابة.</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(9)</w:t>
      </w:r>
      <w:r w:rsidRPr="00243FC1">
        <w:rPr>
          <w:rFonts w:ascii="AGA Arabesque" w:hAnsi="AGA Arabesque"/>
          <w:sz w:val="28"/>
          <w:szCs w:val="28"/>
          <w:rtl/>
        </w:rPr>
        <w:t xml:space="preserve"> فتح الباري (8/638)، والسيرة النبوية لابن كثير (4/671).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(10)</w:t>
      </w:r>
      <w:r w:rsidRPr="00243FC1">
        <w:rPr>
          <w:rFonts w:ascii="AGA Arabesque" w:hAnsi="AGA Arabesque"/>
          <w:sz w:val="28"/>
          <w:szCs w:val="28"/>
          <w:rtl/>
        </w:rPr>
        <w:t xml:space="preserve"> السيرة النبوية لابن كثير (4/669)، وانظر 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(11)</w:t>
      </w:r>
      <w:r w:rsidRPr="00243FC1">
        <w:rPr>
          <w:rFonts w:ascii="AGA Arabesque" w:hAnsi="AGA Arabesque"/>
          <w:sz w:val="28"/>
          <w:szCs w:val="28"/>
          <w:rtl/>
        </w:rPr>
        <w:t xml:space="preserve"> السيرة النبوية لابن كثير (4/689)، وفتح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(12)</w:t>
      </w:r>
      <w:r w:rsidRPr="00243FC1">
        <w:rPr>
          <w:rFonts w:ascii="AGA Arabesque" w:hAnsi="AGA Arabesque"/>
          <w:sz w:val="28"/>
          <w:szCs w:val="28"/>
          <w:rtl/>
        </w:rPr>
        <w:t xml:space="preserve"> رواه أبو داود في سننه كتاب الحدود باب الحكم فيمن ارتد (4/128)ح 4358 ، والنسائي في سننه كتاب تحريم الدم باب توبة الْمرتد (7/107) ح 4069.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(13)</w:t>
      </w:r>
      <w:r w:rsidRPr="00243FC1">
        <w:rPr>
          <w:rFonts w:ascii="AGA Arabesque" w:hAnsi="AGA Arabesque"/>
          <w:sz w:val="28"/>
          <w:szCs w:val="28"/>
          <w:rtl/>
        </w:rPr>
        <w:t xml:space="preserve"> رواه البخاري في صحيحه كتاب مناقب الأنصار باب هجرة النبي </w:t>
      </w:r>
      <w:r w:rsidRPr="00243FC1">
        <w:rPr>
          <w:rFonts w:ascii="AGA Arabesque" w:hAnsi="AGA Arabesque"/>
          <w:sz w:val="28"/>
          <w:szCs w:val="28"/>
        </w:rPr>
        <w:t></w:t>
      </w:r>
      <w:r w:rsidRPr="00243FC1">
        <w:rPr>
          <w:rFonts w:ascii="AGA Arabesque" w:hAnsi="AGA Arabesque"/>
          <w:sz w:val="28"/>
          <w:szCs w:val="28"/>
          <w:rtl/>
        </w:rPr>
        <w:t xml:space="preserve"> وأصحابه (7/281) ح 3906، وأحمد في مسنده مسند الشاميين (5/187-188) ح 17141، وانظر السيرة النبوية لابن كثير (4/685-686).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(14)</w:t>
      </w:r>
      <w:r w:rsidRPr="00243FC1">
        <w:rPr>
          <w:rFonts w:ascii="AGA Arabesque" w:hAnsi="AGA Arabesque"/>
          <w:sz w:val="28"/>
          <w:szCs w:val="28"/>
          <w:rtl/>
        </w:rPr>
        <w:t xml:space="preserve"> السيرة النبوية لابن كثير (4/691)، وفتح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(15)</w:t>
      </w:r>
      <w:r w:rsidRPr="00243FC1">
        <w:rPr>
          <w:rFonts w:ascii="AGA Arabesque" w:hAnsi="AGA Arabesque"/>
          <w:sz w:val="28"/>
          <w:szCs w:val="28"/>
          <w:rtl/>
        </w:rPr>
        <w:t xml:space="preserve"> السيرة النبوية لابن كثير (4/691)، وفتح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(16)</w:t>
      </w:r>
      <w:r w:rsidRPr="00243FC1">
        <w:rPr>
          <w:rFonts w:ascii="AGA Arabesque" w:hAnsi="AGA Arabesque"/>
          <w:sz w:val="28"/>
          <w:szCs w:val="28"/>
          <w:rtl/>
        </w:rPr>
        <w:t xml:space="preserve"> رواه البخاري في صحيحه كتاب الشروط باب الشروط في الجهاد والْمصالحة مع أهل الحرب وكتابة الشروط (5/388-392) ح 2731-2732، ولم يصرح فيه باسم الكاتب ، لكن جاء التصريح به في رواية البيهقي وغيره، انظر دلائل النبوة (4/146).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(17)</w:t>
      </w:r>
      <w:r w:rsidRPr="00243FC1">
        <w:rPr>
          <w:rFonts w:ascii="AGA Arabesque" w:hAnsi="AGA Arabesque"/>
          <w:sz w:val="28"/>
          <w:szCs w:val="28"/>
          <w:rtl/>
        </w:rPr>
        <w:t xml:space="preserve"> السيرة النبوية لابن كثير (4/691)، وفتح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lastRenderedPageBreak/>
        <w:t>(18)</w:t>
      </w:r>
      <w:r w:rsidRPr="00243FC1">
        <w:rPr>
          <w:rFonts w:ascii="AGA Arabesque" w:hAnsi="AGA Arabesque"/>
          <w:sz w:val="28"/>
          <w:szCs w:val="28"/>
          <w:rtl/>
        </w:rPr>
        <w:t xml:space="preserve"> السيرة النبوية لابن كثير (4/695)، وأسد الغابة في معرفة الصحابة (5/209).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(19)</w:t>
      </w:r>
      <w:r w:rsidRPr="00243FC1">
        <w:rPr>
          <w:rFonts w:ascii="AGA Arabesque" w:hAnsi="AGA Arabesque"/>
          <w:sz w:val="28"/>
          <w:szCs w:val="28"/>
          <w:rtl/>
        </w:rPr>
        <w:t xml:space="preserve"> رواه مسلم في كتاب فضائل الصحابة بَاب مِنْ فَضَائِلِ أَبِي سُفْيَانَ بْنِ حَرْبٍ </w:t>
      </w:r>
      <w:r w:rsidRPr="00243FC1">
        <w:rPr>
          <w:rFonts w:ascii="AGA Arabesque" w:hAnsi="AGA Arabesque"/>
          <w:sz w:val="28"/>
          <w:szCs w:val="28"/>
        </w:rPr>
        <w:t></w:t>
      </w:r>
      <w:r w:rsidRPr="00243FC1">
        <w:rPr>
          <w:rFonts w:ascii="AGA Arabesque" w:hAnsi="AGA Arabesque"/>
          <w:sz w:val="28"/>
          <w:szCs w:val="28"/>
          <w:rtl/>
        </w:rPr>
        <w:t xml:space="preserve"> </w:t>
      </w:r>
      <w:r w:rsidRPr="00243FC1">
        <w:rPr>
          <w:rFonts w:ascii="AGA Arabesque" w:hAnsi="AGA Arabesque"/>
          <w:color w:val="808080"/>
          <w:sz w:val="28"/>
          <w:szCs w:val="28"/>
          <w:rtl/>
        </w:rPr>
        <w:t>ـ</w:t>
      </w:r>
      <w:r w:rsidRPr="00243FC1">
        <w:rPr>
          <w:rFonts w:ascii="AGA Arabesque" w:hAnsi="AGA Arabesque"/>
          <w:sz w:val="28"/>
          <w:szCs w:val="28"/>
          <w:rtl/>
        </w:rPr>
        <w:t>(16/62) ح 2501.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(20)</w:t>
      </w:r>
      <w:r w:rsidRPr="00243FC1">
        <w:rPr>
          <w:rFonts w:ascii="AGA Arabesque" w:hAnsi="AGA Arabesque"/>
          <w:sz w:val="28"/>
          <w:szCs w:val="28"/>
          <w:rtl/>
        </w:rPr>
        <w:t xml:space="preserve"> رواه مسلم في صحيحه كتاب البر والصلة والآداب باب من لعنه النبي </w:t>
      </w:r>
      <w:r w:rsidRPr="00243FC1">
        <w:rPr>
          <w:rFonts w:ascii="AGA Arabesque" w:hAnsi="AGA Arabesque"/>
          <w:sz w:val="28"/>
          <w:szCs w:val="28"/>
        </w:rPr>
        <w:t></w:t>
      </w:r>
      <w:r w:rsidRPr="00243FC1">
        <w:rPr>
          <w:rFonts w:ascii="AGA Arabesque" w:hAnsi="AGA Arabesque"/>
          <w:sz w:val="28"/>
          <w:szCs w:val="28"/>
          <w:rtl/>
        </w:rPr>
        <w:t xml:space="preserve"> </w:t>
      </w:r>
      <w:r w:rsidRPr="00243FC1">
        <w:rPr>
          <w:rFonts w:ascii="AGA Arabesque" w:hAnsi="AGA Arabesque"/>
          <w:color w:val="808080"/>
          <w:sz w:val="28"/>
          <w:szCs w:val="28"/>
          <w:rtl/>
        </w:rPr>
        <w:t>ـ</w:t>
      </w:r>
      <w:r w:rsidRPr="00243FC1">
        <w:rPr>
          <w:rFonts w:ascii="AGA Arabesque" w:hAnsi="AGA Arabesque"/>
          <w:sz w:val="28"/>
          <w:szCs w:val="28"/>
          <w:rtl/>
        </w:rPr>
        <w:t>(16/155-156) ح 2604، وأحمد في مسنده - مسند بني هاشم (1/480) ح 2646.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(21)</w:t>
      </w:r>
      <w:r w:rsidRPr="00243FC1">
        <w:rPr>
          <w:rFonts w:ascii="AGA Arabesque" w:hAnsi="AGA Arabesque"/>
          <w:sz w:val="28"/>
          <w:szCs w:val="28"/>
          <w:rtl/>
        </w:rPr>
        <w:t xml:space="preserve"> السيرة النبوية لابن كثير (4/687-688).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(22)</w:t>
      </w:r>
      <w:r w:rsidRPr="00243FC1">
        <w:rPr>
          <w:rFonts w:ascii="AGA Arabesque" w:hAnsi="AGA Arabesque"/>
          <w:sz w:val="28"/>
          <w:szCs w:val="28"/>
          <w:rtl/>
        </w:rPr>
        <w:t xml:space="preserve"> السيرة النبوية لابن كثير (4/677-678)، وفتح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(23)</w:t>
      </w:r>
      <w:r w:rsidRPr="00243FC1">
        <w:rPr>
          <w:rFonts w:ascii="AGA Arabesque" w:hAnsi="AGA Arabesque"/>
          <w:sz w:val="28"/>
          <w:szCs w:val="28"/>
          <w:rtl/>
        </w:rPr>
        <w:t xml:space="preserve"> صحيح مسلم مع شرح النووي كتاب التوبة بَاب فَضْلِ دَوَامِ الذِّكْرِ وَالْفِكْرِ فِي أُمُورِ الآخِرَةِ … (17/65-66) ح 2750، وانظر السيرة النبوية لابن كثير (4/673).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(24)</w:t>
      </w:r>
      <w:r w:rsidRPr="00243FC1">
        <w:rPr>
          <w:rFonts w:ascii="AGA Arabesque" w:hAnsi="AGA Arabesque"/>
          <w:sz w:val="28"/>
          <w:szCs w:val="28"/>
          <w:rtl/>
        </w:rPr>
        <w:t xml:space="preserve"> رواه البخاري في صحيحه كتاب مناقب الأنصار باب هجرة النبي </w:t>
      </w:r>
      <w:r w:rsidRPr="00243FC1">
        <w:rPr>
          <w:rFonts w:ascii="AGA Arabesque" w:hAnsi="AGA Arabesque"/>
          <w:sz w:val="28"/>
          <w:szCs w:val="28"/>
        </w:rPr>
        <w:t></w:t>
      </w:r>
      <w:r w:rsidRPr="00243FC1">
        <w:rPr>
          <w:rFonts w:ascii="AGA Arabesque" w:hAnsi="AGA Arabesque"/>
          <w:sz w:val="28"/>
          <w:szCs w:val="28"/>
          <w:rtl/>
        </w:rPr>
        <w:t xml:space="preserve"> وأصحابه (7/281) ح 3906، وأحمد في مسنده مسند الشاميين (5/187-188) ح 17141، وانظر السيرة النبوية لابن كثير (4/685-686).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(25)</w:t>
      </w:r>
      <w:r w:rsidRPr="00243FC1">
        <w:rPr>
          <w:rFonts w:ascii="AGA Arabesque" w:hAnsi="AGA Arabesque"/>
          <w:sz w:val="28"/>
          <w:szCs w:val="28"/>
          <w:rtl/>
        </w:rPr>
        <w:t xml:space="preserve"> السيرة النبوية لابن كثير (4/671)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(26)</w:t>
      </w:r>
      <w:r w:rsidRPr="00243FC1">
        <w:rPr>
          <w:rFonts w:ascii="AGA Arabesque" w:hAnsi="AGA Arabesque"/>
          <w:sz w:val="28"/>
          <w:szCs w:val="28"/>
          <w:rtl/>
        </w:rPr>
        <w:t xml:space="preserve"> السيرة النبوية لابن كثير (4/672)، وفتح الباري (8/638).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(27)</w:t>
      </w:r>
      <w:r w:rsidRPr="00243FC1">
        <w:rPr>
          <w:rFonts w:ascii="AGA Arabesque" w:hAnsi="AGA Arabesque"/>
          <w:sz w:val="28"/>
          <w:szCs w:val="28"/>
          <w:rtl/>
        </w:rPr>
        <w:t xml:space="preserve"> فتح الباري (8/638)، ومناهل العرفان (1/367)، والسيرة النبوية لابن كثير (4/669-697).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(28)</w:t>
      </w:r>
      <w:r w:rsidRPr="00243FC1">
        <w:rPr>
          <w:rFonts w:ascii="AGA Arabesque" w:hAnsi="AGA Arabesque"/>
          <w:sz w:val="28"/>
          <w:szCs w:val="28"/>
          <w:rtl/>
        </w:rPr>
        <w:t xml:space="preserve"> سورة الأنبياء، من الآية 104.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(29)</w:t>
      </w:r>
      <w:r w:rsidRPr="00243FC1">
        <w:rPr>
          <w:rFonts w:ascii="AGA Arabesque" w:hAnsi="AGA Arabesque"/>
          <w:sz w:val="28"/>
          <w:szCs w:val="28"/>
          <w:rtl/>
        </w:rPr>
        <w:t xml:space="preserve"> تفسير الطبري (17/100)، ورواه أبو داود في سننه كتاب الخراج والإمارة والفيء باب اتخاذ الكاتب (3/132). ح 2935.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(30)</w:t>
      </w:r>
      <w:r w:rsidRPr="00243FC1">
        <w:rPr>
          <w:rFonts w:ascii="AGA Arabesque" w:hAnsi="AGA Arabesque"/>
          <w:sz w:val="28"/>
          <w:szCs w:val="28"/>
          <w:rtl/>
        </w:rPr>
        <w:t xml:space="preserve"> السيرة النبوية لابن كثير (4/683-684).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(31)</w:t>
      </w:r>
      <w:r w:rsidRPr="00243FC1">
        <w:rPr>
          <w:rFonts w:ascii="AGA Arabesque" w:hAnsi="AGA Arabesque"/>
          <w:sz w:val="28"/>
          <w:szCs w:val="28"/>
          <w:rtl/>
        </w:rPr>
        <w:t xml:space="preserve"> تفسير الطبري (17/100).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(32)</w:t>
      </w:r>
      <w:r w:rsidRPr="00243FC1">
        <w:rPr>
          <w:rFonts w:ascii="AGA Arabesque" w:hAnsi="AGA Arabesque"/>
          <w:sz w:val="28"/>
          <w:szCs w:val="28"/>
          <w:rtl/>
        </w:rPr>
        <w:t xml:space="preserve"> السيرة النبوية لابن كثير (4/685).</w:t>
      </w:r>
    </w:p>
    <w:p w:rsidR="00A95007" w:rsidRPr="007A3022" w:rsidRDefault="00A95007" w:rsidP="00A95007">
      <w:pPr>
        <w:pStyle w:val="NormalWeb"/>
        <w:bidi/>
        <w:jc w:val="center"/>
        <w:rPr>
          <w:rFonts w:ascii="Arial" w:hAnsi="Arial" w:cs="Arial"/>
          <w:sz w:val="36"/>
          <w:szCs w:val="36"/>
        </w:rPr>
      </w:pPr>
      <w:r>
        <w:rPr>
          <w:rFonts w:eastAsia="Times New Roman" w:cs="Traditional Arabic"/>
          <w:color w:val="auto"/>
          <w:sz w:val="52"/>
          <w:szCs w:val="52"/>
          <w:lang w:eastAsia="en-US"/>
        </w:rPr>
        <w:br w:type="page"/>
      </w:r>
      <w:r w:rsidRPr="007A3022">
        <w:rPr>
          <w:rFonts w:ascii="Monotype Koufi" w:hAnsi="Monotype Koufi" w:cs="Arial"/>
          <w:sz w:val="36"/>
          <w:szCs w:val="36"/>
          <w:rtl/>
        </w:rPr>
        <w:lastRenderedPageBreak/>
        <w:t>الفصل الثالث</w:t>
      </w:r>
    </w:p>
    <w:p w:rsidR="00A95007" w:rsidRDefault="00A95007" w:rsidP="00A95007">
      <w:pPr>
        <w:jc w:val="center"/>
        <w:rPr>
          <w:rtl/>
        </w:rPr>
      </w:pPr>
      <w:r w:rsidRPr="007A3022">
        <w:rPr>
          <w:rFonts w:ascii="Monotype Koufi" w:hAnsi="Monotype Koufi" w:cs="Arial"/>
          <w:sz w:val="36"/>
          <w:szCs w:val="36"/>
          <w:rtl/>
        </w:rPr>
        <w:t>ترتيب الآيات</w:t>
      </w:r>
      <w:r w:rsidRPr="007A3022">
        <w:rPr>
          <w:rFonts w:cs="Arial" w:hint="cs"/>
          <w:sz w:val="36"/>
          <w:szCs w:val="36"/>
        </w:rPr>
        <w:t xml:space="preserve"> </w:t>
      </w:r>
      <w:r w:rsidRPr="007A3022">
        <w:rPr>
          <w:rFonts w:ascii="Monotype Koufi" w:hAnsi="Monotype Koufi" w:cs="Arial"/>
          <w:sz w:val="36"/>
          <w:szCs w:val="36"/>
          <w:rtl/>
        </w:rPr>
        <w:t>والسور</w:t>
      </w:r>
    </w:p>
    <w:p w:rsidR="00A95007" w:rsidRDefault="00A95007" w:rsidP="00A95007">
      <w:pPr>
        <w:rPr>
          <w:rFonts w:hint="cs"/>
          <w:rtl/>
        </w:rPr>
      </w:pPr>
    </w:p>
    <w:p w:rsidR="00A95007" w:rsidRPr="007A3022"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4759"/>
        <w:gridCol w:w="946"/>
        <w:gridCol w:w="961"/>
      </w:tblGrid>
      <w:tr w:rsidR="00A95007" w:rsidRPr="007A3022" w:rsidTr="00A15013">
        <w:trPr>
          <w:tblCellSpacing w:w="15" w:type="dxa"/>
          <w:jc w:val="right"/>
        </w:trPr>
        <w:tc>
          <w:tcPr>
            <w:tcW w:w="0" w:type="auto"/>
            <w:gridSpan w:val="3"/>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1" w:history="1">
              <w:r w:rsidRPr="007A3022">
                <w:rPr>
                  <w:rStyle w:val="Lienhypertexte"/>
                  <w:rFonts w:ascii="Arial" w:hAnsi="Arial" w:cs="Arabic Transparent" w:hint="cs"/>
                  <w:sz w:val="36"/>
                  <w:szCs w:val="36"/>
                  <w:rtl/>
                </w:rPr>
                <w:t>الْمبحث الأول:الآية والسورة لغة واصطلاحًا</w:t>
              </w:r>
            </w:hyperlink>
          </w:p>
        </w:tc>
      </w:tr>
      <w:tr w:rsidR="00A95007" w:rsidRPr="007A3022"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2" w:history="1">
              <w:r w:rsidRPr="007A3022">
                <w:rPr>
                  <w:rStyle w:val="Lienhypertexte"/>
                  <w:rFonts w:ascii="Arial" w:hAnsi="Arial" w:cs="Arabic Transparent" w:hint="cs"/>
                  <w:sz w:val="36"/>
                  <w:szCs w:val="36"/>
                  <w:rtl/>
                </w:rPr>
                <w:t>الآية لغة</w:t>
              </w:r>
            </w:hyperlink>
          </w:p>
        </w:tc>
        <w:tc>
          <w:tcPr>
            <w:tcW w:w="1400" w:type="pct"/>
            <w:gridSpan w:val="2"/>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r>
      <w:tr w:rsidR="00A95007" w:rsidRPr="007A3022"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3" w:history="1">
              <w:r w:rsidRPr="007A3022">
                <w:rPr>
                  <w:rStyle w:val="Lienhypertexte"/>
                  <w:rFonts w:ascii="Arial" w:hAnsi="Arial" w:cs="Arabic Transparent" w:hint="cs"/>
                  <w:sz w:val="36"/>
                  <w:szCs w:val="36"/>
                  <w:rtl/>
                </w:rPr>
                <w:t>الآية اصطلاحًا</w:t>
              </w:r>
            </w:hyperlink>
          </w:p>
        </w:tc>
        <w:tc>
          <w:tcPr>
            <w:tcW w:w="0" w:type="auto"/>
            <w:gridSpan w:val="2"/>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r>
      <w:tr w:rsidR="00A95007" w:rsidRPr="007A3022"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4" w:history="1">
              <w:r w:rsidRPr="007A3022">
                <w:rPr>
                  <w:rStyle w:val="Lienhypertexte"/>
                  <w:rFonts w:ascii="Arial" w:hAnsi="Arial" w:cs="Arabic Transparent" w:hint="cs"/>
                  <w:sz w:val="36"/>
                  <w:szCs w:val="36"/>
                  <w:rtl/>
                </w:rPr>
                <w:t>السورة لغة</w:t>
              </w:r>
            </w:hyperlink>
          </w:p>
        </w:tc>
        <w:tc>
          <w:tcPr>
            <w:tcW w:w="0" w:type="auto"/>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r>
      <w:tr w:rsidR="00A95007" w:rsidRPr="007A3022"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5" w:history="1">
              <w:r w:rsidRPr="007A3022">
                <w:rPr>
                  <w:rStyle w:val="Lienhypertexte"/>
                  <w:rFonts w:ascii="Arial" w:hAnsi="Arial" w:cs="Arabic Transparent" w:hint="cs"/>
                  <w:sz w:val="36"/>
                  <w:szCs w:val="36"/>
                  <w:rtl/>
                </w:rPr>
                <w:t>السورة اصطلاحًا</w:t>
              </w:r>
            </w:hyperlink>
          </w:p>
        </w:tc>
        <w:tc>
          <w:tcPr>
            <w:tcW w:w="0" w:type="auto"/>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r>
      <w:tr w:rsidR="00A95007" w:rsidRPr="007A3022" w:rsidTr="00A15013">
        <w:trPr>
          <w:tblCellSpacing w:w="15" w:type="dxa"/>
          <w:jc w:val="right"/>
        </w:trPr>
        <w:tc>
          <w:tcPr>
            <w:tcW w:w="0" w:type="auto"/>
            <w:gridSpan w:val="3"/>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6" w:history="1">
              <w:r w:rsidRPr="007A3022">
                <w:rPr>
                  <w:rStyle w:val="Lienhypertexte"/>
                  <w:rFonts w:ascii="Arial" w:hAnsi="Arial" w:cs="Arabic Transparent" w:hint="cs"/>
                  <w:sz w:val="36"/>
                  <w:szCs w:val="36"/>
                  <w:rtl/>
                </w:rPr>
                <w:t>الْمبحث الثاني: ترتيب الآيات</w:t>
              </w:r>
            </w:hyperlink>
          </w:p>
        </w:tc>
      </w:tr>
      <w:tr w:rsidR="00A95007" w:rsidRPr="007A3022"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7" w:history="1">
              <w:r w:rsidRPr="007A3022">
                <w:rPr>
                  <w:rStyle w:val="Lienhypertexte"/>
                  <w:rFonts w:ascii="Arial" w:hAnsi="Arial" w:cs="Arabic Transparent" w:hint="cs"/>
                  <w:sz w:val="36"/>
                  <w:szCs w:val="36"/>
                  <w:rtl/>
                </w:rPr>
                <w:t>مسألة: ترتيب الآيات في السورة توقيفي</w:t>
              </w:r>
            </w:hyperlink>
          </w:p>
        </w:tc>
        <w:tc>
          <w:tcPr>
            <w:tcW w:w="0" w:type="auto"/>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r>
    </w:tbl>
    <w:p w:rsidR="00A95007" w:rsidRDefault="00A95007" w:rsidP="00A95007">
      <w:pPr>
        <w:pStyle w:val="NormalWeb"/>
        <w:bidi/>
        <w:spacing w:before="0" w:beforeAutospacing="0" w:after="0" w:afterAutospacing="0" w:line="324" w:lineRule="auto"/>
        <w:ind w:firstLine="129"/>
        <w:jc w:val="lowKashida"/>
        <w:rPr>
          <w:rFonts w:ascii="Arial" w:hAnsi="Arial" w:cs="Andalus" w:hint="cs"/>
          <w:color w:val="FF0066"/>
          <w:sz w:val="36"/>
          <w:szCs w:val="36"/>
          <w:rtl/>
        </w:rPr>
      </w:pP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hint="cs"/>
          <w:sz w:val="36"/>
          <w:szCs w:val="36"/>
          <w:rtl/>
        </w:rPr>
      </w:pPr>
      <w:r w:rsidRPr="007A3022">
        <w:rPr>
          <w:rFonts w:ascii="Arial" w:hAnsi="Arial" w:cs="Andalus" w:hint="cs"/>
          <w:color w:val="FF0066"/>
          <w:sz w:val="36"/>
          <w:szCs w:val="36"/>
          <w:rtl/>
        </w:rPr>
        <w:t>المبحث الأول: الآية والسورة لغةً واصطلاحًا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الآية لغة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اشتقاق (الآية) إما من (أيٍّ)؛ فإنَّها التي تبين أيًّا من أيٍّ (أيْ شيئًا من شيء)، وإما أن يكون اشتقاقها من (التأيِّي)، الذي هو التثبت والإقامة، أو من (أوى إليه) الذي يدل على التجمع، فمن جعلها من (أيي) فموضع العين عنده ياء، ومن جعلها من (أوى) فموضع العين عنده واو.</w:t>
      </w:r>
      <w:hyperlink w:anchor="(1)" w:history="1">
        <w:r w:rsidRPr="007A3022">
          <w:rPr>
            <w:rStyle w:val="Lienhypertexte"/>
            <w:rFonts w:ascii="Arial" w:hAnsi="Arial" w:cs="Arabic Transparent" w:hint="cs"/>
            <w:sz w:val="36"/>
            <w:szCs w:val="36"/>
            <w:vertAlign w:val="superscript"/>
            <w:rtl/>
          </w:rPr>
          <w:t>(1)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وحقيقة الآية أنَّها: كلُّ شيء ظاهرٍ هو ملازمٌ لشيء لا يظهر ظهورَه، فمتى أدرَك مُدركٌ الظاهر منهما، علِم أنه أدرك الآخر الذي لم يدركه بذاته، إذ كان حكمهما سواءً، وذلك ظاهر في المحسوسات والمعقولات، فمَن علِم بملازمة العَلَم للطريق المنهج، ثم وجد العَلَم - علِم أنه وجد الطريق، وكذا إذا عليم شيئًا مصنوعًا علِم أنه لا بدَّ له من صانع.</w:t>
      </w:r>
      <w:hyperlink w:anchor="(2)" w:history="1">
        <w:r w:rsidRPr="007A3022">
          <w:rPr>
            <w:rStyle w:val="Lienhypertexte"/>
            <w:rFonts w:ascii="Arial" w:hAnsi="Arial" w:cs="Arabic Transparent" w:hint="cs"/>
            <w:sz w:val="36"/>
            <w:szCs w:val="36"/>
            <w:vertAlign w:val="superscript"/>
            <w:rtl/>
          </w:rPr>
          <w:t>(2)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واختلف في وزنِها، فقال الخليل وسيبويه: (فَعَلَة)، بفتح العين، والعين ياء أو واوٌ،</w:t>
      </w:r>
      <w:hyperlink w:anchor="(3)" w:history="1">
        <w:r w:rsidRPr="007A3022">
          <w:rPr>
            <w:rStyle w:val="Lienhypertexte"/>
            <w:rFonts w:ascii="Arial" w:hAnsi="Arial" w:cs="Arabic Transparent" w:hint="cs"/>
            <w:sz w:val="36"/>
            <w:szCs w:val="36"/>
            <w:vertAlign w:val="superscript"/>
            <w:rtl/>
          </w:rPr>
          <w:t>(3)</w:t>
        </w:r>
      </w:hyperlink>
      <w:r w:rsidRPr="007A3022">
        <w:rPr>
          <w:rFonts w:ascii="Arial" w:hAnsi="Arial" w:cs="Arabic Transparent" w:hint="cs"/>
          <w:sz w:val="36"/>
          <w:szCs w:val="36"/>
          <w:rtl/>
        </w:rPr>
        <w:t xml:space="preserve"> فلما تحركت وانفتح ما قبلها أبدلت ألفًا.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وقال الفراء والكسائي: وزنُها (فَاعِلةٌ) والذاهبة اللام، ولو جاءت تامةً لجاءت آيِيَة، فخففت، وقيل الذاهبة العين تخفيفًا أيضًا.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وقيل هي على وزن (فَعْلَة) بسكون العين، فقلبت الياء ألفًا لانفتاح ما قبلها، وهذا قلب شاذٌّ.</w:t>
      </w:r>
      <w:hyperlink w:anchor="(4)" w:history="1">
        <w:r w:rsidRPr="007A3022">
          <w:rPr>
            <w:rStyle w:val="Lienhypertexte"/>
            <w:rFonts w:ascii="Arial" w:hAnsi="Arial" w:cs="Arabic Transparent" w:hint="cs"/>
            <w:sz w:val="36"/>
            <w:szCs w:val="36"/>
            <w:vertAlign w:val="superscript"/>
            <w:rtl/>
          </w:rPr>
          <w:t>(4)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وتطلق الآية في اللغة على ثلاثة معانٍ: العلامة، والجماعة، والأمر العجيب.</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فالآية: العلامة، قال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إن آية ملكه إن يأتيكم التابوت </w:t>
      </w:r>
      <w:r w:rsidRPr="007A3022">
        <w:rPr>
          <w:rFonts w:ascii="AGA Arabesque" w:hAnsi="AGA Arabesque" w:cs="Arial"/>
          <w:sz w:val="36"/>
          <w:szCs w:val="36"/>
          <w:rtl/>
        </w:rPr>
        <w:t>{</w:t>
      </w:r>
      <w:r w:rsidRPr="007A3022">
        <w:rPr>
          <w:rFonts w:ascii="Arial" w:hAnsi="Arial" w:cs="Arabic Transparent" w:hint="cs"/>
          <w:sz w:val="36"/>
          <w:szCs w:val="36"/>
          <w:rtl/>
        </w:rPr>
        <w:t>.</w:t>
      </w:r>
      <w:hyperlink r:id="rId40" w:anchor="(5)" w:history="1">
        <w:r w:rsidRPr="007A3022">
          <w:rPr>
            <w:rStyle w:val="Lienhypertexte"/>
            <w:rFonts w:ascii="Arial" w:hAnsi="Arial" w:cs="Arabic Transparent" w:hint="cs"/>
            <w:sz w:val="36"/>
            <w:szCs w:val="36"/>
            <w:vertAlign w:val="superscript"/>
            <w:rtl/>
          </w:rPr>
          <w:t>(5)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والآية الأمر العجيب، قال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وَجَعَلْنَا ابْنَ مَرْيَمَ وَأُمَّهُ آيَةً </w:t>
      </w:r>
      <w:r w:rsidRPr="007A3022">
        <w:rPr>
          <w:rFonts w:ascii="AGA Arabesque" w:hAnsi="AGA Arabesque" w:cs="Arial"/>
          <w:sz w:val="36"/>
          <w:szCs w:val="36"/>
          <w:rtl/>
        </w:rPr>
        <w:t>{</w:t>
      </w:r>
      <w:r w:rsidRPr="007A3022">
        <w:rPr>
          <w:rFonts w:ascii="Arial" w:hAnsi="Arial" w:cs="Arabic Transparent" w:hint="cs"/>
          <w:sz w:val="36"/>
          <w:szCs w:val="36"/>
          <w:rtl/>
        </w:rPr>
        <w:t>،</w:t>
      </w:r>
      <w:hyperlink r:id="rId41" w:anchor="(6)" w:history="1">
        <w:r w:rsidRPr="007A3022">
          <w:rPr>
            <w:rStyle w:val="Lienhypertexte"/>
            <w:rFonts w:ascii="Arial" w:hAnsi="Arial" w:cs="Arabic Transparent" w:hint="cs"/>
            <w:sz w:val="36"/>
            <w:szCs w:val="36"/>
            <w:vertAlign w:val="superscript"/>
            <w:rtl/>
          </w:rPr>
          <w:t>(6)</w:t>
        </w:r>
      </w:hyperlink>
      <w:r w:rsidRPr="007A3022">
        <w:rPr>
          <w:rFonts w:ascii="Arial" w:hAnsi="Arial" w:cs="Arabic Transparent" w:hint="cs"/>
          <w:sz w:val="36"/>
          <w:szCs w:val="36"/>
          <w:rtl/>
        </w:rPr>
        <w:t xml:space="preserve"> وهي الولادة دون الفحل.</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وآية الرجل: شخصُه، وتقول: خرج القوم بآيتهم، أي: بجماعتهم، ومنه آية القرآن؛ لأنَّها جماعةُ الحروف.</w:t>
      </w:r>
      <w:hyperlink w:anchor="(7)" w:history="1">
        <w:r w:rsidRPr="007A3022">
          <w:rPr>
            <w:rStyle w:val="Lienhypertexte"/>
            <w:rFonts w:ascii="Arial" w:hAnsi="Arial" w:cs="Arabic Transparent" w:hint="cs"/>
            <w:sz w:val="36"/>
            <w:szCs w:val="36"/>
            <w:vertAlign w:val="superscript"/>
            <w:rtl/>
          </w:rPr>
          <w:t>(7)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ابن منظور:</w:t>
      </w:r>
      <w:hyperlink w:anchor="(8)" w:history="1">
        <w:r w:rsidRPr="007A3022">
          <w:rPr>
            <w:rStyle w:val="Lienhypertexte"/>
            <w:rFonts w:ascii="Arial" w:hAnsi="Arial" w:cs="Arabic Transparent" w:hint="cs"/>
            <w:sz w:val="36"/>
            <w:szCs w:val="36"/>
            <w:vertAlign w:val="superscript"/>
            <w:rtl/>
          </w:rPr>
          <w:t>(8)</w:t>
        </w:r>
      </w:hyperlink>
      <w:r w:rsidRPr="007A3022">
        <w:rPr>
          <w:rFonts w:ascii="Arial" w:hAnsi="Arial" w:cs="Arabic Transparent" w:hint="cs"/>
          <w:sz w:val="36"/>
          <w:szCs w:val="36"/>
          <w:rtl/>
        </w:rPr>
        <w:t xml:space="preserve"> والآية من التنزيل، ومن آيات القرآن العزيز، قال أبو بكر: سميت الآية من القرآن آية؛ لأنَّها علامة لانقطاع كلامٍ من كلامٍ.</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ويقال: سميت الآية آية لأنَّها جماعة من حروف القرآن.</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ابن حمزة: الآية من القرآن، كأنَّها العلامة التي يُفضى منها إلى غيرها، كأعلام الطريق المنصوبة للهداية.</w:t>
      </w:r>
      <w:hyperlink w:anchor="(9)" w:history="1">
        <w:r w:rsidRPr="007A3022">
          <w:rPr>
            <w:rStyle w:val="Lienhypertexte"/>
            <w:rFonts w:ascii="Arial" w:hAnsi="Arial" w:cs="Arabic Transparent" w:hint="cs"/>
            <w:sz w:val="36"/>
            <w:szCs w:val="36"/>
            <w:vertAlign w:val="superscript"/>
            <w:rtl/>
          </w:rPr>
          <w:t>(9)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وقيل: سميت آية لأنَّها علامة على صدق من أتى بِها، وعلى عجز المتحدى بِها.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وقيل: لأنَّها علامة على انقطاع ما قبلها من الكلام منها، وانقطاعها مِمَّا بعدها.</w:t>
      </w:r>
      <w:hyperlink w:anchor="(10)" w:history="1">
        <w:r w:rsidRPr="007A3022">
          <w:rPr>
            <w:rStyle w:val="Lienhypertexte"/>
            <w:rFonts w:ascii="Arial" w:hAnsi="Arial" w:cs="Arabic Transparent" w:hint="cs"/>
            <w:sz w:val="36"/>
            <w:szCs w:val="36"/>
            <w:vertAlign w:val="superscript"/>
            <w:rtl/>
          </w:rPr>
          <w:t>(10)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الآية اصطلاحًا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التهانوي</w:t>
      </w:r>
      <w:hyperlink w:anchor="(11)" w:history="1">
        <w:r w:rsidRPr="007A3022">
          <w:rPr>
            <w:rStyle w:val="Lienhypertexte"/>
            <w:rFonts w:ascii="Arial" w:hAnsi="Arial" w:cs="Arabic Transparent" w:hint="cs"/>
            <w:sz w:val="36"/>
            <w:szCs w:val="36"/>
            <w:vertAlign w:val="superscript"/>
            <w:rtl/>
          </w:rPr>
          <w:t>(11)</w:t>
        </w:r>
      </w:hyperlink>
      <w:r w:rsidRPr="007A3022">
        <w:rPr>
          <w:rFonts w:ascii="Arial" w:hAnsi="Arial" w:cs="Arabic Transparent" w:hint="cs"/>
          <w:sz w:val="36"/>
          <w:szCs w:val="36"/>
          <w:rtl/>
        </w:rPr>
        <w:t xml:space="preserve"> نقلاً عن جامع الرموز: </w:t>
      </w:r>
      <w:r w:rsidRPr="007A3022">
        <w:rPr>
          <w:rFonts w:ascii="Arial" w:hAnsi="Arial" w:cs="Arial"/>
          <w:sz w:val="36"/>
          <w:szCs w:val="36"/>
          <w:rtl/>
        </w:rPr>
        <w:t>…</w:t>
      </w:r>
      <w:r w:rsidRPr="007A3022">
        <w:rPr>
          <w:rFonts w:ascii="Arial" w:hAnsi="Arial" w:cs="Arabic Transparent" w:hint="cs"/>
          <w:sz w:val="36"/>
          <w:szCs w:val="36"/>
          <w:rtl/>
        </w:rPr>
        <w:t xml:space="preserve"> وشرعًا: ما تبيَّن أوله وآخره توقيفًا من طائفة من كلامه تعالى بلا اسم.</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وقوله</w:t>
      </w:r>
      <w:r w:rsidRPr="007A3022">
        <w:rPr>
          <w:rFonts w:ascii="Arial" w:hAnsi="Arial" w:cs="Arial"/>
          <w:sz w:val="36"/>
          <w:szCs w:val="36"/>
          <w:rtl/>
        </w:rPr>
        <w:t>:</w:t>
      </w:r>
      <w:r w:rsidRPr="007A3022">
        <w:rPr>
          <w:rFonts w:ascii="Arial" w:hAnsi="Arial" w:cs="Arabic Transparent" w:hint="cs"/>
          <w:sz w:val="36"/>
          <w:szCs w:val="36"/>
          <w:rtl/>
        </w:rPr>
        <w:t xml:space="preserve"> بلا اسم احتراز عن السورة </w:t>
      </w:r>
      <w:r w:rsidRPr="007A3022">
        <w:rPr>
          <w:rFonts w:ascii="Arial" w:hAnsi="Arial" w:cs="Arial"/>
          <w:sz w:val="36"/>
          <w:szCs w:val="36"/>
          <w:rtl/>
        </w:rPr>
        <w:t>…</w:t>
      </w:r>
      <w:r w:rsidRPr="007A3022">
        <w:rPr>
          <w:rFonts w:ascii="Arial" w:hAnsi="Arial" w:cs="Arabic Transparent" w:hint="cs"/>
          <w:sz w:val="36"/>
          <w:szCs w:val="36"/>
          <w:rtl/>
        </w:rPr>
        <w:t xml:space="preserve"> وهذا التعريف أصح.</w:t>
      </w:r>
      <w:hyperlink w:anchor="(12)" w:history="1">
        <w:r w:rsidRPr="007A3022">
          <w:rPr>
            <w:rStyle w:val="Lienhypertexte"/>
            <w:rFonts w:ascii="Arial" w:hAnsi="Arial" w:cs="Arabic Transparent" w:hint="cs"/>
            <w:sz w:val="36"/>
            <w:szCs w:val="36"/>
            <w:vertAlign w:val="superscript"/>
            <w:rtl/>
          </w:rPr>
          <w:t>(12)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الجعبري:</w:t>
      </w:r>
      <w:hyperlink w:anchor="(13)" w:history="1">
        <w:r w:rsidRPr="007A3022">
          <w:rPr>
            <w:rStyle w:val="Lienhypertexte"/>
            <w:rFonts w:ascii="Arial" w:hAnsi="Arial" w:cs="Arabic Transparent" w:hint="cs"/>
            <w:sz w:val="36"/>
            <w:szCs w:val="36"/>
            <w:vertAlign w:val="superscript"/>
            <w:rtl/>
          </w:rPr>
          <w:t>(13)</w:t>
        </w:r>
      </w:hyperlink>
      <w:r w:rsidRPr="007A3022">
        <w:rPr>
          <w:rFonts w:ascii="Arial" w:hAnsi="Arial" w:cs="Arabic Transparent" w:hint="cs"/>
          <w:sz w:val="36"/>
          <w:szCs w:val="36"/>
          <w:rtl/>
        </w:rPr>
        <w:t xml:space="preserve"> حدُّ الآية قرآن مركب من جمل، ولو تقديرًا، ذو مبدأ ومقطع، مندرج في سورة.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غيره: الآية طائفة من القرآن، منقطعة عما قبلها وما بعدها.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وقيل: هي الواحدة من المعدودات في السور.</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بعضهم: الآية طائفة من حروف القرآن عُلم بالتوقيف انقطاعها معنى عن الكلام الذي بعدها في أول القرآن، وعن الكلام الذي قبلها في آخر القرآن، وعما قبلها وما بعدها في غيرها،</w:t>
      </w:r>
      <w:hyperlink w:anchor="(14)" w:history="1">
        <w:r w:rsidRPr="007A3022">
          <w:rPr>
            <w:rStyle w:val="Lienhypertexte"/>
            <w:rFonts w:ascii="Arial" w:hAnsi="Arial" w:cs="Arabic Transparent" w:hint="cs"/>
            <w:sz w:val="36"/>
            <w:szCs w:val="36"/>
            <w:vertAlign w:val="superscript"/>
            <w:rtl/>
          </w:rPr>
          <w:t>(14)</w:t>
        </w:r>
      </w:hyperlink>
      <w:r w:rsidRPr="007A3022">
        <w:rPr>
          <w:rFonts w:ascii="Arial" w:hAnsi="Arial" w:cs="Arabic Transparent" w:hint="cs"/>
          <w:sz w:val="36"/>
          <w:szCs w:val="36"/>
          <w:rtl/>
        </w:rPr>
        <w:t xml:space="preserve"> غير مشتمل على مثل ذلك، وبِهذا القيد خرجت السورة؛ لأنَّها تشتمل على آيات، والآية لا تشتمل على آية أصلاً.</w:t>
      </w:r>
      <w:hyperlink w:anchor="(15)" w:history="1">
        <w:r w:rsidRPr="007A3022">
          <w:rPr>
            <w:rStyle w:val="Lienhypertexte"/>
            <w:rFonts w:ascii="Arial" w:hAnsi="Arial" w:cs="Arabic Transparent" w:hint="cs"/>
            <w:sz w:val="36"/>
            <w:szCs w:val="36"/>
            <w:vertAlign w:val="superscript"/>
            <w:rtl/>
          </w:rPr>
          <w:t>(15)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والصحيح أن الآية إنَّما تُعلم بتوقيف من الشارع، كمعرفة السور.</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الزمخشري: الآيات علم توقيفي، لا مجال للقياس فيه، ولذلك عدوا </w:t>
      </w:r>
      <w:r w:rsidRPr="007A3022">
        <w:rPr>
          <w:rFonts w:ascii="AGA Arabesque" w:hAnsi="AGA Arabesque" w:cs="Arial"/>
          <w:sz w:val="36"/>
          <w:szCs w:val="36"/>
          <w:rtl/>
        </w:rPr>
        <w:t>}</w:t>
      </w:r>
      <w:r w:rsidRPr="007A3022">
        <w:rPr>
          <w:rFonts w:ascii="Arial" w:hAnsi="Arial" w:cs="Arabic Transparent" w:hint="cs"/>
          <w:sz w:val="36"/>
          <w:szCs w:val="36"/>
          <w:rtl/>
        </w:rPr>
        <w:t xml:space="preserve"> الم </w:t>
      </w:r>
      <w:r w:rsidRPr="007A3022">
        <w:rPr>
          <w:rFonts w:ascii="AGA Arabesque" w:hAnsi="AGA Arabesque" w:cs="Arial"/>
          <w:sz w:val="36"/>
          <w:szCs w:val="36"/>
          <w:rtl/>
        </w:rPr>
        <w:t>{</w:t>
      </w:r>
      <w:r w:rsidRPr="007A3022">
        <w:rPr>
          <w:rFonts w:ascii="Arial" w:hAnsi="Arial" w:cs="Arabic Transparent" w:hint="cs"/>
          <w:sz w:val="36"/>
          <w:szCs w:val="36"/>
          <w:rtl/>
        </w:rPr>
        <w:t xml:space="preserve"> آية حيث وقعت، ولم يعدوا </w:t>
      </w:r>
      <w:r w:rsidRPr="007A3022">
        <w:rPr>
          <w:rFonts w:ascii="AGA Arabesque" w:hAnsi="AGA Arabesque" w:cs="Arial"/>
          <w:sz w:val="36"/>
          <w:szCs w:val="36"/>
          <w:rtl/>
        </w:rPr>
        <w:t>}</w:t>
      </w:r>
      <w:r w:rsidRPr="007A3022">
        <w:rPr>
          <w:rFonts w:ascii="Arial" w:hAnsi="Arial" w:cs="Arabic Transparent" w:hint="cs"/>
          <w:sz w:val="36"/>
          <w:szCs w:val="36"/>
          <w:rtl/>
        </w:rPr>
        <w:t xml:space="preserve"> المر </w:t>
      </w:r>
      <w:r w:rsidRPr="007A3022">
        <w:rPr>
          <w:rFonts w:ascii="AGA Arabesque" w:hAnsi="AGA Arabesque" w:cs="Arial"/>
          <w:sz w:val="36"/>
          <w:szCs w:val="36"/>
          <w:rtl/>
        </w:rPr>
        <w:t>{</w:t>
      </w:r>
      <w:r w:rsidRPr="007A3022">
        <w:rPr>
          <w:rFonts w:ascii="Arial" w:hAnsi="Arial" w:cs="Arabic Transparent" w:hint="cs"/>
          <w:sz w:val="36"/>
          <w:szCs w:val="36"/>
          <w:rtl/>
        </w:rPr>
        <w:t xml:space="preserve"> </w:t>
      </w:r>
      <w:r w:rsidRPr="007A3022">
        <w:rPr>
          <w:rFonts w:ascii="Arial" w:hAnsi="Arial" w:cs="Arial"/>
          <w:sz w:val="36"/>
          <w:szCs w:val="36"/>
          <w:rtl/>
        </w:rPr>
        <w:t>…</w:t>
      </w:r>
      <w:r w:rsidRPr="007A3022">
        <w:rPr>
          <w:rFonts w:ascii="Arial" w:hAnsi="Arial" w:cs="Arabic Transparent" w:hint="cs"/>
          <w:sz w:val="36"/>
          <w:szCs w:val="36"/>
          <w:rtl/>
        </w:rPr>
        <w:t xml:space="preserve"> </w:t>
      </w:r>
      <w:hyperlink w:anchor="(16)" w:history="1">
        <w:r w:rsidRPr="007A3022">
          <w:rPr>
            <w:rStyle w:val="Lienhypertexte"/>
            <w:rFonts w:ascii="Arial" w:hAnsi="Arial" w:cs="Arabic Transparent" w:hint="cs"/>
            <w:sz w:val="36"/>
            <w:szCs w:val="36"/>
            <w:vertAlign w:val="superscript"/>
            <w:rtl/>
          </w:rPr>
          <w:t>(16)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 xml:space="preserve">السورة لغةً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السورة واحدة سُوَر القرآن، وهي إما أن تكون من ( السؤر )، وهو ما بقي في الإناء من الشراب، بإبدال الهمزة واوًا، وتكون سميت سورة لأنها قطعة من القرآن.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أو من (السُّور)، وهو حائط المدينة الذي يحيط بالبيوت، قال جرير:</w:t>
      </w:r>
      <w:hyperlink w:anchor="(17)" w:history="1">
        <w:r w:rsidRPr="007A3022">
          <w:rPr>
            <w:rStyle w:val="Lienhypertexte"/>
            <w:rFonts w:ascii="Arial" w:hAnsi="Arial" w:cs="Arabic Transparent" w:hint="cs"/>
            <w:sz w:val="36"/>
            <w:szCs w:val="36"/>
            <w:vertAlign w:val="superscript"/>
            <w:rtl/>
          </w:rPr>
          <w:t>(17)</w:t>
        </w:r>
      </w:hyperlink>
    </w:p>
    <w:tbl>
      <w:tblPr>
        <w:tblW w:w="8612" w:type="dxa"/>
        <w:jc w:val="center"/>
        <w:tblCellSpacing w:w="0" w:type="dxa"/>
        <w:tblInd w:w="-637" w:type="dxa"/>
        <w:tblCellMar>
          <w:top w:w="84" w:type="dxa"/>
          <w:left w:w="84" w:type="dxa"/>
          <w:bottom w:w="84" w:type="dxa"/>
          <w:right w:w="84" w:type="dxa"/>
        </w:tblCellMar>
        <w:tblLook w:val="0000" w:firstRow="0" w:lastRow="0" w:firstColumn="0" w:lastColumn="0" w:noHBand="0" w:noVBand="0"/>
      </w:tblPr>
      <w:tblGrid>
        <w:gridCol w:w="3683"/>
        <w:gridCol w:w="1040"/>
        <w:gridCol w:w="3889"/>
      </w:tblGrid>
      <w:tr w:rsidR="00A95007" w:rsidRPr="007A3022" w:rsidTr="00A15013">
        <w:trPr>
          <w:tblCellSpacing w:w="0" w:type="dxa"/>
          <w:jc w:val="center"/>
        </w:trPr>
        <w:tc>
          <w:tcPr>
            <w:tcW w:w="2138" w:type="pct"/>
            <w:shd w:val="clear" w:color="auto" w:fill="auto"/>
          </w:tcPr>
          <w:p w:rsidR="00A95007" w:rsidRPr="007A3022" w:rsidRDefault="00A95007" w:rsidP="00A15013">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سُورُ المدينةِ والْجبالُ الخشَّعُ</w:t>
            </w:r>
          </w:p>
        </w:tc>
        <w:tc>
          <w:tcPr>
            <w:tcW w:w="603" w:type="pct"/>
            <w:shd w:val="clear" w:color="auto" w:fill="auto"/>
          </w:tcPr>
          <w:p w:rsidR="00A95007" w:rsidRPr="007A3022" w:rsidRDefault="00A95007" w:rsidP="00A15013">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ial"/>
                <w:sz w:val="36"/>
                <w:szCs w:val="36"/>
              </w:rPr>
              <w:t> </w:t>
            </w:r>
          </w:p>
        </w:tc>
        <w:tc>
          <w:tcPr>
            <w:tcW w:w="2258" w:type="pct"/>
            <w:shd w:val="clear" w:color="auto" w:fill="auto"/>
          </w:tcPr>
          <w:p w:rsidR="00A95007" w:rsidRPr="007A3022" w:rsidRDefault="00A95007" w:rsidP="00A15013">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لَما أتى خبرُ الزُّبَيرِ تواضَعَتْ</w:t>
            </w:r>
          </w:p>
        </w:tc>
      </w:tr>
    </w:tbl>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وتكون سميت سورة لإحاطتها بآياتِها، واجتماعها كاجتماع البيوت بالسُّور.</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أو من السورة بِمعنى المنزلة الرفيعة، قال النابغة:</w:t>
      </w:r>
      <w:hyperlink w:anchor="(18)" w:history="1">
        <w:r w:rsidRPr="007A3022">
          <w:rPr>
            <w:rStyle w:val="Lienhypertexte"/>
            <w:rFonts w:ascii="Arial" w:hAnsi="Arial" w:cs="Arabic Transparent" w:hint="cs"/>
            <w:sz w:val="36"/>
            <w:szCs w:val="36"/>
            <w:vertAlign w:val="superscript"/>
            <w:rtl/>
          </w:rPr>
          <w:t>(18)</w:t>
        </w:r>
      </w:hyperlink>
    </w:p>
    <w:tbl>
      <w:tblPr>
        <w:tblW w:w="8297" w:type="dxa"/>
        <w:jc w:val="center"/>
        <w:tblCellSpacing w:w="0" w:type="dxa"/>
        <w:tblInd w:w="-457" w:type="dxa"/>
        <w:tblCellMar>
          <w:top w:w="84" w:type="dxa"/>
          <w:left w:w="84" w:type="dxa"/>
          <w:bottom w:w="84" w:type="dxa"/>
          <w:right w:w="84" w:type="dxa"/>
        </w:tblCellMar>
        <w:tblLook w:val="0000" w:firstRow="0" w:lastRow="0" w:firstColumn="0" w:lastColumn="0" w:noHBand="0" w:noVBand="0"/>
      </w:tblPr>
      <w:tblGrid>
        <w:gridCol w:w="3503"/>
        <w:gridCol w:w="1039"/>
        <w:gridCol w:w="3755"/>
      </w:tblGrid>
      <w:tr w:rsidR="00A95007" w:rsidRPr="007A3022" w:rsidTr="00A15013">
        <w:trPr>
          <w:tblCellSpacing w:w="0" w:type="dxa"/>
          <w:jc w:val="center"/>
        </w:trPr>
        <w:tc>
          <w:tcPr>
            <w:tcW w:w="2111" w:type="pct"/>
            <w:shd w:val="clear" w:color="auto" w:fill="auto"/>
          </w:tcPr>
          <w:p w:rsidR="00A95007" w:rsidRPr="007A3022" w:rsidRDefault="00A95007" w:rsidP="00A15013">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ترى كُلَّ مَلْكٍ دونَها يتذبْذبُ</w:t>
            </w:r>
          </w:p>
        </w:tc>
        <w:tc>
          <w:tcPr>
            <w:tcW w:w="626" w:type="pct"/>
            <w:shd w:val="clear" w:color="auto" w:fill="auto"/>
          </w:tcPr>
          <w:p w:rsidR="00A95007" w:rsidRPr="007A3022" w:rsidRDefault="00A95007" w:rsidP="00A15013">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ial"/>
                <w:sz w:val="36"/>
                <w:szCs w:val="36"/>
              </w:rPr>
              <w:t> </w:t>
            </w:r>
          </w:p>
        </w:tc>
        <w:tc>
          <w:tcPr>
            <w:tcW w:w="2263" w:type="pct"/>
            <w:shd w:val="clear" w:color="auto" w:fill="auto"/>
          </w:tcPr>
          <w:p w:rsidR="00A95007" w:rsidRPr="007A3022" w:rsidRDefault="00A95007" w:rsidP="00A15013">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ألَمْ تَرَ أنَّ اللهَ أعْطاكَ سُـورةً</w:t>
            </w:r>
          </w:p>
        </w:tc>
      </w:tr>
    </w:tbl>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وتكون سُمِّيت بذلك لارتفاعها؛ لأنَّها كلام الله تعالى.</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أو من السورة من البناء، وهي ما حسُن وطال منه، أو كلُّ منزلة من البناء، وتكون سميت سورة لارتفاع قدرها، أو لأنَّها منزلةٌ بعد منزلةٍ، مقطوعةٌ عن الأخرى.</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أو من التسور، بمعنى: التصاعد، يقال: تسَوَّرت الحائط، إذا علوته، ومنه قوله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إذ تَسَوَّروا المحرابَ </w:t>
      </w:r>
      <w:r w:rsidRPr="007A3022">
        <w:rPr>
          <w:rFonts w:ascii="AGA Arabesque" w:hAnsi="AGA Arabesque" w:cs="Arial"/>
          <w:sz w:val="36"/>
          <w:szCs w:val="36"/>
          <w:rtl/>
        </w:rPr>
        <w:t>{</w:t>
      </w:r>
      <w:r w:rsidRPr="007A3022">
        <w:rPr>
          <w:rFonts w:ascii="Arial" w:hAnsi="Arial" w:cs="Arabic Transparent" w:hint="cs"/>
          <w:sz w:val="36"/>
          <w:szCs w:val="36"/>
          <w:rtl/>
        </w:rPr>
        <w:t>،</w:t>
      </w:r>
      <w:hyperlink w:anchor="(19)" w:history="1">
        <w:r w:rsidRPr="007A3022">
          <w:rPr>
            <w:rStyle w:val="Lienhypertexte"/>
            <w:rFonts w:ascii="Arial" w:hAnsi="Arial" w:cs="Arabic Transparent" w:hint="cs"/>
            <w:sz w:val="36"/>
            <w:szCs w:val="36"/>
            <w:vertAlign w:val="superscript"/>
            <w:rtl/>
          </w:rPr>
          <w:t>(19)</w:t>
        </w:r>
      </w:hyperlink>
      <w:r w:rsidRPr="007A3022">
        <w:rPr>
          <w:rFonts w:ascii="Arial" w:hAnsi="Arial" w:cs="Arabic Transparent" w:hint="cs"/>
          <w:sz w:val="36"/>
          <w:szCs w:val="36"/>
          <w:rtl/>
        </w:rPr>
        <w:t>فتكون سميت سورة لتركيب بعضها على بعض.</w:t>
      </w:r>
      <w:hyperlink w:anchor="(20)" w:history="1">
        <w:r w:rsidRPr="007A3022">
          <w:rPr>
            <w:rStyle w:val="Lienhypertexte"/>
            <w:rFonts w:ascii="Arial" w:hAnsi="Arial" w:cs="Arabic Transparent" w:hint="cs"/>
            <w:sz w:val="36"/>
            <w:szCs w:val="36"/>
            <w:vertAlign w:val="superscript"/>
            <w:rtl/>
          </w:rPr>
          <w:t>(20)</w:t>
        </w:r>
      </w:hyperlink>
    </w:p>
    <w:p w:rsidR="00A95007" w:rsidRDefault="00A95007" w:rsidP="00A95007">
      <w:pPr>
        <w:pStyle w:val="NormalWeb"/>
        <w:bidi/>
        <w:spacing w:before="0" w:beforeAutospacing="0" w:after="0" w:afterAutospacing="0" w:line="324" w:lineRule="auto"/>
        <w:ind w:firstLine="129"/>
        <w:jc w:val="lowKashida"/>
        <w:rPr>
          <w:rFonts w:ascii="Arial" w:hAnsi="Arial" w:cs="Andalus" w:hint="cs"/>
          <w:color w:val="FF0066"/>
          <w:sz w:val="36"/>
          <w:szCs w:val="36"/>
          <w:rtl/>
        </w:rPr>
      </w:pP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lastRenderedPageBreak/>
        <w:t>السورة اصطلاحًا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الجعبري: السورة بعض قرآن يشتمل على آيٍ، ذو فاتحة وخاتمة، وأقلها ثلاث آيات.</w:t>
      </w:r>
      <w:hyperlink w:anchor="(21)" w:history="1">
        <w:r w:rsidRPr="007A3022">
          <w:rPr>
            <w:rStyle w:val="Lienhypertexte"/>
            <w:rFonts w:ascii="Arial" w:hAnsi="Arial" w:cs="Arabic Transparent" w:hint="cs"/>
            <w:sz w:val="36"/>
            <w:szCs w:val="36"/>
            <w:vertAlign w:val="superscript"/>
            <w:rtl/>
          </w:rPr>
          <w:t>(21)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وقيل: السورة الطائفة المترجمة توقيفًا، أي: الطائفة من القرآن المسماة باسم خاصٍّ، بتوقيفٍ من النبي </w:t>
      </w:r>
      <w:r w:rsidRPr="007A3022">
        <w:rPr>
          <w:rFonts w:ascii="AGA Arabesque" w:hAnsi="AGA Arabesque" w:cs="Arial"/>
          <w:sz w:val="36"/>
          <w:szCs w:val="36"/>
        </w:rPr>
        <w:t></w:t>
      </w:r>
      <w:r w:rsidRPr="007A3022">
        <w:rPr>
          <w:rFonts w:ascii="Arial" w:hAnsi="Arial" w:cs="Arabic Transparent" w:hint="cs"/>
          <w:sz w:val="36"/>
          <w:szCs w:val="36"/>
          <w:rtl/>
        </w:rPr>
        <w:t>.ـ</w:t>
      </w:r>
      <w:hyperlink w:anchor="(22)" w:history="1">
        <w:r w:rsidRPr="007A3022">
          <w:rPr>
            <w:rStyle w:val="Lienhypertexte"/>
            <w:rFonts w:ascii="Arial" w:hAnsi="Arial" w:cs="Arabic Transparent" w:hint="cs"/>
            <w:sz w:val="36"/>
            <w:szCs w:val="36"/>
            <w:vertAlign w:val="superscript"/>
            <w:rtl/>
          </w:rPr>
          <w:t>(22)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وقيل: السورة بعض كلام منزل مبين أوله وآخره، إعلامًا من الشارع، قرآنًا كان أو غيره، بدليل ما يقال سورة الزبور وسورة الإنجيل.</w:t>
      </w:r>
      <w:hyperlink w:anchor="(23)" w:history="1">
        <w:r w:rsidRPr="007A3022">
          <w:rPr>
            <w:rStyle w:val="Lienhypertexte"/>
            <w:rFonts w:ascii="Arial" w:hAnsi="Arial" w:cs="Arabic Transparent" w:hint="cs"/>
            <w:sz w:val="36"/>
            <w:szCs w:val="36"/>
            <w:vertAlign w:val="superscript"/>
            <w:rtl/>
          </w:rPr>
          <w:t>(23)</w:t>
        </w:r>
      </w:hyperlink>
      <w:hyperlink w:anchor="(24)" w:history="1">
        <w:r w:rsidRPr="007A3022">
          <w:rPr>
            <w:rStyle w:val="Lienhypertexte"/>
            <w:rFonts w:ascii="Arial" w:hAnsi="Arial" w:cs="Arabic Transparent" w:hint="cs"/>
            <w:sz w:val="36"/>
            <w:szCs w:val="36"/>
            <w:vertAlign w:val="superscript"/>
            <w:rtl/>
          </w:rPr>
          <w:t>(24)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المبحث الثاني: ترتيب الآيات</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كان جبريل </w:t>
      </w:r>
      <w:r w:rsidRPr="007A3022">
        <w:rPr>
          <w:rFonts w:ascii="AGA Arabesque" w:hAnsi="AGA Arabesque" w:cs="Arial"/>
          <w:sz w:val="36"/>
          <w:szCs w:val="36"/>
        </w:rPr>
        <w:t></w:t>
      </w:r>
      <w:r w:rsidRPr="007A3022">
        <w:rPr>
          <w:rFonts w:ascii="Arial" w:hAnsi="Arial" w:cs="Arabic Transparent" w:hint="cs"/>
          <w:sz w:val="36"/>
          <w:szCs w:val="36"/>
          <w:rtl/>
        </w:rPr>
        <w:t xml:space="preserve"> ينزل بالآيات على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ويرشده إلى السورة التي هي منها، ويرشده أيضًا إلى موضعها من تلك السورة.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وكان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بعد ذلك يأمر كتبة الوحي بكتابتها، وإدراجها في الموضع الذي أرشده إليه جبريل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عَنْ عُثْمَانَ بْنِ أَبِي الْعَاصِ</w:t>
      </w:r>
      <w:hyperlink w:anchor="(25)" w:history="1">
        <w:r w:rsidRPr="007A3022">
          <w:rPr>
            <w:rStyle w:val="Lienhypertexte"/>
            <w:rFonts w:ascii="Arial" w:hAnsi="Arial" w:cs="Arabic Transparent" w:hint="cs"/>
            <w:sz w:val="36"/>
            <w:szCs w:val="36"/>
            <w:vertAlign w:val="superscript"/>
            <w:rtl/>
          </w:rPr>
          <w:t>(25)</w:t>
        </w:r>
      </w:hyperlink>
      <w:r w:rsidRPr="007A3022">
        <w:rPr>
          <w:rFonts w:ascii="Arial" w:hAnsi="Arial" w:cs="Arabic Transparent" w:hint="cs"/>
          <w:sz w:val="36"/>
          <w:szCs w:val="36"/>
          <w:rtl/>
        </w:rPr>
        <w:t xml:space="preserve"> قَالَ: كُنْتُ عِنْدَ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جَالِسًا إِذْ شَخَصَ بِبَصَرِهِ، ثُمَّ صَوَّبَهُ حَتَّى كَادَ أَنْ يُلْزِقَهُ بِالأَرْضِ، قَالَ: ثُمَّ شَخَصَ بِبَصَرِهِ، فَقَالَ: أَتَانِي جِبْرِيلُ </w:t>
      </w:r>
      <w:r w:rsidRPr="007A3022">
        <w:rPr>
          <w:rFonts w:ascii="AGA Arabesque" w:hAnsi="AGA Arabesque" w:cs="Arial"/>
          <w:sz w:val="36"/>
          <w:szCs w:val="36"/>
        </w:rPr>
        <w:t></w:t>
      </w:r>
      <w:r w:rsidRPr="007A3022">
        <w:rPr>
          <w:rFonts w:ascii="Arial" w:hAnsi="Arial" w:cs="Arabic Transparent" w:hint="cs"/>
          <w:sz w:val="36"/>
          <w:szCs w:val="36"/>
          <w:rtl/>
        </w:rPr>
        <w:t xml:space="preserve"> ، فَأَمَرَنِي أَنْ أَضَعَ هَذِهِ الآيَةَ بِهَذَا الْمَوْضِعِ مِنْ هَذِهِ السُّورَةِ:</w:t>
      </w:r>
      <w:r w:rsidRPr="007A3022">
        <w:rPr>
          <w:rFonts w:ascii="AGA Arabesque" w:hAnsi="AGA Arabesque" w:cs="Arial"/>
          <w:sz w:val="36"/>
          <w:szCs w:val="36"/>
          <w:rtl/>
        </w:rPr>
        <w:t>}</w:t>
      </w:r>
      <w:r w:rsidRPr="007A3022">
        <w:rPr>
          <w:rFonts w:ascii="Arial" w:hAnsi="Arial" w:cs="Arabic Transparent" w:hint="cs"/>
          <w:sz w:val="36"/>
          <w:szCs w:val="36"/>
          <w:rtl/>
        </w:rPr>
        <w:t xml:space="preserve"> إِنَّ اللهَ يَأْمُرُ بِالْعَدْلِ وَالإِحْسَانِ وَإِيتَاءِ ذِي الْقُرْبَى وَيَنْهَى عَنِ الْفَحْشَاءِ وَالْمُنْكَرِ وَالْبَغْيِ يَعِظُكُمْ لَعَلَّكُمْ تَذَكَّرُونَ </w:t>
      </w:r>
      <w:r w:rsidRPr="007A3022">
        <w:rPr>
          <w:rFonts w:ascii="AGA Arabesque" w:hAnsi="AGA Arabesque" w:cs="Arial"/>
          <w:sz w:val="36"/>
          <w:szCs w:val="36"/>
          <w:rtl/>
        </w:rPr>
        <w:t>{</w:t>
      </w:r>
      <w:r w:rsidRPr="007A3022">
        <w:rPr>
          <w:rFonts w:ascii="Arial" w:hAnsi="Arial" w:cs="Arabic Transparent" w:hint="cs"/>
          <w:sz w:val="36"/>
          <w:szCs w:val="36"/>
          <w:rtl/>
        </w:rPr>
        <w:t>.</w:t>
      </w:r>
      <w:hyperlink w:anchor="(26)" w:history="1">
        <w:r w:rsidRPr="007A3022">
          <w:rPr>
            <w:rStyle w:val="Lienhypertexte"/>
            <w:rFonts w:ascii="Arial" w:hAnsi="Arial" w:cs="Arabic Transparent" w:hint="cs"/>
            <w:sz w:val="36"/>
            <w:szCs w:val="36"/>
            <w:vertAlign w:val="superscript"/>
            <w:rtl/>
          </w:rPr>
          <w:t>(26)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عُثْمَانَ بن عفَّان </w:t>
      </w:r>
      <w:r w:rsidRPr="007A3022">
        <w:rPr>
          <w:rFonts w:ascii="AGA Arabesque" w:hAnsi="AGA Arabesque" w:cs="Arial"/>
          <w:sz w:val="36"/>
          <w:szCs w:val="36"/>
        </w:rPr>
        <w:t></w:t>
      </w:r>
      <w:r w:rsidRPr="007A3022">
        <w:rPr>
          <w:rFonts w:ascii="Arial" w:hAnsi="Arial" w:cs="Arabic Transparent" w:hint="cs"/>
          <w:sz w:val="36"/>
          <w:szCs w:val="36"/>
          <w:rtl/>
        </w:rPr>
        <w:t xml:space="preserve"> قَالَ: 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مِمَّا يَأْتِي عَلَيْهِ الزَّمَانُ وَهُوَ يُنْزَلُ عَلَيْهِ مِنَ السُّوَرِ ذَوَاتِ الْعَدَدِ، فَكَانَ إِذَا أُنْزِلَ عَلَيْهِ الشَّيْءُ دَعَا بَعْضَ مَنْ يَكْتُبُ لَهُ فَيَقُولُ: ضَعُوا هَذِهِ فِي السُّورَةِ الَّتِي يُذْكَرُ فِيهَا كَذَا وَكَذَا، وَإِذَا أُنْزِلَتْ عَلَيْهِ الآيَاتُ قَالَ: ضَعُوا هَذِهِ الآيَاتِ فِي السُّورَةِ الَّتِي يُذْكَرُ فِيهَا كَذَا وَكَذَا، وَإِذَا أُنْزِلَتْ عَلَيْهِ الآيَةُ قَالَ: ضَعُوا هَذِهِ الآيَةَ فِي السُّورَةِ الَّتِي يُذْكَرُ فِيهَا كَذَا وَكَذَا.</w:t>
      </w:r>
      <w:hyperlink w:anchor="(27)" w:history="1">
        <w:r w:rsidRPr="007A3022">
          <w:rPr>
            <w:rStyle w:val="Lienhypertexte"/>
            <w:rFonts w:ascii="Arial" w:hAnsi="Arial" w:cs="Arabic Transparent" w:hint="cs"/>
            <w:sz w:val="36"/>
            <w:szCs w:val="36"/>
            <w:vertAlign w:val="superscript"/>
            <w:rtl/>
          </w:rPr>
          <w:t>(27)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وقد جُمِع القرآن كلُّه من هذا الوجه (وجه ترتيب الآيات) في زمن النبي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فعَنْ زَيْدِ بْنِ ثَابِتٍ قَالَ: كُنَّا عِنْدَ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نُؤَلِّفُ الْقُرْآنَ مِنَ الرِّقَاعِ.</w:t>
      </w:r>
      <w:hyperlink w:anchor="(28)" w:history="1">
        <w:r w:rsidRPr="007A3022">
          <w:rPr>
            <w:rStyle w:val="Lienhypertexte"/>
            <w:rFonts w:ascii="Arial" w:hAnsi="Arial" w:cs="Arabic Transparent" w:hint="cs"/>
            <w:sz w:val="36"/>
            <w:szCs w:val="36"/>
            <w:vertAlign w:val="superscript"/>
            <w:rtl/>
          </w:rPr>
          <w:t>(28)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 xml:space="preserve">قال البيهقي: وهذا يشبه أن يكون أراد به تأليف ما نزل من الكتاب: الآيات المتفرقة في سورها، وجمعها فيها بإشارة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.ـ</w:t>
      </w:r>
      <w:hyperlink w:anchor="(29)" w:history="1">
        <w:r w:rsidRPr="007A3022">
          <w:rPr>
            <w:rStyle w:val="Lienhypertexte"/>
            <w:rFonts w:ascii="Arial" w:hAnsi="Arial" w:cs="Arabic Transparent" w:hint="cs"/>
            <w:sz w:val="36"/>
            <w:szCs w:val="36"/>
            <w:vertAlign w:val="superscript"/>
            <w:rtl/>
          </w:rPr>
          <w:t>(29)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وقال </w:t>
      </w:r>
      <w:bookmarkStart w:id="113" w:name="R5"/>
      <w:r w:rsidRPr="007A3022">
        <w:rPr>
          <w:rFonts w:ascii="Arial" w:hAnsi="Arial" w:cs="Arabic Transparent" w:hint="cs"/>
          <w:sz w:val="36"/>
          <w:szCs w:val="36"/>
          <w:rtl/>
        </w:rPr>
        <w:t xml:space="preserve">ابن فارسٍ: </w:t>
      </w:r>
      <w:r w:rsidRPr="007A3022">
        <w:rPr>
          <w:rFonts w:ascii="Arial" w:hAnsi="Arial" w:cs="Arial"/>
          <w:sz w:val="36"/>
          <w:szCs w:val="36"/>
          <w:rtl/>
        </w:rPr>
        <w:t>…</w:t>
      </w:r>
      <w:r w:rsidRPr="007A3022">
        <w:rPr>
          <w:rFonts w:ascii="Arial" w:hAnsi="Arial" w:cs="Arabic Transparent" w:hint="cs"/>
          <w:sz w:val="36"/>
          <w:szCs w:val="36"/>
          <w:rtl/>
        </w:rPr>
        <w:t xml:space="preserve"> وأ</w:t>
      </w:r>
      <w:bookmarkEnd w:id="113"/>
      <w:r w:rsidRPr="007A3022">
        <w:rPr>
          <w:rFonts w:ascii="Arial" w:hAnsi="Arial" w:cs="Arabic Transparent" w:hint="cs"/>
          <w:sz w:val="36"/>
          <w:szCs w:val="36"/>
          <w:rtl/>
        </w:rPr>
        <w:t xml:space="preserve">ما الجمع الآخر، فضمُّ الآي بعضها إلى بعضٍ، وتعقيب القصة بالقصة، فذلك شيءٌ تولاَّه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كما أخبر به جبريل عن أمر ربه </w:t>
      </w:r>
      <w:r w:rsidRPr="007A3022">
        <w:rPr>
          <w:rFonts w:ascii="AGA Arabesque" w:hAnsi="AGA Arabesque" w:cs="Arial"/>
          <w:sz w:val="36"/>
          <w:szCs w:val="36"/>
        </w:rPr>
        <w:t></w:t>
      </w:r>
      <w:r w:rsidRPr="007A3022">
        <w:rPr>
          <w:rFonts w:ascii="Arial" w:hAnsi="Arial" w:cs="Arabic Transparent" w:hint="cs"/>
          <w:sz w:val="36"/>
          <w:szCs w:val="36"/>
          <w:rtl/>
        </w:rPr>
        <w:t>.ـ</w:t>
      </w:r>
      <w:hyperlink w:anchor="(30)" w:history="1">
        <w:r w:rsidRPr="007A3022">
          <w:rPr>
            <w:rStyle w:val="Lienhypertexte"/>
            <w:rFonts w:ascii="Arial" w:hAnsi="Arial" w:cs="Arabic Transparent" w:hint="cs"/>
            <w:sz w:val="36"/>
            <w:szCs w:val="36"/>
            <w:vertAlign w:val="superscript"/>
            <w:rtl/>
          </w:rPr>
          <w:t>(30)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مسألة: ترتيب الآيات في السورة توقيفي</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انعقد الإجماع على أن ترتيب الآيات في السورة كان بتوقيف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عن الله تعالى، وأنه لا مَجال للرأي والاجتهاد فيه، ولم يُعْلَم في ذلك مُخالفٌ.</w:t>
      </w:r>
      <w:hyperlink w:anchor=".(31)" w:history="1">
        <w:r w:rsidRPr="007A3022">
          <w:rPr>
            <w:rStyle w:val="Lienhypertexte"/>
            <w:rFonts w:ascii="Arial" w:hAnsi="Arial" w:cs="Arabic Transparent" w:hint="cs"/>
            <w:sz w:val="36"/>
            <w:szCs w:val="36"/>
            <w:vertAlign w:val="superscript"/>
            <w:rtl/>
          </w:rPr>
          <w:t>(31)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السيوطي: الإجماع والنصوص المترادفة على أن ترتيب الآيا</w:t>
      </w:r>
      <w:bookmarkStart w:id="114" w:name="R6"/>
      <w:r w:rsidRPr="007A3022">
        <w:rPr>
          <w:rFonts w:ascii="Arial" w:hAnsi="Arial" w:cs="Arabic Transparent" w:hint="cs"/>
          <w:sz w:val="36"/>
          <w:szCs w:val="36"/>
          <w:rtl/>
        </w:rPr>
        <w:t>ت توقيفي، لا شبهة في ذلك، أ</w:t>
      </w:r>
      <w:bookmarkEnd w:id="114"/>
      <w:r w:rsidRPr="007A3022">
        <w:rPr>
          <w:rFonts w:ascii="Arial" w:hAnsi="Arial" w:cs="Arabic Transparent" w:hint="cs"/>
          <w:sz w:val="36"/>
          <w:szCs w:val="36"/>
          <w:rtl/>
        </w:rPr>
        <w:t>ما الإجماع، فنقله غير واحد، منهم الزركشي في البرهان، وأبو جعفر بن الزبير</w:t>
      </w:r>
      <w:hyperlink w:anchor="(32)" w:history="1">
        <w:r w:rsidRPr="007A3022">
          <w:rPr>
            <w:rStyle w:val="Lienhypertexte"/>
            <w:rFonts w:ascii="Arial" w:hAnsi="Arial" w:cs="Arabic Transparent" w:hint="cs"/>
            <w:sz w:val="36"/>
            <w:szCs w:val="36"/>
            <w:vertAlign w:val="superscript"/>
            <w:rtl/>
          </w:rPr>
          <w:t>(32)</w:t>
        </w:r>
      </w:hyperlink>
      <w:r w:rsidRPr="007A3022">
        <w:rPr>
          <w:rFonts w:ascii="Arial" w:hAnsi="Arial" w:cs="Arabic Transparent" w:hint="cs"/>
          <w:sz w:val="36"/>
          <w:szCs w:val="36"/>
          <w:rtl/>
        </w:rPr>
        <w:t xml:space="preserve"> في مناسباته، وعبارته: ترتيب الآيات في سورها واقع بتوقيفه </w:t>
      </w:r>
      <w:r w:rsidRPr="007A3022">
        <w:rPr>
          <w:rFonts w:ascii="AGA Arabesque" w:hAnsi="AGA Arabesque" w:cs="Arial"/>
          <w:sz w:val="36"/>
          <w:szCs w:val="36"/>
        </w:rPr>
        <w:t></w:t>
      </w:r>
      <w:r w:rsidRPr="007A3022">
        <w:rPr>
          <w:rFonts w:ascii="Arial" w:hAnsi="Arial" w:cs="Arabic Transparent" w:hint="cs"/>
          <w:sz w:val="36"/>
          <w:szCs w:val="36"/>
          <w:rtl/>
        </w:rPr>
        <w:t xml:space="preserve"> وأمره، من غير خلاف في هذا بين المسلمين. اهـ.</w:t>
      </w:r>
      <w:hyperlink w:anchor="(33)" w:history="1">
        <w:r w:rsidRPr="007A3022">
          <w:rPr>
            <w:rStyle w:val="Lienhypertexte"/>
            <w:rFonts w:ascii="Arial" w:hAnsi="Arial" w:cs="Arabic Transparent" w:hint="cs"/>
            <w:sz w:val="36"/>
            <w:szCs w:val="36"/>
            <w:vertAlign w:val="superscript"/>
            <w:rtl/>
          </w:rPr>
          <w:t>(33)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مكي</w:t>
      </w:r>
      <w:hyperlink w:anchor="(34)" w:history="1">
        <w:r w:rsidRPr="007A3022">
          <w:rPr>
            <w:rStyle w:val="Lienhypertexte"/>
            <w:rFonts w:ascii="Arial" w:hAnsi="Arial" w:cs="Arabic Transparent" w:hint="cs"/>
            <w:sz w:val="36"/>
            <w:szCs w:val="36"/>
            <w:vertAlign w:val="superscript"/>
            <w:rtl/>
          </w:rPr>
          <w:t>(34)</w:t>
        </w:r>
      </w:hyperlink>
      <w:r w:rsidRPr="007A3022">
        <w:rPr>
          <w:rFonts w:ascii="Arial" w:hAnsi="Arial" w:cs="Arabic Transparent" w:hint="cs"/>
          <w:sz w:val="36"/>
          <w:szCs w:val="36"/>
          <w:rtl/>
        </w:rPr>
        <w:t xml:space="preserve"> وغيره: ترتيب الآيات في السور هو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ولما لم يأمر بذلك في أول براءة تركت بلا بسملة.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القاضي أبو بكر الباقلاني: ترتيب الآيات أمر واجبٌ، وحكم لازمٌ، فقد كان جبريل يقول: ضعوا آية كذا في موضع كذا.</w:t>
      </w:r>
      <w:hyperlink w:anchor="(35)" w:history="1">
        <w:r w:rsidRPr="007A3022">
          <w:rPr>
            <w:rStyle w:val="Lienhypertexte"/>
            <w:rFonts w:ascii="Arial" w:hAnsi="Arial" w:cs="Arabic Transparent" w:hint="cs"/>
            <w:sz w:val="36"/>
            <w:szCs w:val="36"/>
            <w:vertAlign w:val="superscript"/>
            <w:rtl/>
          </w:rPr>
          <w:t>(35)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وقال في الانتصار: الذي نذهب إليه أن جميع القرآن الذين أنزله الله وأمر بإثبات رسمه، ولم ينسخه، ولا رفع تلاوته بعد نزوله هو الذي بين الدفتين، الذي حواه مصحف عثمان </w:t>
      </w:r>
      <w:r w:rsidRPr="007A3022">
        <w:rPr>
          <w:rFonts w:ascii="AGA Arabesque" w:hAnsi="AGA Arabesque" w:cs="Arial"/>
          <w:sz w:val="36"/>
          <w:szCs w:val="36"/>
        </w:rPr>
        <w:t></w:t>
      </w:r>
      <w:r w:rsidRPr="007A3022">
        <w:rPr>
          <w:rFonts w:ascii="Arial" w:hAnsi="Arial" w:cs="Arabic Transparent" w:hint="cs"/>
          <w:sz w:val="36"/>
          <w:szCs w:val="36"/>
          <w:rtl/>
        </w:rPr>
        <w:t xml:space="preserve"> ، وأنه لم ينقص منه شيء ولا زيد فيه شيء، وأن ترتيبه ونظمه ثابتٌ على ما نظمه الله تعالى، ورتب عليه رسوله من آي السور، لم يقدم من ذلك مؤخر، ولا أخر منه مقدم</w:t>
      </w:r>
      <w:r w:rsidRPr="007A3022">
        <w:rPr>
          <w:rFonts w:ascii="Arial" w:hAnsi="Arial" w:cs="Arial"/>
          <w:sz w:val="36"/>
          <w:szCs w:val="36"/>
          <w:rtl/>
        </w:rPr>
        <w:t>…</w:t>
      </w:r>
      <w:r w:rsidRPr="007A3022">
        <w:rPr>
          <w:rFonts w:ascii="Arial" w:hAnsi="Arial" w:cs="Arabic Transparent" w:hint="cs"/>
          <w:sz w:val="36"/>
          <w:szCs w:val="36"/>
          <w:rtl/>
        </w:rPr>
        <w:t xml:space="preserve"> </w:t>
      </w:r>
      <w:hyperlink w:anchor="(36)" w:history="1">
        <w:r w:rsidRPr="007A3022">
          <w:rPr>
            <w:rStyle w:val="Lienhypertexte"/>
            <w:rFonts w:ascii="Arial" w:hAnsi="Arial" w:cs="Arabic Transparent" w:hint="cs"/>
            <w:sz w:val="36"/>
            <w:szCs w:val="36"/>
            <w:vertAlign w:val="superscript"/>
            <w:rtl/>
          </w:rPr>
          <w:t>(36)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وقال أيضًا: ولا خلاف أن ترتيب آيات كل سورة -على ما هي عليه الآن في المصحف- توقيف من الله تعالى، وعلى ذلك نقلته الأمة عن نبيها </w:t>
      </w:r>
      <w:r w:rsidRPr="007A3022">
        <w:rPr>
          <w:rFonts w:ascii="AGA Arabesque" w:hAnsi="AGA Arabesque" w:cs="Arial"/>
          <w:sz w:val="36"/>
          <w:szCs w:val="36"/>
        </w:rPr>
        <w:t></w:t>
      </w:r>
      <w:r w:rsidRPr="007A3022">
        <w:rPr>
          <w:rFonts w:ascii="Arial" w:hAnsi="Arial" w:cs="Arabic Transparent" w:hint="cs"/>
          <w:sz w:val="36"/>
          <w:szCs w:val="36"/>
          <w:rtl/>
        </w:rPr>
        <w:t>.ـ</w:t>
      </w:r>
      <w:hyperlink w:anchor="(37)" w:history="1">
        <w:r w:rsidRPr="007A3022">
          <w:rPr>
            <w:rStyle w:val="Lienhypertexte"/>
            <w:rFonts w:ascii="Arial" w:hAnsi="Arial" w:cs="Arabic Transparent" w:hint="cs"/>
            <w:sz w:val="36"/>
            <w:szCs w:val="36"/>
            <w:vertAlign w:val="superscript"/>
            <w:rtl/>
          </w:rPr>
          <w:t>(37)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والنصوص التي تدل على ذلك كثيرة، منها: حديث عثمان بن أبي العاص، وحديث </w:t>
      </w:r>
      <w:r w:rsidRPr="007A3022">
        <w:rPr>
          <w:rFonts w:ascii="Arial" w:hAnsi="Arial" w:cs="Arabic Transparent" w:hint="cs"/>
          <w:sz w:val="36"/>
          <w:szCs w:val="36"/>
          <w:rtl/>
        </w:rPr>
        <w:lastRenderedPageBreak/>
        <w:t xml:space="preserve">عثمان بن عفان، وحديث زيد بن ثابت السابقة قريبًا.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ومنها الأحاديث في خواتيم سورة البقرة، فمنها: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عَنْ عَائِشَةَ - رضي الله عنها- أَنَّهَا قَالَتْ: لَمَّا أُنْزِلَتِ الآيَاتُ الأَوَاخِرُ مِنْ سُورَةِ الْبَقَرَةِ خَرَجَ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فَتَلاهُنَّ فِي الْمَسْجِدِ فَحَرَّمَ التِّجَارَةَ فِي الْخَمْرِ.</w:t>
      </w:r>
      <w:hyperlink w:anchor="(38)" w:history="1">
        <w:r w:rsidRPr="007A3022">
          <w:rPr>
            <w:rStyle w:val="Lienhypertexte"/>
            <w:rFonts w:ascii="Arial" w:hAnsi="Arial" w:cs="Arabic Transparent" w:hint="cs"/>
            <w:sz w:val="36"/>
            <w:szCs w:val="36"/>
            <w:vertAlign w:val="superscript"/>
            <w:rtl/>
          </w:rPr>
          <w:t>(38)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أَبِي ذَرٍّ قَالَ: قَالَ رَسُولُ اللهِ </w:t>
      </w:r>
      <w:r w:rsidRPr="007A3022">
        <w:rPr>
          <w:rFonts w:ascii="AGA Arabesque" w:hAnsi="AGA Arabesque" w:cs="Arial"/>
          <w:sz w:val="36"/>
          <w:szCs w:val="36"/>
        </w:rPr>
        <w:t></w:t>
      </w:r>
      <w:r w:rsidRPr="007A3022">
        <w:rPr>
          <w:rFonts w:ascii="Arial" w:hAnsi="Arial" w:cs="Arabic Transparent" w:hint="cs"/>
          <w:sz w:val="36"/>
          <w:szCs w:val="36"/>
          <w:rtl/>
        </w:rPr>
        <w:t>: أُعْطِيتُ خَوَاتِيمَ سُورَةِ الْبَقَرَةِ مِنْ بَيْتِ كَنْزٍ مِنْ تَحْتِ الْعَرْشِ، لَمْ يُعْطَهُنَّ نَبِيٌّ قَبْلِي.</w:t>
      </w:r>
      <w:hyperlink w:anchor="(39)" w:history="1">
        <w:r w:rsidRPr="007A3022">
          <w:rPr>
            <w:rStyle w:val="Lienhypertexte"/>
            <w:rFonts w:ascii="Arial" w:hAnsi="Arial" w:cs="Arabic Transparent" w:hint="cs"/>
            <w:sz w:val="36"/>
            <w:szCs w:val="36"/>
            <w:vertAlign w:val="superscript"/>
            <w:rtl/>
          </w:rPr>
          <w:t>(39)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وعَنْ جُبَيْرِ بْنِ نُفَيْرٍ</w:t>
      </w:r>
      <w:hyperlink w:anchor="(40)" w:history="1">
        <w:r w:rsidRPr="007A3022">
          <w:rPr>
            <w:rStyle w:val="Lienhypertexte"/>
            <w:rFonts w:ascii="Arial" w:hAnsi="Arial" w:cs="Arabic Transparent" w:hint="cs"/>
            <w:sz w:val="36"/>
            <w:szCs w:val="36"/>
            <w:vertAlign w:val="superscript"/>
            <w:rtl/>
          </w:rPr>
          <w:t>(40)</w:t>
        </w:r>
      </w:hyperlink>
      <w:r w:rsidRPr="007A3022">
        <w:rPr>
          <w:rFonts w:ascii="Arial" w:hAnsi="Arial" w:cs="Arabic Transparent" w:hint="cs"/>
          <w:sz w:val="36"/>
          <w:szCs w:val="36"/>
          <w:rtl/>
        </w:rPr>
        <w:t xml:space="preserve"> أَنَّ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قَالَ: إِنَّ اللهَ خَتَمَ سُورَةَ الْبَقَرَةِ بِآيَتَيْنِ أُعْطِيتُهُمَا مِنْ كَنْزِهِ الَّذِي تَحْتَ الْعَرْشِ، فَتَعَلَّمُوهُنَّ وَعَلِّمُوهُنَّ </w:t>
      </w:r>
      <w:bookmarkStart w:id="115" w:name="R7"/>
      <w:r w:rsidRPr="007A3022">
        <w:rPr>
          <w:rFonts w:ascii="Arial" w:hAnsi="Arial" w:cs="Arabic Transparent" w:hint="cs"/>
          <w:sz w:val="36"/>
          <w:szCs w:val="36"/>
          <w:rtl/>
        </w:rPr>
        <w:t>نِسَاءكُمْ فَإِنَّهُمَا صَلاةٌ وَقُر</w:t>
      </w:r>
      <w:bookmarkEnd w:id="115"/>
      <w:r w:rsidRPr="007A3022">
        <w:rPr>
          <w:rFonts w:ascii="Arial" w:hAnsi="Arial" w:cs="Arabic Transparent" w:hint="cs"/>
          <w:sz w:val="36"/>
          <w:szCs w:val="36"/>
          <w:rtl/>
        </w:rPr>
        <w:t>ْآنٌ وَدُعَاءٌ.</w:t>
      </w:r>
      <w:hyperlink w:anchor="(41)" w:history="1">
        <w:r w:rsidRPr="007A3022">
          <w:rPr>
            <w:rStyle w:val="Lienhypertexte"/>
            <w:rFonts w:ascii="Arial" w:hAnsi="Arial" w:cs="Arabic Transparent" w:hint="cs"/>
            <w:sz w:val="36"/>
            <w:szCs w:val="36"/>
            <w:vertAlign w:val="superscript"/>
            <w:rtl/>
          </w:rPr>
          <w:t>(41)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ومنها ما رواه مسلم عَنْ أَبِي الدَّرْدَاءِ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قَالَ: مَنْ حَفِظَ عَشْرَ آيَاتٍ مِنْ أَوَّلِ سُورَةِ الْكَهْف عُصِمَ مِنَ الدَّجَّالِ.</w:t>
      </w:r>
      <w:hyperlink w:anchor="(42)" w:history="1">
        <w:r w:rsidRPr="007A3022">
          <w:rPr>
            <w:rStyle w:val="Lienhypertexte"/>
            <w:rFonts w:ascii="Arial" w:hAnsi="Arial" w:cs="Arabic Transparent" w:hint="cs"/>
            <w:sz w:val="36"/>
            <w:szCs w:val="36"/>
            <w:vertAlign w:val="superscript"/>
            <w:rtl/>
          </w:rPr>
          <w:t>(42)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عَنْ عُمَرَ بْنِ الْخَطَّابِ أَنَّهُ قَالَ: مَا رَاجَعْتُ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فِي شَيْءٍ مَا رَاجَعْتُهُ فِي الْكَلالَةِ، وَمَا أَغْلَظَ لِي فِي شَيْءٍ مَا أَغْلَظَ لِي فِيهِ، حَتَّى طَعَنَ بِإِصْبَعِهِ فِي صَدْرِي فَقَالَ: يَا عُمَرُ أَلا تَكْفِيكَ آيَةُ الصَّيْفِ الَّتِي فِي آخِرِ سُورَةِ النِّسَاءِ.</w:t>
      </w:r>
      <w:hyperlink w:anchor="(43)" w:history="1">
        <w:r w:rsidRPr="007A3022">
          <w:rPr>
            <w:rStyle w:val="Lienhypertexte"/>
            <w:rFonts w:ascii="Arial" w:hAnsi="Arial" w:cs="Arabic Transparent" w:hint="cs"/>
            <w:sz w:val="36"/>
            <w:szCs w:val="36"/>
            <w:vertAlign w:val="superscript"/>
            <w:rtl/>
          </w:rPr>
          <w:t>(43)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عَنِ ابْنِ الزُّبَيْرِ قَالَ: قُلْتُ لِعُثْمَانَ هَذِهِ الآيَةُ الَّتِي فِي الْبَقَرَةِ </w:t>
      </w:r>
      <w:r w:rsidRPr="007A3022">
        <w:rPr>
          <w:rFonts w:ascii="AGA Arabesque" w:hAnsi="AGA Arabesque" w:cs="Arial"/>
          <w:sz w:val="36"/>
          <w:szCs w:val="36"/>
          <w:rtl/>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وَالَّذِينَ يُتَوَفَّوْنَ مِنْكُمْ وَيَذَرُونَ أَزْوَاجًا </w:t>
      </w:r>
      <w:r w:rsidRPr="007A3022">
        <w:rPr>
          <w:rFonts w:ascii="AGA Arabesque" w:hAnsi="AGA Arabesque" w:cs="Arial"/>
          <w:sz w:val="36"/>
          <w:szCs w:val="36"/>
          <w:rtl/>
        </w:rPr>
        <w:t>{</w:t>
      </w:r>
      <w:r w:rsidRPr="007A3022">
        <w:rPr>
          <w:rFonts w:ascii="Arial" w:hAnsi="Arial" w:cs="Arabic Transparent" w:hint="cs"/>
          <w:sz w:val="36"/>
          <w:szCs w:val="36"/>
          <w:rtl/>
        </w:rPr>
        <w:t xml:space="preserve"> إِلَى قَوْلِهِ: </w:t>
      </w:r>
      <w:r w:rsidRPr="007A3022">
        <w:rPr>
          <w:rFonts w:ascii="AGA Arabesque" w:hAnsi="AGA Arabesque" w:cs="Arial"/>
          <w:sz w:val="36"/>
          <w:szCs w:val="36"/>
          <w:rtl/>
        </w:rPr>
        <w:t>}</w:t>
      </w:r>
      <w:r w:rsidRPr="007A3022">
        <w:rPr>
          <w:rFonts w:ascii="Arial" w:hAnsi="Arial" w:cs="Arabic Transparent" w:hint="cs"/>
          <w:sz w:val="36"/>
          <w:szCs w:val="36"/>
          <w:rtl/>
        </w:rPr>
        <w:t xml:space="preserve"> غَيْرَ إِخْرَاجٍ </w:t>
      </w:r>
      <w:r w:rsidRPr="007A3022">
        <w:rPr>
          <w:rFonts w:ascii="AGA Arabesque" w:hAnsi="AGA Arabesque" w:cs="Arial"/>
          <w:sz w:val="36"/>
          <w:szCs w:val="36"/>
          <w:rtl/>
        </w:rPr>
        <w:t>{</w:t>
      </w:r>
      <w:r w:rsidRPr="007A3022">
        <w:rPr>
          <w:rFonts w:ascii="Arial" w:hAnsi="Arial" w:cs="Arabic Transparent" w:hint="cs"/>
          <w:sz w:val="36"/>
          <w:szCs w:val="36"/>
          <w:rtl/>
        </w:rPr>
        <w:t xml:space="preserve"> قَدْ نَسَخَتْهَا الأُخْرَى فَلِمَ تَكْتُبُهَا؟ قَالَ: تَدَعُهَا، يَا ابْنَ أَخِي لا أُغَيِّرُ شَيْئًا مِنْهُ مِنْ مَكَانِهِ.</w:t>
      </w:r>
      <w:hyperlink w:anchor="(44)" w:history="1">
        <w:r w:rsidRPr="007A3022">
          <w:rPr>
            <w:rStyle w:val="Lienhypertexte"/>
            <w:rFonts w:ascii="Arial" w:hAnsi="Arial" w:cs="Arabic Transparent" w:hint="cs"/>
            <w:sz w:val="36"/>
            <w:szCs w:val="36"/>
            <w:vertAlign w:val="superscript"/>
            <w:rtl/>
          </w:rPr>
          <w:t>(44)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فهذا حديثٌ صريحٌ في أن إثبات هذه الآية في مكانِها مع نسخها توقيفي، لا يستطيع أحدٌ أن يتصرَّف فيه، لأنه لا مجال للرأي في مثله.</w:t>
      </w:r>
      <w:hyperlink w:anchor="(45)" w:history="1">
        <w:r w:rsidRPr="007A3022">
          <w:rPr>
            <w:rStyle w:val="Lienhypertexte"/>
            <w:rFonts w:ascii="Arial" w:hAnsi="Arial" w:cs="Arabic Transparent" w:hint="cs"/>
            <w:sz w:val="36"/>
            <w:szCs w:val="36"/>
            <w:vertAlign w:val="superscript"/>
            <w:rtl/>
          </w:rPr>
          <w:t>(45)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السيوطي: ومن النصوص الدالة على ذلك إجمالاً: ما ثبت من قراءته </w:t>
      </w:r>
      <w:r w:rsidRPr="007A3022">
        <w:rPr>
          <w:rFonts w:ascii="AGA Arabesque" w:hAnsi="AGA Arabesque" w:cs="Arial"/>
          <w:sz w:val="36"/>
          <w:szCs w:val="36"/>
        </w:rPr>
        <w:t></w:t>
      </w:r>
      <w:r w:rsidRPr="007A3022">
        <w:rPr>
          <w:rFonts w:ascii="Arial" w:hAnsi="Arial" w:cs="Arabic Transparent" w:hint="cs"/>
          <w:sz w:val="36"/>
          <w:szCs w:val="36"/>
          <w:rtl/>
        </w:rPr>
        <w:t xml:space="preserve"> لسور عديدة كالبقرة وآل عمران والنساء في حديث حذيفة،</w:t>
      </w:r>
      <w:hyperlink w:anchor="(46)" w:history="1">
        <w:r w:rsidRPr="007A3022">
          <w:rPr>
            <w:rStyle w:val="Lienhypertexte"/>
            <w:rFonts w:ascii="Arial" w:hAnsi="Arial" w:cs="Arabic Transparent" w:hint="cs"/>
            <w:sz w:val="36"/>
            <w:szCs w:val="36"/>
            <w:vertAlign w:val="superscript"/>
            <w:rtl/>
          </w:rPr>
          <w:t>(46)</w:t>
        </w:r>
      </w:hyperlink>
      <w:r w:rsidRPr="007A3022">
        <w:rPr>
          <w:rFonts w:ascii="Arial" w:hAnsi="Arial" w:cs="Arabic Transparent" w:hint="cs"/>
          <w:sz w:val="36"/>
          <w:szCs w:val="36"/>
          <w:rtl/>
        </w:rPr>
        <w:t xml:space="preserve"> والأعراف في المغرب،</w:t>
      </w:r>
      <w:hyperlink w:anchor="(47)" w:history="1">
        <w:r w:rsidRPr="007A3022">
          <w:rPr>
            <w:rStyle w:val="Lienhypertexte"/>
            <w:rFonts w:ascii="Arial" w:hAnsi="Arial" w:cs="Arabic Transparent" w:hint="cs"/>
            <w:sz w:val="36"/>
            <w:szCs w:val="36"/>
            <w:vertAlign w:val="superscript"/>
            <w:rtl/>
          </w:rPr>
          <w:t>(47)</w:t>
        </w:r>
      </w:hyperlink>
      <w:r w:rsidRPr="007A3022">
        <w:rPr>
          <w:rFonts w:ascii="Arial" w:hAnsi="Arial" w:cs="Arabic Transparent" w:hint="cs"/>
          <w:sz w:val="36"/>
          <w:szCs w:val="36"/>
          <w:rtl/>
        </w:rPr>
        <w:t xml:space="preserve"> وقد أفلح في الصبح</w:t>
      </w:r>
      <w:r w:rsidRPr="007A3022">
        <w:rPr>
          <w:rFonts w:ascii="Arial" w:hAnsi="Arial" w:cs="Arial"/>
          <w:sz w:val="36"/>
          <w:szCs w:val="36"/>
          <w:rtl/>
        </w:rPr>
        <w:t>…</w:t>
      </w:r>
      <w:hyperlink w:anchor="(48)" w:history="1">
        <w:r w:rsidRPr="007A3022">
          <w:rPr>
            <w:rStyle w:val="Lienhypertexte"/>
            <w:rFonts w:ascii="Arial" w:hAnsi="Arial" w:cs="Arabic Transparent" w:hint="cs"/>
            <w:sz w:val="36"/>
            <w:szCs w:val="36"/>
            <w:vertAlign w:val="superscript"/>
            <w:rtl/>
          </w:rPr>
          <w:t>(48)</w:t>
        </w:r>
      </w:hyperlink>
      <w:r w:rsidRPr="007A3022">
        <w:rPr>
          <w:rFonts w:ascii="Arial" w:hAnsi="Arial" w:cs="Arabic Transparent" w:hint="cs"/>
          <w:sz w:val="36"/>
          <w:szCs w:val="36"/>
          <w:rtl/>
        </w:rPr>
        <w:t xml:space="preserve"> ثم قال: تدل قراءته </w:t>
      </w:r>
      <w:r w:rsidRPr="007A3022">
        <w:rPr>
          <w:rFonts w:ascii="AGA Arabesque" w:hAnsi="AGA Arabesque" w:cs="Arial"/>
          <w:sz w:val="36"/>
          <w:szCs w:val="36"/>
        </w:rPr>
        <w:t></w:t>
      </w:r>
      <w:r w:rsidRPr="007A3022">
        <w:rPr>
          <w:rFonts w:ascii="Arial" w:hAnsi="Arial" w:cs="Arabic Transparent" w:hint="cs"/>
          <w:sz w:val="36"/>
          <w:szCs w:val="36"/>
          <w:rtl/>
        </w:rPr>
        <w:t xml:space="preserve"> لها بِمشهد من الصحابة أن ترتيب آيها توقيفيٌّ، وما كان الصحابة ليرتبوا ترتيبًا سمعوا النبي </w:t>
      </w:r>
      <w:r w:rsidRPr="007A3022">
        <w:rPr>
          <w:rFonts w:ascii="AGA Arabesque" w:hAnsi="AGA Arabesque" w:cs="Arial"/>
          <w:sz w:val="36"/>
          <w:szCs w:val="36"/>
        </w:rPr>
        <w:t></w:t>
      </w:r>
      <w:r w:rsidRPr="007A3022">
        <w:rPr>
          <w:rFonts w:ascii="Arial" w:hAnsi="Arial" w:cs="Arabic Transparent" w:hint="cs"/>
          <w:sz w:val="36"/>
          <w:szCs w:val="36"/>
          <w:rtl/>
        </w:rPr>
        <w:t xml:space="preserve"> يقرأ على خلافه، فبلغ ذلك مبلغ التواتر.</w:t>
      </w:r>
      <w:hyperlink w:anchor="(49)" w:history="1">
        <w:r w:rsidRPr="007A3022">
          <w:rPr>
            <w:rStyle w:val="Lienhypertexte"/>
            <w:rFonts w:ascii="Arial" w:hAnsi="Arial" w:cs="Arabic Transparent" w:hint="cs"/>
            <w:sz w:val="36"/>
            <w:szCs w:val="36"/>
            <w:vertAlign w:val="superscript"/>
            <w:rtl/>
          </w:rPr>
          <w:t>(49)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ولا يَرِد على هذا الإجماع ما رواه أحمد وابن أبي داود عَنْ عَبَّادِ بْنِ عَبْدِ اللهِ بْنِ الزُّبَيْرِ قَالَ أَتَى الْحَارِثُ بْنُ خَزَمَةَ</w:t>
      </w:r>
      <w:hyperlink w:anchor="(50)" w:history="1">
        <w:r w:rsidRPr="007A3022">
          <w:rPr>
            <w:rStyle w:val="Lienhypertexte"/>
            <w:rFonts w:ascii="Arial" w:hAnsi="Arial" w:cs="Arabic Transparent" w:hint="cs"/>
            <w:sz w:val="36"/>
            <w:szCs w:val="36"/>
            <w:vertAlign w:val="superscript"/>
            <w:rtl/>
          </w:rPr>
          <w:t>(50)</w:t>
        </w:r>
      </w:hyperlink>
      <w:r w:rsidRPr="007A3022">
        <w:rPr>
          <w:rFonts w:ascii="Arial" w:hAnsi="Arial" w:cs="Arabic Transparent" w:hint="cs"/>
          <w:sz w:val="36"/>
          <w:szCs w:val="36"/>
          <w:rtl/>
        </w:rPr>
        <w:t xml:space="preserve"> بِهَاتَيْنِ الآيَتَيْنِ مِنْ آخِرِ بَرَاءةَ </w:t>
      </w:r>
      <w:r w:rsidRPr="007A3022">
        <w:rPr>
          <w:rFonts w:ascii="AGA Arabesque" w:hAnsi="AGA Arabesque" w:cs="Arial"/>
          <w:sz w:val="36"/>
          <w:szCs w:val="36"/>
          <w:rtl/>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لَقَدْ جَاءكُمْ رَسُولٌ مِنْ أَنْفُسِكُمْ </w:t>
      </w:r>
      <w:r w:rsidRPr="007A3022">
        <w:rPr>
          <w:rFonts w:ascii="AGA Arabesque" w:hAnsi="AGA Arabesque" w:cs="Arial"/>
          <w:sz w:val="36"/>
          <w:szCs w:val="36"/>
          <w:rtl/>
        </w:rPr>
        <w:t>{</w:t>
      </w:r>
      <w:r w:rsidRPr="007A3022">
        <w:rPr>
          <w:rFonts w:ascii="Arial" w:hAnsi="Arial" w:cs="Arabic Transparent" w:hint="cs"/>
          <w:sz w:val="36"/>
          <w:szCs w:val="36"/>
          <w:rtl/>
        </w:rPr>
        <w:t xml:space="preserve"> إِلَى عُمَرَ بْنِ الْخَطَّابِ فَقَالَ مَنْ مَعَكَ عَلَى هَذَا قَالَ لا أَدْرِي وَاللهِ إِلاَّ أَنِّي أَشْهَدُ لَسَمِعْتُهَا مِنْ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وَوَعَيْتُهَا وَحَفِظْتُهَا. فَقَالَ عُمَرُ: وَأَنَا أَشْهَدُ لَسَمِعْتُهَا مِنْ رَسُولِ اللهِ </w:t>
      </w:r>
      <w:r w:rsidRPr="007A3022">
        <w:rPr>
          <w:rFonts w:ascii="AGA Arabesque" w:hAnsi="AGA Arabesque" w:cs="Arial"/>
          <w:sz w:val="36"/>
          <w:szCs w:val="36"/>
        </w:rPr>
        <w:t></w:t>
      </w:r>
      <w:r w:rsidRPr="007A3022">
        <w:rPr>
          <w:rFonts w:ascii="Arial" w:hAnsi="Arial" w:cs="Arabic Transparent" w:hint="cs"/>
          <w:sz w:val="36"/>
          <w:szCs w:val="36"/>
          <w:rtl/>
        </w:rPr>
        <w:t>، ثُمَّ قَالَ لَوْ كَانَتْ ثَلاَثَ آيَاتٍ لَجَعَلْتُهَا سُورَةً عَلَى حِدَةٍ فَانْظُرُوا سُورَةً مِنَ الْقُرْآنِ فَضَعُوهَا فِيهَا فَوَضَعْتُهَا فِي آخِرِ بَرَاءةَ.</w:t>
      </w:r>
      <w:hyperlink w:anchor="(51)" w:history="1">
        <w:r w:rsidRPr="007A3022">
          <w:rPr>
            <w:rStyle w:val="Lienhypertexte"/>
            <w:rFonts w:ascii="Arial" w:hAnsi="Arial" w:cs="Arabic Transparent" w:hint="cs"/>
            <w:sz w:val="36"/>
            <w:szCs w:val="36"/>
            <w:vertAlign w:val="superscript"/>
            <w:rtl/>
          </w:rPr>
          <w:t>(51)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الحافظ ابن حجر: ظاهر هذا أنَّهم كانوا يؤلفون آيات السور باجتهادهم، وسائر الأخبار تدل على أنَّهم لم يفعلوا شيئًا من ذلك إلا بتوقيف.</w:t>
      </w:r>
      <w:hyperlink w:anchor="(52)" w:history="1">
        <w:r w:rsidRPr="007A3022">
          <w:rPr>
            <w:rStyle w:val="Lienhypertexte"/>
            <w:rFonts w:ascii="Arial" w:hAnsi="Arial" w:cs="Arabic Transparent" w:hint="cs"/>
            <w:sz w:val="36"/>
            <w:szCs w:val="36"/>
            <w:vertAlign w:val="superscript"/>
            <w:rtl/>
          </w:rPr>
          <w:t>(52)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فالجواب عن هذا الخبر بوجهين:</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الأول: أنه معارض للقاطع، وهو ما أجمعت عليه الأمة، ومعارض القاطع ساقطٌ عن درجة الاعتبار، فهذا خبر ساقطٌ مردودٌ على قائله.</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الثاني: أنه معارض لِمَا لا يُحصى من الأخبار الدالة على خلافه.</w:t>
      </w:r>
      <w:hyperlink w:anchor="(53)" w:history="1">
        <w:r w:rsidRPr="007A3022">
          <w:rPr>
            <w:rStyle w:val="Lienhypertexte"/>
            <w:rFonts w:ascii="Arial" w:hAnsi="Arial" w:cs="Arabic Transparent" w:hint="cs"/>
            <w:sz w:val="36"/>
            <w:szCs w:val="36"/>
            <w:vertAlign w:val="superscript"/>
            <w:rtl/>
          </w:rPr>
          <w:t>(53)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السيوطي:</w:t>
      </w:r>
      <w:hyperlink w:anchor="(54)" w:history="1">
        <w:r w:rsidRPr="007A3022">
          <w:rPr>
            <w:rStyle w:val="Lienhypertexte"/>
            <w:rFonts w:ascii="Arial" w:hAnsi="Arial" w:cs="Arabic Transparent" w:hint="cs"/>
            <w:sz w:val="36"/>
            <w:szCs w:val="36"/>
            <w:vertAlign w:val="superscript"/>
            <w:rtl/>
          </w:rPr>
          <w:t>(54)</w:t>
        </w:r>
      </w:hyperlink>
      <w:r w:rsidRPr="007A3022">
        <w:rPr>
          <w:rFonts w:ascii="Arial" w:hAnsi="Arial" w:cs="Arabic Transparent" w:hint="cs"/>
          <w:sz w:val="36"/>
          <w:szCs w:val="36"/>
          <w:rtl/>
        </w:rPr>
        <w:t xml:space="preserve"> يعارضه ما أخرجه ابن أبي داود أيضًا عَنْ أُبَيِّ بْنِ كَعْبٍ أَنَّهُمْ جَمَعُوا الْقُرْآنَ، فَلَمَّا انْتَهَوْا إِلَى هَذِهِ الآيَةِ مِنْ سُورَةِ بَرَاءةٌ: </w:t>
      </w:r>
      <w:r w:rsidRPr="007A3022">
        <w:rPr>
          <w:rFonts w:ascii="AGA Arabesque" w:hAnsi="AGA Arabesque" w:cs="Arial"/>
          <w:sz w:val="36"/>
          <w:szCs w:val="36"/>
          <w:rtl/>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ثُمَّ انْصَرَفُوا صَرَفَ اللهُ قُلُوبَهُمْ بِأَنَّهُمْ قَوْمٌ لا يَفْقَهُونَ </w:t>
      </w:r>
      <w:r w:rsidRPr="007A3022">
        <w:rPr>
          <w:rFonts w:ascii="AGA Arabesque" w:hAnsi="AGA Arabesque" w:cs="Arial"/>
          <w:sz w:val="36"/>
          <w:szCs w:val="36"/>
          <w:rtl/>
        </w:rPr>
        <w:t>{</w:t>
      </w:r>
      <w:r w:rsidRPr="007A3022">
        <w:rPr>
          <w:rFonts w:ascii="Arial" w:hAnsi="Arial" w:cs="Arabic Transparent" w:hint="cs"/>
          <w:sz w:val="36"/>
          <w:szCs w:val="36"/>
          <w:rtl/>
        </w:rPr>
        <w:t>،</w:t>
      </w:r>
      <w:hyperlink w:anchor="(55)" w:history="1">
        <w:r w:rsidRPr="007A3022">
          <w:rPr>
            <w:rStyle w:val="Lienhypertexte"/>
            <w:rFonts w:ascii="Arial" w:hAnsi="Arial" w:cs="Arabic Transparent" w:hint="cs"/>
            <w:sz w:val="36"/>
            <w:szCs w:val="36"/>
            <w:vertAlign w:val="superscript"/>
            <w:rtl/>
          </w:rPr>
          <w:t>(55)</w:t>
        </w:r>
      </w:hyperlink>
      <w:r w:rsidRPr="007A3022">
        <w:rPr>
          <w:rFonts w:ascii="Arial" w:hAnsi="Arial" w:cs="Arabic Transparent" w:hint="cs"/>
          <w:sz w:val="36"/>
          <w:szCs w:val="36"/>
          <w:rtl/>
        </w:rPr>
        <w:t xml:space="preserve"> فَظَنُّوا أَنَّ هَذَا آخِرُ مَا أُنْزِلَ مِنَ الْقُرْآنِ، فَقَالَ لَهُمْ أُبَيُّ بْنُ كَعْبٍ: إِنَّ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أَقْرَأَني بَعْدَهَا آيَتَيْن:ِ </w:t>
      </w:r>
      <w:r w:rsidRPr="007A3022">
        <w:rPr>
          <w:rFonts w:ascii="AGA Arabesque" w:hAnsi="AGA Arabesque" w:cs="Arial"/>
          <w:sz w:val="36"/>
          <w:szCs w:val="36"/>
          <w:rtl/>
        </w:rPr>
        <w:t>}</w:t>
      </w:r>
      <w:r w:rsidRPr="007A3022">
        <w:rPr>
          <w:rFonts w:ascii="Arial" w:hAnsi="Arial" w:cs="Arial"/>
          <w:sz w:val="36"/>
          <w:szCs w:val="36"/>
          <w:rtl/>
        </w:rPr>
        <w:t xml:space="preserve"> </w:t>
      </w:r>
      <w:r w:rsidRPr="007A3022">
        <w:rPr>
          <w:rFonts w:ascii="Arial" w:hAnsi="Arial" w:cs="Arabic Transparent" w:hint="cs"/>
          <w:sz w:val="36"/>
          <w:szCs w:val="36"/>
          <w:rtl/>
        </w:rPr>
        <w:t xml:space="preserve">لَقَدْ جَاءكُمْ رَسُولٌ مِنْ أَنْفُسِكُمْ عَزِيزٌ عَلَيْهِ مَا عَنِتُّمْ حَرِيصٌ عَلَيْكُمْ بِالْمُؤْمِنِينَ رَءوفٌ رَحِيمٌ </w:t>
      </w:r>
      <w:r w:rsidRPr="007A3022">
        <w:rPr>
          <w:rFonts w:ascii="AGA Arabesque" w:hAnsi="AGA Arabesque" w:cs="Arial"/>
          <w:sz w:val="36"/>
          <w:szCs w:val="36"/>
          <w:rtl/>
        </w:rPr>
        <w:t>{</w:t>
      </w:r>
      <w:r w:rsidRPr="007A3022">
        <w:rPr>
          <w:rFonts w:ascii="Arial" w:hAnsi="Arial" w:cs="Arabic Transparent" w:hint="cs"/>
          <w:sz w:val="36"/>
          <w:szCs w:val="36"/>
          <w:rtl/>
        </w:rPr>
        <w:t xml:space="preserve"> آخر السورة.</w:t>
      </w:r>
      <w:hyperlink w:anchor="(56)" w:history="1">
        <w:r w:rsidRPr="007A3022">
          <w:rPr>
            <w:rStyle w:val="Lienhypertexte"/>
            <w:rFonts w:ascii="Arial" w:hAnsi="Arial" w:cs="Arabic Transparent" w:hint="cs"/>
            <w:sz w:val="36"/>
            <w:szCs w:val="36"/>
            <w:vertAlign w:val="superscript"/>
            <w:rtl/>
          </w:rPr>
          <w:t>(56)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ومثله أيضًا في الإيراد والرد حديث عبد الله بن عباس عن عثمان في سورة الأنفال وسورة براءة، وفيه قول عثمان: "فَظَنَنَّا أَنَّهَا مِنْهَا، وَقُبِضَ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وَلَمْ يُبَيِّنْ لَنَا أَنَّهَا مِنْهَا، فَمِنْ أَجْلِ ذَلِكَ قَرَنْتُ بَيْنَهُمَا"، وسيأتي -إن شاء الله- الكلامُ على متنه وسنده في المبحث الآتي.</w:t>
      </w:r>
    </w:p>
    <w:p w:rsidR="00A95007" w:rsidRPr="007A3022" w:rsidRDefault="00A95007" w:rsidP="00A95007">
      <w:pPr>
        <w:pStyle w:val="NormalWeb"/>
        <w:bidi/>
        <w:spacing w:line="108" w:lineRule="auto"/>
        <w:jc w:val="lowKashida"/>
        <w:rPr>
          <w:rFonts w:ascii="Arial" w:hAnsi="Arial" w:cs="Arial" w:hint="cs"/>
          <w:sz w:val="36"/>
          <w:szCs w:val="36"/>
          <w:rtl/>
        </w:rPr>
      </w:pPr>
      <w:r w:rsidRPr="007A3022">
        <w:rPr>
          <w:rFonts w:ascii="Arial" w:hAnsi="Arial" w:cs="Arial"/>
          <w:sz w:val="36"/>
          <w:szCs w:val="36"/>
        </w:rPr>
        <w:t> </w:t>
      </w:r>
      <w:r>
        <w:rPr>
          <w:rFonts w:ascii="Arial" w:hAnsi="Arial" w:cs="Arial"/>
          <w:noProof/>
          <w:sz w:val="36"/>
          <w:szCs w:val="36"/>
          <w:rtl/>
          <w:lang w:val="fr-FR" w:eastAsia="fr-FR"/>
        </w:rPr>
        <w:drawing>
          <wp:inline distT="0" distB="0" distL="0" distR="0">
            <wp:extent cx="5106670" cy="43180"/>
            <wp:effectExtent l="0" t="0" r="0" b="0"/>
            <wp:docPr id="122" name="Image 122"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243FC1" w:rsidRDefault="00A95007" w:rsidP="00A95007">
      <w:pPr>
        <w:pStyle w:val="NormalWeb"/>
        <w:bidi/>
        <w:spacing w:line="84" w:lineRule="auto"/>
        <w:jc w:val="lowKashida"/>
        <w:rPr>
          <w:rFonts w:ascii="AGA Arabesque" w:hAnsi="AGA Arabesque"/>
          <w:sz w:val="28"/>
          <w:szCs w:val="28"/>
          <w:rtl/>
        </w:rPr>
      </w:pPr>
      <w:r w:rsidRPr="00243FC1">
        <w:rPr>
          <w:rFonts w:ascii="AGA Arabesque" w:hAnsi="AGA Arabesque"/>
          <w:sz w:val="28"/>
          <w:szCs w:val="28"/>
        </w:rPr>
        <w:t></w:t>
      </w:r>
      <w:r w:rsidRPr="00243FC1">
        <w:rPr>
          <w:rFonts w:ascii="AGA Arabesque" w:hAnsi="AGA Arabesque"/>
          <w:sz w:val="28"/>
          <w:szCs w:val="28"/>
          <w:vertAlign w:val="superscript"/>
          <w:rtl/>
        </w:rPr>
        <w:t>(1)</w:t>
      </w:r>
      <w:r w:rsidRPr="00243FC1">
        <w:rPr>
          <w:rFonts w:ascii="AGA Arabesque" w:hAnsi="AGA Arabesque"/>
          <w:sz w:val="28"/>
          <w:szCs w:val="28"/>
          <w:rtl/>
        </w:rPr>
        <w:t xml:space="preserve"> المفردات في غريب القرآن ص 33، وبصائر ذوي التمييز (2/63)، ولسان العرب ( أيا ) (1/185-187).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Pr>
      </w:pPr>
      <w:r w:rsidRPr="00243FC1">
        <w:rPr>
          <w:rFonts w:ascii="AGA Arabesque" w:hAnsi="AGA Arabesque"/>
          <w:sz w:val="28"/>
          <w:szCs w:val="28"/>
          <w:vertAlign w:val="superscript"/>
          <w:rtl/>
        </w:rPr>
        <w:t>(2)</w:t>
      </w:r>
      <w:r w:rsidRPr="00243FC1">
        <w:rPr>
          <w:rFonts w:ascii="AGA Arabesque" w:hAnsi="AGA Arabesque"/>
          <w:sz w:val="28"/>
          <w:szCs w:val="28"/>
          <w:rtl/>
        </w:rPr>
        <w:t xml:space="preserve"> بصائر ذوي التمييز (2/63).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w:t>
      </w:r>
      <w:r w:rsidRPr="00243FC1">
        <w:rPr>
          <w:rFonts w:ascii="AGA Arabesque" w:hAnsi="AGA Arabesque"/>
          <w:sz w:val="28"/>
          <w:szCs w:val="28"/>
          <w:rtl/>
        </w:rPr>
        <w:t xml:space="preserve"> على الخلاف الذي مرَّ هل هي من ( أوى ) أو من (أيي).</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Pr>
      </w:pPr>
      <w:r w:rsidRPr="00243FC1">
        <w:rPr>
          <w:rFonts w:ascii="AGA Arabesque" w:hAnsi="AGA Arabesque"/>
          <w:sz w:val="28"/>
          <w:szCs w:val="28"/>
          <w:vertAlign w:val="superscript"/>
          <w:rtl/>
        </w:rPr>
        <w:lastRenderedPageBreak/>
        <w:t>(4)</w:t>
      </w:r>
      <w:r w:rsidRPr="00243FC1">
        <w:rPr>
          <w:rFonts w:ascii="AGA Arabesque" w:hAnsi="AGA Arabesque"/>
          <w:sz w:val="28"/>
          <w:szCs w:val="28"/>
          <w:rtl/>
        </w:rPr>
        <w:t xml:space="preserve"> مجمل اللغة لابن فارس (1/106)، ولسان العرب ( أيا ) (1/185)، والبرهان في علوم القرآن (1/266).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w:t>
      </w:r>
      <w:r w:rsidRPr="00243FC1">
        <w:rPr>
          <w:rFonts w:ascii="AGA Arabesque" w:hAnsi="AGA Arabesque"/>
          <w:sz w:val="28"/>
          <w:szCs w:val="28"/>
          <w:rtl/>
        </w:rPr>
        <w:t xml:space="preserve"> من الآية 248 من سورة البقرة.</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(6)</w:t>
      </w:r>
      <w:r w:rsidRPr="00243FC1">
        <w:rPr>
          <w:rFonts w:ascii="AGA Arabesque" w:hAnsi="AGA Arabesque"/>
          <w:sz w:val="28"/>
          <w:szCs w:val="28"/>
          <w:rtl/>
        </w:rPr>
        <w:t xml:space="preserve"> من الآية 50 من سورة المؤمنون.</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(7)</w:t>
      </w:r>
      <w:r w:rsidRPr="00243FC1">
        <w:rPr>
          <w:rFonts w:ascii="AGA Arabesque" w:hAnsi="AGA Arabesque"/>
          <w:sz w:val="28"/>
          <w:szCs w:val="28"/>
          <w:rtl/>
        </w:rPr>
        <w:t xml:space="preserve"> مجمل اللغة لابن فارس (1/106).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(8)</w:t>
      </w:r>
      <w:r w:rsidRPr="00243FC1">
        <w:rPr>
          <w:rFonts w:ascii="AGA Arabesque" w:hAnsi="AGA Arabesque"/>
          <w:sz w:val="28"/>
          <w:szCs w:val="28"/>
          <w:rtl/>
        </w:rPr>
        <w:t xml:space="preserve"> هو محمد بن مكرم بن علي بن أحمد الأنصاري الإفريقي المصري، جمال الدين، الإمام اللغوي الأديب، كان مولعًا باختصار كتب الأدب المطولة، فاختصر الأغاني، والذخيرة والعقد، وترك بخطه خمسمائة مجلد، وجمع في اللغة كتاب لسان العرب، ضمنه جل فوائد من سبقوه، وجوده ورتبه ترتيب الصحاح. ولد سنة 630هـ، وتوفي سنة 711هـ. مقدمة لسان العرب (1/7)، والأعلام للزركلي (7/108).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(9)</w:t>
      </w:r>
      <w:r w:rsidRPr="00243FC1">
        <w:rPr>
          <w:rFonts w:ascii="AGA Arabesque" w:hAnsi="AGA Arabesque"/>
          <w:sz w:val="28"/>
          <w:szCs w:val="28"/>
          <w:rtl/>
        </w:rPr>
        <w:t xml:space="preserve"> لسان العرب (1/185).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(10)</w:t>
      </w:r>
      <w:r w:rsidRPr="00243FC1">
        <w:rPr>
          <w:rFonts w:ascii="AGA Arabesque" w:hAnsi="AGA Arabesque"/>
          <w:sz w:val="28"/>
          <w:szCs w:val="28"/>
          <w:rtl/>
        </w:rPr>
        <w:t xml:space="preserve"> البرهان (1/267)، والإتقان (1/188)، وكشاف اصطلاحات الفنون (1/105).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(11)</w:t>
      </w:r>
      <w:r w:rsidRPr="00243FC1">
        <w:rPr>
          <w:rFonts w:ascii="AGA Arabesque" w:hAnsi="AGA Arabesque"/>
          <w:sz w:val="28"/>
          <w:szCs w:val="28"/>
          <w:rtl/>
        </w:rPr>
        <w:t xml:space="preserve"> هو محمد بن علي بن القاضي محمد حامد الفاروقي الحنفي التهانوي، عالم وباحث هندي، له كشاف اصطلاحات الفنون، وسبق الغايات في نسق الآيات، توفي بعد 1158هـ. الأعلام للزركلي (6/295).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(12)</w:t>
      </w:r>
      <w:r w:rsidRPr="00243FC1">
        <w:rPr>
          <w:rFonts w:ascii="AGA Arabesque" w:hAnsi="AGA Arabesque"/>
          <w:sz w:val="28"/>
          <w:szCs w:val="28"/>
          <w:rtl/>
        </w:rPr>
        <w:t xml:space="preserve"> كشاف اصطلاحات الفنون (1/105).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(13)</w:t>
      </w:r>
      <w:r w:rsidRPr="00243FC1">
        <w:rPr>
          <w:rFonts w:ascii="AGA Arabesque" w:hAnsi="AGA Arabesque"/>
          <w:sz w:val="28"/>
          <w:szCs w:val="28"/>
          <w:rtl/>
        </w:rPr>
        <w:t xml:space="preserve"> الشيخ الإمام العالم المقرئ إبراهيم بن عمر بن إبراهيم أبو إسحاق، له شرح على الشاطبية كامل في معناه، وغيره من المؤلفات النافعة، توفي سنة 732هـ في رمضان ببلد الخليل </w:t>
      </w:r>
      <w:r w:rsidRPr="00243FC1">
        <w:rPr>
          <w:rFonts w:ascii="AGA Arabesque" w:hAnsi="AGA Arabesque"/>
          <w:sz w:val="28"/>
          <w:szCs w:val="28"/>
        </w:rPr>
        <w:t></w:t>
      </w:r>
      <w:r w:rsidRPr="00243FC1">
        <w:rPr>
          <w:rFonts w:ascii="AGA Arabesque" w:hAnsi="AGA Arabesque"/>
          <w:sz w:val="28"/>
          <w:szCs w:val="28"/>
          <w:rtl/>
        </w:rPr>
        <w:t xml:space="preserve"> . معرفة القراء الكبار (2/743).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(14)</w:t>
      </w:r>
      <w:r w:rsidRPr="00243FC1">
        <w:rPr>
          <w:rFonts w:ascii="AGA Arabesque" w:hAnsi="AGA Arabesque"/>
          <w:sz w:val="28"/>
          <w:szCs w:val="28"/>
          <w:rtl/>
        </w:rPr>
        <w:t xml:space="preserve"> أي: إذا كانت في غير أول القرآن أو آخره.</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(15)</w:t>
      </w:r>
      <w:r w:rsidRPr="00243FC1">
        <w:rPr>
          <w:rFonts w:ascii="AGA Arabesque" w:hAnsi="AGA Arabesque"/>
          <w:sz w:val="28"/>
          <w:szCs w:val="28"/>
          <w:rtl/>
        </w:rPr>
        <w:t xml:space="preserve"> البرهان في علوم القرآن (1/266-267)، والإتقان في علوم القرآن (1/187-188)، وكشاف اصطلاحات الفنون (1/105).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(16)</w:t>
      </w:r>
      <w:r w:rsidRPr="00243FC1">
        <w:rPr>
          <w:rFonts w:ascii="AGA Arabesque" w:hAnsi="AGA Arabesque"/>
          <w:sz w:val="28"/>
          <w:szCs w:val="28"/>
          <w:rtl/>
        </w:rPr>
        <w:t xml:space="preserve"> البرهان في علوم القرآن (1/267)، والإتقان في علوم القرآن (1/188)، وكشاف اصطلاحات الفنون (1/105).</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(17)</w:t>
      </w:r>
      <w:r w:rsidRPr="00243FC1">
        <w:rPr>
          <w:rFonts w:ascii="AGA Arabesque" w:hAnsi="AGA Arabesque"/>
          <w:sz w:val="28"/>
          <w:szCs w:val="28"/>
          <w:rtl/>
        </w:rPr>
        <w:t xml:space="preserve"> لسان العرب (3/2147).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(18)</w:t>
      </w:r>
      <w:r w:rsidRPr="00243FC1">
        <w:rPr>
          <w:rFonts w:ascii="AGA Arabesque" w:hAnsi="AGA Arabesque"/>
          <w:sz w:val="28"/>
          <w:szCs w:val="28"/>
          <w:rtl/>
        </w:rPr>
        <w:t xml:space="preserve"> انظر ديوان النابغة الذبياني ص 73، والبحر المحيط (1/242)، والإتقان (1/150).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(19)</w:t>
      </w:r>
      <w:r w:rsidRPr="00243FC1">
        <w:rPr>
          <w:rFonts w:ascii="AGA Arabesque" w:hAnsi="AGA Arabesque"/>
          <w:sz w:val="28"/>
          <w:szCs w:val="28"/>
          <w:rtl/>
        </w:rPr>
        <w:t xml:space="preserve"> من الآية 21 من سورة ص.</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(20)</w:t>
      </w:r>
      <w:r w:rsidRPr="00243FC1">
        <w:rPr>
          <w:rFonts w:ascii="AGA Arabesque" w:hAnsi="AGA Arabesque"/>
          <w:sz w:val="28"/>
          <w:szCs w:val="28"/>
          <w:rtl/>
        </w:rPr>
        <w:t xml:space="preserve"> لسان العرب (سور) (3/2147)، وكشاف اصطلاحات الفنون (2/658)، والبرهان (1/263-264)، والإتقان (1/150).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(21)</w:t>
      </w:r>
      <w:r w:rsidRPr="00243FC1">
        <w:rPr>
          <w:rFonts w:ascii="AGA Arabesque" w:hAnsi="AGA Arabesque"/>
          <w:sz w:val="28"/>
          <w:szCs w:val="28"/>
          <w:rtl/>
        </w:rPr>
        <w:t xml:space="preserve"> كشاف اصطلاحات الفنون (2/658)، والإتقان (1/150)، والبرهان (1/264).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(22)</w:t>
      </w:r>
      <w:r w:rsidRPr="00243FC1">
        <w:rPr>
          <w:rFonts w:ascii="AGA Arabesque" w:hAnsi="AGA Arabesque"/>
          <w:sz w:val="28"/>
          <w:szCs w:val="28"/>
          <w:rtl/>
        </w:rPr>
        <w:t xml:space="preserve"> كشاف اصطلاحات الفنون (2/658)، وقال السيوطي: وقد ثبت أسماء السور بالتوقيف من الأحاديث والآثار، ولولا خشية الإطالة لبينت ذلك. الإتقان (1/150).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(23)</w:t>
      </w:r>
      <w:r w:rsidRPr="00243FC1">
        <w:rPr>
          <w:rFonts w:ascii="AGA Arabesque" w:hAnsi="AGA Arabesque"/>
          <w:sz w:val="28"/>
          <w:szCs w:val="28"/>
          <w:rtl/>
        </w:rPr>
        <w:t xml:space="preserve"> بين العلماء خلاف: هل كانت الكتب السماوية التي نزلت قبل القرآن مسورة أو لا؟ انظر في ذلك: البرهان في علوم القرآن (1/265)، والإتقان في علوم القرآن (1/186-187).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lastRenderedPageBreak/>
        <w:t>(24)</w:t>
      </w:r>
      <w:r w:rsidRPr="00243FC1">
        <w:rPr>
          <w:rFonts w:ascii="AGA Arabesque" w:hAnsi="AGA Arabesque"/>
          <w:sz w:val="28"/>
          <w:szCs w:val="28"/>
          <w:rtl/>
        </w:rPr>
        <w:t xml:space="preserve"> كشاف اصطلاحات الفنون (2/658) نقلاً عن التلويح.</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(25)</w:t>
      </w:r>
      <w:r w:rsidRPr="00243FC1">
        <w:rPr>
          <w:rFonts w:ascii="AGA Arabesque" w:hAnsi="AGA Arabesque"/>
          <w:sz w:val="28"/>
          <w:szCs w:val="28"/>
          <w:rtl/>
        </w:rPr>
        <w:t xml:space="preserve"> الأمير الفاضل المؤتَمن أبو عبد الله الثقفي الطائفي، أسلم سنة 9 مع وفد ثقيف، وأمَّره النَّبِيّ </w:t>
      </w:r>
      <w:r w:rsidRPr="00243FC1">
        <w:rPr>
          <w:rFonts w:ascii="AGA Arabesque" w:hAnsi="AGA Arabesque"/>
          <w:sz w:val="28"/>
          <w:szCs w:val="28"/>
        </w:rPr>
        <w:t></w:t>
      </w:r>
      <w:r w:rsidRPr="00243FC1">
        <w:rPr>
          <w:rFonts w:ascii="AGA Arabesque" w:hAnsi="AGA Arabesque"/>
          <w:sz w:val="28"/>
          <w:szCs w:val="28"/>
          <w:rtl/>
        </w:rPr>
        <w:t xml:space="preserve"> عليهم لما رأى من عقله وحرصه على الخير والدين. أسد الغابة في معرفة الصحابة (3/579)، وسير أعلام النبلاء (2/374)، وشذرات الذهب (1/36).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(26)</w:t>
      </w:r>
      <w:r w:rsidRPr="00243FC1">
        <w:rPr>
          <w:rFonts w:ascii="AGA Arabesque" w:hAnsi="AGA Arabesque"/>
          <w:sz w:val="28"/>
          <w:szCs w:val="28"/>
          <w:rtl/>
        </w:rPr>
        <w:t xml:space="preserve"> الآية 90 من سورة النحل، والحديث رواه أحمد في مسنده: مسند الشاميين (5/254) ح 17459.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(27)</w:t>
      </w:r>
      <w:r w:rsidRPr="00243FC1">
        <w:rPr>
          <w:rFonts w:ascii="AGA Arabesque" w:hAnsi="AGA Arabesque"/>
          <w:sz w:val="28"/>
          <w:szCs w:val="28"/>
          <w:rtl/>
        </w:rPr>
        <w:t xml:space="preserve"> رواه أحمد في مسنده - مسند العشرة المبشرين بالجنة (1/92)ح 401، (1/111) ح 501، وأبو داود في كتاب الصلاة باب من جهر بها (1/208-209)ح 786، والترمذي في كتاب تفسير القرآن باب سورة التوبة (5/272) ح 3086.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(28)</w:t>
      </w:r>
      <w:r w:rsidRPr="00243FC1">
        <w:rPr>
          <w:rFonts w:ascii="AGA Arabesque" w:hAnsi="AGA Arabesque"/>
          <w:sz w:val="28"/>
          <w:szCs w:val="28"/>
          <w:rtl/>
        </w:rPr>
        <w:t xml:space="preserve"> رواه الترمذي في جامعه كتاب المناقب باب في فضل الشام واليمن (5/734) ح 3954 وقَالَ: هَذَا حَدِيثٌ حَسَنٌ غَرِيبٌ، والبيهقي في دلائل النبوة (7/147).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(29)</w:t>
      </w:r>
      <w:r w:rsidRPr="00243FC1">
        <w:rPr>
          <w:rFonts w:ascii="AGA Arabesque" w:hAnsi="AGA Arabesque"/>
          <w:sz w:val="28"/>
          <w:szCs w:val="28"/>
          <w:rtl/>
        </w:rPr>
        <w:t xml:space="preserve"> دلائل النبوة ومعرفة أحوال صاحب الشريعة (7/147).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(30)</w:t>
      </w:r>
      <w:r w:rsidRPr="00243FC1">
        <w:rPr>
          <w:rFonts w:ascii="AGA Arabesque" w:hAnsi="AGA Arabesque"/>
          <w:sz w:val="28"/>
          <w:szCs w:val="28"/>
          <w:rtl/>
        </w:rPr>
        <w:t xml:space="preserve"> البرهان في علوم القرآن (1/258-259).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(31)</w:t>
      </w:r>
      <w:r w:rsidRPr="00243FC1">
        <w:rPr>
          <w:rFonts w:ascii="AGA Arabesque" w:hAnsi="AGA Arabesque"/>
          <w:sz w:val="28"/>
          <w:szCs w:val="28"/>
          <w:rtl/>
        </w:rPr>
        <w:t xml:space="preserve"> مناهل العرفان (1/346).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(32)</w:t>
      </w:r>
      <w:r w:rsidRPr="00243FC1">
        <w:rPr>
          <w:rFonts w:ascii="AGA Arabesque" w:hAnsi="AGA Arabesque"/>
          <w:sz w:val="28"/>
          <w:szCs w:val="28"/>
          <w:rtl/>
        </w:rPr>
        <w:t xml:space="preserve"> هو الإمام الحافظ العلامة، شيخ القراء والمحدثين بالأندلس: أحمد بن إبراهيم بن الزبير الغرناطي، ولد سنة 627هـ، أفاد الناس في القراءات وعللها ومعرفة طرقها، وأحكم العربية، أخذ عنه الإمام أبو حيان النحوي، توفي سنة 708هـ. تذكرة الحفاظ (4/1484).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(33)</w:t>
      </w:r>
      <w:r w:rsidRPr="00243FC1">
        <w:rPr>
          <w:rFonts w:ascii="AGA Arabesque" w:hAnsi="AGA Arabesque"/>
          <w:sz w:val="28"/>
          <w:szCs w:val="28"/>
          <w:rtl/>
        </w:rPr>
        <w:t xml:space="preserve"> الإتقان في علوم القرآن (1/172)، وانظر البرهان في علوم القرآن (1/258).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(34)</w:t>
      </w:r>
      <w:r w:rsidRPr="00243FC1">
        <w:rPr>
          <w:rFonts w:ascii="AGA Arabesque" w:hAnsi="AGA Arabesque"/>
          <w:sz w:val="28"/>
          <w:szCs w:val="28"/>
          <w:rtl/>
        </w:rPr>
        <w:t xml:space="preserve"> هو الإمام العلامة المقرئ، مكي بن أبي طالب القيسي، ولد سنة 355هـ، كان من أهل التبحر في علوم القرآن والعربية، كان خيِّرًا متدينًا، مشهورًا بالصلاح، توفي سنة 437هـ. معرفة القراء الكبار (1/394)، وشذرات الذهب (3/260).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(35)</w:t>
      </w:r>
      <w:r w:rsidRPr="00243FC1">
        <w:rPr>
          <w:rFonts w:ascii="AGA Arabesque" w:hAnsi="AGA Arabesque"/>
          <w:sz w:val="28"/>
          <w:szCs w:val="28"/>
          <w:rtl/>
        </w:rPr>
        <w:t xml:space="preserve"> البرهان في علوم القرآن (1/256)، وانظر نكت الانتصار لنقل القرآن ص 83.</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(36)</w:t>
      </w:r>
      <w:r w:rsidRPr="00243FC1">
        <w:rPr>
          <w:rFonts w:ascii="AGA Arabesque" w:hAnsi="AGA Arabesque"/>
          <w:sz w:val="28"/>
          <w:szCs w:val="28"/>
          <w:rtl/>
        </w:rPr>
        <w:t xml:space="preserve"> الإتقان في علوم القرآن (1/175)، وانظر نكت الانتصار لنقل القرآن ص 59.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(37)</w:t>
      </w:r>
      <w:r w:rsidRPr="00243FC1">
        <w:rPr>
          <w:rFonts w:ascii="AGA Arabesque" w:hAnsi="AGA Arabesque"/>
          <w:sz w:val="28"/>
          <w:szCs w:val="28"/>
          <w:rtl/>
        </w:rPr>
        <w:t xml:space="preserve"> نقل هذا الكلام الحافظ ابن حجر في كتابه فتح الباري (8/656).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(38)</w:t>
      </w:r>
      <w:r w:rsidRPr="00243FC1">
        <w:rPr>
          <w:rFonts w:ascii="AGA Arabesque" w:hAnsi="AGA Arabesque"/>
          <w:sz w:val="28"/>
          <w:szCs w:val="28"/>
          <w:rtl/>
        </w:rPr>
        <w:t xml:space="preserve"> رواه البخاري في كتاب تفسير القرآن بَاب } يَمْحَقُ اللَّهُ الرِّبَا { يُذْهِبُهُ (8/51) ح 4541، ومسلم في كتاب المساقاة بَاب تَحْرِيمِ بَيْعِ الْخَمْرِ (11/5)ح 1580.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(39)</w:t>
      </w:r>
      <w:r w:rsidRPr="00243FC1">
        <w:rPr>
          <w:rFonts w:ascii="AGA Arabesque" w:hAnsi="AGA Arabesque"/>
          <w:sz w:val="28"/>
          <w:szCs w:val="28"/>
          <w:rtl/>
        </w:rPr>
        <w:t xml:space="preserve"> رواه أحمد في مسنده مسند الأنصار (6/188) ح 20837، 20838، و(6/229) ح 21054.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(40)</w:t>
      </w:r>
      <w:r w:rsidRPr="00243FC1">
        <w:rPr>
          <w:rFonts w:ascii="AGA Arabesque" w:hAnsi="AGA Arabesque"/>
          <w:sz w:val="28"/>
          <w:szCs w:val="28"/>
          <w:rtl/>
        </w:rPr>
        <w:t xml:space="preserve"> هو جبير بن نفير بن مالك بن عامر الحضرمي الحمصي، أسلم في حياة النَّبِيّ </w:t>
      </w:r>
      <w:r w:rsidRPr="00243FC1">
        <w:rPr>
          <w:rFonts w:ascii="AGA Arabesque" w:hAnsi="AGA Arabesque"/>
          <w:sz w:val="28"/>
          <w:szCs w:val="28"/>
        </w:rPr>
        <w:t></w:t>
      </w:r>
      <w:r w:rsidRPr="00243FC1">
        <w:rPr>
          <w:rFonts w:ascii="AGA Arabesque" w:hAnsi="AGA Arabesque"/>
          <w:sz w:val="28"/>
          <w:szCs w:val="28"/>
          <w:rtl/>
        </w:rPr>
        <w:t xml:space="preserve"> ، وكان باليمن، فلم يره، وروى عن أبي بكر وعمر وغيرهما من الصحابة، وكان من علماء أهل الشام، من أئمة التابعين بحمص ودمشق، توفي سنة 80هـ، وقيل سنة 75هـ. أسد الغابة (1/324)، وسير أعلام النبلاء (4/76)، وشذرات الذهب (1/88).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(41)</w:t>
      </w:r>
      <w:r w:rsidRPr="00243FC1">
        <w:rPr>
          <w:rFonts w:ascii="AGA Arabesque" w:hAnsi="AGA Arabesque"/>
          <w:sz w:val="28"/>
          <w:szCs w:val="28"/>
          <w:rtl/>
        </w:rPr>
        <w:t xml:space="preserve"> رواه الدارمي في سننه كتاب فضائل القرآن بَاب فَضْلِ أَوَّلِ سُورَةِ الْبَقَرَةِ وَآيَةِ الْكُرْسِيِّ (2/450)ح </w:t>
      </w:r>
      <w:r w:rsidRPr="00243FC1">
        <w:rPr>
          <w:rFonts w:ascii="AGA Arabesque" w:hAnsi="AGA Arabesque"/>
          <w:sz w:val="28"/>
          <w:szCs w:val="28"/>
          <w:rtl/>
        </w:rPr>
        <w:lastRenderedPageBreak/>
        <w:t>3390.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(42)</w:t>
      </w:r>
      <w:r w:rsidRPr="00243FC1">
        <w:rPr>
          <w:rFonts w:ascii="AGA Arabesque" w:hAnsi="AGA Arabesque"/>
          <w:sz w:val="28"/>
          <w:szCs w:val="28"/>
          <w:rtl/>
        </w:rPr>
        <w:t xml:space="preserve"> رواه مسلم في صحيحه كتاب صلاة المسافرين وقصرها بَاب فَضْلِ سُورَةِ الْكَهْفِ وَآيَةِ الْكُرْسِيِّ (6/92-93) ح 809.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(43)</w:t>
      </w:r>
      <w:r w:rsidRPr="00243FC1">
        <w:rPr>
          <w:rFonts w:ascii="AGA Arabesque" w:hAnsi="AGA Arabesque"/>
          <w:sz w:val="28"/>
          <w:szCs w:val="28"/>
          <w:rtl/>
        </w:rPr>
        <w:t xml:space="preserve"> رواه مسلم في كتاب المساجد ومواضع الصلاة باب نهي من أكل ثومًا … (5/51-54)567.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(44)</w:t>
      </w:r>
      <w:r w:rsidRPr="00243FC1">
        <w:rPr>
          <w:rFonts w:ascii="AGA Arabesque" w:hAnsi="AGA Arabesque"/>
          <w:sz w:val="28"/>
          <w:szCs w:val="28"/>
          <w:rtl/>
        </w:rPr>
        <w:t xml:space="preserve"> رواه البخاري في صحيحه كتاب تفسير القرآن بَاب } وَالَّذِينَ يُتَوَفَّوْنَ مِنْكُمْ وَيَذَرُونَ أَزْوَاجًا { (8/48) ح 4536.</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(45)</w:t>
      </w:r>
      <w:r w:rsidRPr="00243FC1">
        <w:rPr>
          <w:rFonts w:ascii="AGA Arabesque" w:hAnsi="AGA Arabesque"/>
          <w:sz w:val="28"/>
          <w:szCs w:val="28"/>
          <w:rtl/>
        </w:rPr>
        <w:t xml:space="preserve"> مناهل العرفان (1/348).ٍ</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(46)</w:t>
      </w:r>
      <w:r w:rsidRPr="00243FC1">
        <w:rPr>
          <w:rFonts w:ascii="AGA Arabesque" w:hAnsi="AGA Arabesque"/>
          <w:sz w:val="28"/>
          <w:szCs w:val="28"/>
          <w:rtl/>
        </w:rPr>
        <w:t xml:space="preserve"> هو حديث حُذَيْفَةَ قَالَ: صَلَّيْتُ مَعَ النَّبِيِّ </w:t>
      </w:r>
      <w:r w:rsidRPr="00243FC1">
        <w:rPr>
          <w:rFonts w:ascii="AGA Arabesque" w:hAnsi="AGA Arabesque"/>
          <w:sz w:val="28"/>
          <w:szCs w:val="28"/>
        </w:rPr>
        <w:t></w:t>
      </w:r>
      <w:r w:rsidRPr="00243FC1">
        <w:rPr>
          <w:rFonts w:ascii="AGA Arabesque" w:hAnsi="AGA Arabesque"/>
          <w:sz w:val="28"/>
          <w:szCs w:val="28"/>
          <w:rtl/>
        </w:rPr>
        <w:t xml:space="preserve"> ذَاتَ لَيْلَةٍ فَافْتَتَحَ الْبَقَرَةَ فَقُلْتُ يَرْكَعُ عِنْدَ الْمِائَةِ، ثُمَّ مَضَى فَقُلْتُ: يُصَلِّي بِهَا فِي رَكْعَةٍ فَمَضَى، فَقُلْتُ: يَرْكَعُ بِهَا، ثُمَّ افْتَتَحَ النِّسَاءَ فَقَرَأَهَا، ثُمَّ افْتَتَحَ آلَ عِمْرَانَ فَقَرَأَهَا، يَقْرَأُ مُتَرَسِّلاً… الحديث رواه مسلم في صحيحه كتاب صلاة المسافرين وقصرها بَاب اسْتِحْبَابِ تَطْوِيلِ الْقِرَاءةِ فِي صَلَاةِ اللَّيْلِ (6/61) ح 772، وأبو داود في كتاب الصلاة باب (1/230) ح871.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(47)</w:t>
      </w:r>
      <w:r w:rsidRPr="00243FC1">
        <w:rPr>
          <w:rFonts w:ascii="AGA Arabesque" w:hAnsi="AGA Arabesque"/>
          <w:sz w:val="28"/>
          <w:szCs w:val="28"/>
          <w:rtl/>
        </w:rPr>
        <w:t xml:space="preserve"> رواه النسائي في سننه كتاب الافتتاح الْقِرَاءة فِي الْمَغْرِبِ بِـ } المص { عن زيد بن ثابت وعائشة (2/169-170) ح 989-990-991.</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(48)</w:t>
      </w:r>
      <w:r w:rsidRPr="00243FC1">
        <w:rPr>
          <w:rFonts w:ascii="AGA Arabesque" w:hAnsi="AGA Arabesque"/>
          <w:sz w:val="28"/>
          <w:szCs w:val="28"/>
          <w:rtl/>
        </w:rPr>
        <w:t xml:space="preserve"> رواه ابن ماجه في سننه كتاب الصلاة وإقامة السنة فيها بَاب الْقِرَاءةِ فِي صَلاةِ الْفَجْرِ عن عبد الله بن السائب (1/269) ح 820.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(49)</w:t>
      </w:r>
      <w:r w:rsidRPr="00243FC1">
        <w:rPr>
          <w:rFonts w:ascii="AGA Arabesque" w:hAnsi="AGA Arabesque"/>
          <w:sz w:val="28"/>
          <w:szCs w:val="28"/>
          <w:rtl/>
        </w:rPr>
        <w:t xml:space="preserve"> الإتقان في علوم القرآن (1/173-174)، وانظر دلائل النبوة للبيهقي (7/151-152).</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(50)</w:t>
      </w:r>
      <w:r w:rsidRPr="00243FC1">
        <w:rPr>
          <w:rFonts w:ascii="AGA Arabesque" w:hAnsi="AGA Arabesque"/>
          <w:sz w:val="28"/>
          <w:szCs w:val="28"/>
          <w:rtl/>
        </w:rPr>
        <w:t xml:space="preserve"> الحارث بن خزمة الأنصاري الخزرجي، شهد بدرًا وأحدًا، والخندق والمشاهد كلها، وتوفي سنة 40 في خلافة علي </w:t>
      </w:r>
      <w:r w:rsidRPr="00243FC1">
        <w:rPr>
          <w:rFonts w:ascii="AGA Arabesque" w:hAnsi="AGA Arabesque"/>
          <w:sz w:val="28"/>
          <w:szCs w:val="28"/>
        </w:rPr>
        <w:t></w:t>
      </w:r>
      <w:r w:rsidRPr="00243FC1">
        <w:rPr>
          <w:rFonts w:ascii="AGA Arabesque" w:hAnsi="AGA Arabesque"/>
          <w:sz w:val="28"/>
          <w:szCs w:val="28"/>
          <w:rtl/>
        </w:rPr>
        <w:t xml:space="preserve"> . أسد الغابة (1/389).</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(51)</w:t>
      </w:r>
      <w:r w:rsidRPr="00243FC1">
        <w:rPr>
          <w:rFonts w:ascii="AGA Arabesque" w:hAnsi="AGA Arabesque"/>
          <w:sz w:val="28"/>
          <w:szCs w:val="28"/>
          <w:rtl/>
        </w:rPr>
        <w:t xml:space="preserve"> رواه أحمد في مسنده مسند الصحابة بعد العشرة (1/327) ح 1717، ورواه ابن أبي داود في كتاب المصاحف باب قول الله </w:t>
      </w:r>
      <w:r w:rsidRPr="00243FC1">
        <w:rPr>
          <w:rFonts w:ascii="AGA Arabesque" w:hAnsi="AGA Arabesque"/>
          <w:sz w:val="28"/>
          <w:szCs w:val="28"/>
        </w:rPr>
        <w:t></w:t>
      </w:r>
      <w:r w:rsidRPr="00243FC1">
        <w:rPr>
          <w:rFonts w:ascii="AGA Arabesque" w:hAnsi="AGA Arabesque"/>
          <w:sz w:val="28"/>
          <w:szCs w:val="28"/>
          <w:rtl/>
        </w:rPr>
        <w:t xml:space="preserve"> : } لَقَدْ جَاءكُمْ رَسُولٌ { ص 38، وفيه محمد بن إسحاق، قال الحافظ ابن حجر: صدوق يدلس، ورمي بالقدر والتشيع. تقريب التهذيب (2/144).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(52)</w:t>
      </w:r>
      <w:r w:rsidRPr="00243FC1">
        <w:rPr>
          <w:rFonts w:ascii="AGA Arabesque" w:hAnsi="AGA Arabesque"/>
          <w:sz w:val="28"/>
          <w:szCs w:val="28"/>
          <w:rtl/>
        </w:rPr>
        <w:t xml:space="preserve"> فتح الباري (8/654).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(53)</w:t>
      </w:r>
      <w:r w:rsidRPr="00243FC1">
        <w:rPr>
          <w:rFonts w:ascii="AGA Arabesque" w:hAnsi="AGA Arabesque"/>
          <w:sz w:val="28"/>
          <w:szCs w:val="28"/>
          <w:rtl/>
        </w:rPr>
        <w:t xml:space="preserve"> انظر مناهل العرفان (1/349-350).</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(54)</w:t>
      </w:r>
      <w:r w:rsidRPr="00243FC1">
        <w:rPr>
          <w:rFonts w:ascii="AGA Arabesque" w:hAnsi="AGA Arabesque"/>
          <w:sz w:val="28"/>
          <w:szCs w:val="28"/>
          <w:rtl/>
        </w:rPr>
        <w:t xml:space="preserve"> الإتقان (1/174).</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(55)</w:t>
      </w:r>
      <w:r w:rsidRPr="00243FC1">
        <w:rPr>
          <w:rFonts w:ascii="AGA Arabesque" w:hAnsi="AGA Arabesque"/>
          <w:sz w:val="28"/>
          <w:szCs w:val="28"/>
          <w:rtl/>
        </w:rPr>
        <w:t xml:space="preserve"> سورة التوبة - آية 127.</w:t>
      </w:r>
    </w:p>
    <w:p w:rsidR="00A95007" w:rsidRPr="00243FC1" w:rsidRDefault="00A95007" w:rsidP="00A95007">
      <w:pPr>
        <w:pStyle w:val="NormalWeb"/>
        <w:bidi/>
        <w:spacing w:before="0" w:beforeAutospacing="0" w:after="0" w:afterAutospacing="0" w:line="324" w:lineRule="auto"/>
        <w:jc w:val="lowKashida"/>
        <w:rPr>
          <w:rFonts w:ascii="AGA Arabesque" w:hAnsi="AGA Arabesque"/>
          <w:sz w:val="28"/>
          <w:szCs w:val="28"/>
          <w:rtl/>
        </w:rPr>
      </w:pPr>
      <w:r w:rsidRPr="00243FC1">
        <w:rPr>
          <w:rFonts w:ascii="AGA Arabesque" w:hAnsi="AGA Arabesque"/>
          <w:sz w:val="28"/>
          <w:szCs w:val="28"/>
          <w:vertAlign w:val="superscript"/>
          <w:rtl/>
        </w:rPr>
        <w:t>(56)</w:t>
      </w:r>
      <w:r w:rsidRPr="00243FC1">
        <w:rPr>
          <w:rFonts w:ascii="AGA Arabesque" w:hAnsi="AGA Arabesque"/>
          <w:sz w:val="28"/>
          <w:szCs w:val="28"/>
          <w:rtl/>
        </w:rPr>
        <w:t xml:space="preserve"> رواه ابن أبي داود في كتاب المصاحف باب قول الله </w:t>
      </w:r>
      <w:r w:rsidRPr="00243FC1">
        <w:rPr>
          <w:rFonts w:ascii="AGA Arabesque" w:hAnsi="AGA Arabesque"/>
          <w:sz w:val="28"/>
          <w:szCs w:val="28"/>
        </w:rPr>
        <w:t></w:t>
      </w:r>
      <w:r w:rsidRPr="00243FC1">
        <w:rPr>
          <w:rFonts w:ascii="AGA Arabesque" w:hAnsi="AGA Arabesque"/>
          <w:sz w:val="28"/>
          <w:szCs w:val="28"/>
          <w:rtl/>
        </w:rPr>
        <w:t xml:space="preserve"> : } لَقَدْ جَاءَكُمْ رَسُولٌ { ص 38، والإمام أحمد في مسند الأنصار (6/161) ح 20720.</w:t>
      </w:r>
    </w:p>
    <w:p w:rsidR="00A95007" w:rsidRPr="007A3022" w:rsidRDefault="00A95007" w:rsidP="00A95007">
      <w:pPr>
        <w:pStyle w:val="NormalWeb"/>
        <w:bidi/>
        <w:spacing w:before="0" w:beforeAutospacing="0" w:after="0" w:afterAutospacing="0" w:line="324" w:lineRule="auto"/>
        <w:jc w:val="lowKashida"/>
        <w:rPr>
          <w:rFonts w:ascii="Arial" w:hAnsi="Arial" w:cs="Arial"/>
          <w:sz w:val="36"/>
          <w:szCs w:val="36"/>
          <w:rtl/>
        </w:rPr>
      </w:pPr>
    </w:p>
    <w:p w:rsidR="00A95007" w:rsidRPr="007A3022" w:rsidRDefault="00A95007" w:rsidP="00A95007">
      <w:pPr>
        <w:jc w:val="lowKashida"/>
        <w:rPr>
          <w:rFonts w:cs="Times New Roman" w:hint="cs"/>
          <w:vanish/>
          <w:color w:val="000099"/>
          <w:sz w:val="36"/>
          <w:szCs w:val="36"/>
          <w:rtl/>
        </w:rPr>
      </w:pPr>
    </w:p>
    <w:p w:rsidR="00A95007" w:rsidRPr="00243FC1" w:rsidRDefault="00A95007" w:rsidP="00A95007">
      <w:pPr>
        <w:rPr>
          <w:sz w:val="16"/>
          <w:szCs w:val="16"/>
        </w:rPr>
      </w:pPr>
      <w:r>
        <w:br w:type="page"/>
      </w:r>
    </w:p>
    <w:tbl>
      <w:tblPr>
        <w:tblW w:w="0" w:type="auto"/>
        <w:jc w:val="right"/>
        <w:tblCellSpacing w:w="15" w:type="dxa"/>
        <w:tblLook w:val="0000" w:firstRow="0" w:lastRow="0" w:firstColumn="0" w:lastColumn="0" w:noHBand="0" w:noVBand="0"/>
      </w:tblPr>
      <w:tblGrid>
        <w:gridCol w:w="2078"/>
        <w:gridCol w:w="1315"/>
      </w:tblGrid>
      <w:tr w:rsidR="00A95007" w:rsidRPr="007A3022" w:rsidTr="00A15013">
        <w:trPr>
          <w:tblCellSpacing w:w="15" w:type="dxa"/>
          <w:jc w:val="right"/>
        </w:trPr>
        <w:tc>
          <w:tcPr>
            <w:tcW w:w="0" w:type="auto"/>
            <w:gridSpan w:val="2"/>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1" w:history="1">
              <w:r w:rsidRPr="007A3022">
                <w:rPr>
                  <w:rStyle w:val="Lienhypertexte"/>
                  <w:rFonts w:ascii="Arial" w:hAnsi="Arial" w:cs="Arabic Transparent" w:hint="cs"/>
                  <w:sz w:val="36"/>
                  <w:szCs w:val="36"/>
                  <w:rtl/>
                </w:rPr>
                <w:t>الْمبحث الثالث: ترتيب السور</w:t>
              </w:r>
            </w:hyperlink>
          </w:p>
        </w:tc>
      </w:tr>
      <w:tr w:rsidR="00A95007" w:rsidRPr="007A3022"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7A3022" w:rsidRDefault="00A95007" w:rsidP="00A15013">
            <w:pPr>
              <w:pStyle w:val="NormalWeb"/>
              <w:bidi/>
              <w:jc w:val="lowKashida"/>
              <w:rPr>
                <w:rFonts w:ascii="Arial" w:hAnsi="Arial" w:cs="Arial"/>
                <w:sz w:val="36"/>
                <w:szCs w:val="36"/>
              </w:rPr>
            </w:pPr>
            <w:hyperlink w:anchor="R2" w:history="1">
              <w:r w:rsidRPr="007A3022">
                <w:rPr>
                  <w:rStyle w:val="Lienhypertexte"/>
                  <w:rFonts w:ascii="Arial" w:hAnsi="Arial" w:cs="Arabic Transparent" w:hint="cs"/>
                  <w:sz w:val="36"/>
                  <w:szCs w:val="36"/>
                  <w:rtl/>
                </w:rPr>
                <w:t>القول الراجح</w:t>
              </w:r>
            </w:hyperlink>
          </w:p>
        </w:tc>
        <w:tc>
          <w:tcPr>
            <w:tcW w:w="941" w:type="dxa"/>
            <w:shd w:val="clear" w:color="auto" w:fill="auto"/>
            <w:tcMar>
              <w:top w:w="15" w:type="dxa"/>
              <w:left w:w="15" w:type="dxa"/>
              <w:bottom w:w="15" w:type="dxa"/>
              <w:right w:w="15" w:type="dxa"/>
            </w:tcMar>
            <w:vAlign w:val="center"/>
          </w:tcPr>
          <w:p w:rsidR="00A95007" w:rsidRPr="007A3022" w:rsidRDefault="00A95007" w:rsidP="00A15013">
            <w:pPr>
              <w:jc w:val="lowKashida"/>
              <w:rPr>
                <w:color w:val="000099"/>
                <w:sz w:val="36"/>
                <w:szCs w:val="36"/>
              </w:rPr>
            </w:pPr>
            <w:r w:rsidRPr="007A3022">
              <w:rPr>
                <w:rFonts w:ascii="Arial" w:hAnsi="Arial" w:cs="Arial"/>
                <w:sz w:val="36"/>
                <w:szCs w:val="36"/>
              </w:rPr>
              <w:t> </w:t>
            </w:r>
          </w:p>
        </w:tc>
      </w:tr>
    </w:tbl>
    <w:p w:rsidR="00A95007" w:rsidRPr="007A3022" w:rsidRDefault="00A95007" w:rsidP="00A95007">
      <w:pPr>
        <w:pStyle w:val="NormalWeb"/>
        <w:bidi/>
        <w:spacing w:before="0" w:beforeAutospacing="0" w:after="0" w:afterAutospacing="0" w:line="324" w:lineRule="auto"/>
        <w:ind w:firstLine="129"/>
        <w:jc w:val="lowKashida"/>
        <w:rPr>
          <w:rFonts w:ascii="Arial" w:hAnsi="Arial" w:cs="Arial" w:hint="cs"/>
          <w:sz w:val="36"/>
          <w:szCs w:val="36"/>
          <w:rtl/>
        </w:rPr>
      </w:pPr>
      <w:r w:rsidRPr="007A3022">
        <w:rPr>
          <w:rFonts w:ascii="Arial" w:hAnsi="Arial" w:cs="Andalus" w:hint="cs"/>
          <w:color w:val="FF0066"/>
          <w:sz w:val="36"/>
          <w:szCs w:val="36"/>
          <w:rtl/>
        </w:rPr>
        <w:t>المبحث الثالث: ترتيب السور</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وأما ترتيب السور على ما هي عليه الآن، فاختلف: هل هو توقيف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أو من فعل الصحابة، أو يُفَصَّل؟ على ثلاثة أقوال: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 xml:space="preserve">القول الأول: وهو مذهب الجمهور: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فوَّضَ ذلك إلى أمته من بعده، يعني أن هذا الترتيب من فعل الصحابة </w:t>
      </w:r>
      <w:r w:rsidRPr="007A3022">
        <w:rPr>
          <w:rFonts w:ascii="AGA Arabesque" w:hAnsi="AGA Arabesque" w:cs="Arial"/>
          <w:sz w:val="36"/>
          <w:szCs w:val="36"/>
        </w:rPr>
        <w:t></w:t>
      </w:r>
      <w:r w:rsidRPr="007A3022">
        <w:rPr>
          <w:rFonts w:ascii="Arial" w:hAnsi="Arial" w:cs="Arabic Transparent" w:hint="cs"/>
          <w:sz w:val="36"/>
          <w:szCs w:val="36"/>
          <w:rtl/>
        </w:rPr>
        <w:t>. ومِمَّن ذهب هذا الْمذهب الإمام مالكٌ، والقاضي أبو بكر الباقلاني فيما استقر عليه رأيه من قوليه.</w:t>
      </w:r>
      <w:hyperlink w:anchor="(1)" w:history="1">
        <w:r w:rsidRPr="007A3022">
          <w:rPr>
            <w:rStyle w:val="Lienhypertexte"/>
            <w:rFonts w:ascii="Arial" w:hAnsi="Arial" w:cs="Arabic Transparent" w:hint="cs"/>
            <w:sz w:val="36"/>
            <w:szCs w:val="36"/>
            <w:vertAlign w:val="superscript"/>
            <w:rtl/>
          </w:rPr>
          <w:t>(1)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قال الزركشي: قال أبو الحسين أحمد بن فارسٍ في كتاب المسائل الخمس</w:t>
      </w:r>
      <w:r w:rsidRPr="007A3022">
        <w:rPr>
          <w:rFonts w:ascii="Arial" w:hAnsi="Arial" w:cs="Arial"/>
          <w:sz w:val="36"/>
          <w:szCs w:val="36"/>
          <w:rtl/>
        </w:rPr>
        <w:t>:</w:t>
      </w:r>
      <w:r w:rsidRPr="007A3022">
        <w:rPr>
          <w:rFonts w:ascii="Arial" w:hAnsi="Arial" w:cs="Arabic Transparent" w:hint="cs"/>
          <w:sz w:val="36"/>
          <w:szCs w:val="36"/>
          <w:rtl/>
        </w:rPr>
        <w:t xml:space="preserve"> جمع القرآن على ضربين</w:t>
      </w:r>
      <w:r w:rsidRPr="007A3022">
        <w:rPr>
          <w:rFonts w:ascii="Arial" w:hAnsi="Arial" w:cs="Arial"/>
          <w:sz w:val="36"/>
          <w:szCs w:val="36"/>
          <w:rtl/>
        </w:rPr>
        <w:t>:</w:t>
      </w:r>
      <w:r w:rsidRPr="007A3022">
        <w:rPr>
          <w:rFonts w:ascii="Arial" w:hAnsi="Arial" w:cs="Arabic Transparent" w:hint="cs"/>
          <w:sz w:val="36"/>
          <w:szCs w:val="36"/>
          <w:rtl/>
        </w:rPr>
        <w:t xml:space="preserve"> أحدهما</w:t>
      </w:r>
      <w:r w:rsidRPr="007A3022">
        <w:rPr>
          <w:rFonts w:ascii="Arial" w:hAnsi="Arial" w:cs="Arial"/>
          <w:sz w:val="36"/>
          <w:szCs w:val="36"/>
          <w:rtl/>
        </w:rPr>
        <w:t>:</w:t>
      </w:r>
      <w:r w:rsidRPr="007A3022">
        <w:rPr>
          <w:rFonts w:ascii="Arial" w:hAnsi="Arial" w:cs="Arabic Transparent" w:hint="cs"/>
          <w:sz w:val="36"/>
          <w:szCs w:val="36"/>
          <w:rtl/>
        </w:rPr>
        <w:t xml:space="preserve"> تأليف السور، كتقديم السبع الطُّوال، وتعقيبها بالْمئين، فهذا الضرب هو الذي تولاه الصحابة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ial"/>
          <w:sz w:val="36"/>
          <w:szCs w:val="36"/>
          <w:rtl/>
        </w:rPr>
        <w:t>…</w:t>
      </w:r>
      <w:r w:rsidRPr="007A3022">
        <w:rPr>
          <w:rFonts w:ascii="Arial" w:hAnsi="Arial" w:cs="Arabic Transparent" w:hint="cs"/>
          <w:sz w:val="36"/>
          <w:szCs w:val="36"/>
          <w:rtl/>
        </w:rPr>
        <w:t>.</w:t>
      </w:r>
      <w:r w:rsidRPr="007A3022">
        <w:rPr>
          <w:rFonts w:ascii="Arial" w:hAnsi="Arial" w:cs="Arabic Transparent" w:hint="cs"/>
          <w:color w:val="808040"/>
          <w:sz w:val="36"/>
          <w:szCs w:val="36"/>
          <w:vertAlign w:val="superscript"/>
          <w:rtl/>
        </w:rPr>
        <w:t>ـ</w:t>
      </w:r>
      <w:hyperlink w:anchor="(2)" w:history="1">
        <w:r w:rsidRPr="007A3022">
          <w:rPr>
            <w:rStyle w:val="Lienhypertexte"/>
            <w:rFonts w:ascii="Arial" w:hAnsi="Arial" w:cs="Arabic Transparent" w:hint="cs"/>
            <w:sz w:val="36"/>
            <w:szCs w:val="36"/>
            <w:vertAlign w:val="superscript"/>
            <w:rtl/>
          </w:rPr>
          <w:t>(2)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وقد استدلوا على مذهبهم بأدلة، منها: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أولاً: أنه لو كان ترتيب السور بتوقيف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لظهر وفشا ونقل مثله، وفي العلم بعدم ذلك النقل دليلٌ على أنه لم يكن منه </w:t>
      </w:r>
      <w:r w:rsidRPr="007A3022">
        <w:rPr>
          <w:rFonts w:ascii="AGA Arabesque" w:hAnsi="AGA Arabesque" w:cs="Arial"/>
          <w:sz w:val="36"/>
          <w:szCs w:val="36"/>
        </w:rPr>
        <w:t></w:t>
      </w:r>
      <w:r w:rsidRPr="007A3022">
        <w:rPr>
          <w:rFonts w:ascii="Arial" w:hAnsi="Arial" w:cs="Arabic Transparent" w:hint="cs"/>
          <w:sz w:val="36"/>
          <w:szCs w:val="36"/>
          <w:rtl/>
        </w:rPr>
        <w:t xml:space="preserve"> توقيف فيه.</w:t>
      </w:r>
      <w:hyperlink w:anchor="(3)" w:history="1">
        <w:r w:rsidRPr="007A3022">
          <w:rPr>
            <w:rStyle w:val="Lienhypertexte"/>
            <w:rFonts w:ascii="Arial" w:hAnsi="Arial" w:cs="Arabic Transparent" w:hint="cs"/>
            <w:sz w:val="36"/>
            <w:szCs w:val="36"/>
            <w:vertAlign w:val="superscript"/>
            <w:rtl/>
          </w:rPr>
          <w:t>(3)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ثانيًا: أن مصاحف الصحابة </w:t>
      </w:r>
      <w:r w:rsidRPr="007A3022">
        <w:rPr>
          <w:rFonts w:ascii="AGA Arabesque" w:hAnsi="AGA Arabesque" w:cs="Arial"/>
          <w:sz w:val="36"/>
          <w:szCs w:val="36"/>
        </w:rPr>
        <w:t></w:t>
      </w:r>
      <w:r w:rsidRPr="007A3022">
        <w:rPr>
          <w:rFonts w:ascii="Arial" w:hAnsi="Arial" w:cs="Arabic Transparent" w:hint="cs"/>
          <w:sz w:val="36"/>
          <w:szCs w:val="36"/>
          <w:rtl/>
        </w:rPr>
        <w:t xml:space="preserve"> كانت مختلفة في ترتيب السور قبل جمع القرآن في عهد عثمان </w:t>
      </w:r>
      <w:r w:rsidRPr="007A3022">
        <w:rPr>
          <w:rFonts w:ascii="AGA Arabesque" w:hAnsi="AGA Arabesque" w:cs="Arial"/>
          <w:sz w:val="36"/>
          <w:szCs w:val="36"/>
        </w:rPr>
        <w:t></w:t>
      </w:r>
      <w:r w:rsidRPr="007A3022">
        <w:rPr>
          <w:rFonts w:ascii="Arial" w:hAnsi="Arial" w:cs="Arabic Transparent" w:hint="cs"/>
          <w:sz w:val="36"/>
          <w:szCs w:val="36"/>
          <w:rtl/>
        </w:rPr>
        <w:t xml:space="preserve">، ولو كان الترتيب توقيفيًّا منقولاً عن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ما ساغ لهم أن يهملوه ويتجاوزوه.</w:t>
      </w:r>
      <w:hyperlink w:anchor="(4)" w:history="1">
        <w:r w:rsidRPr="007A3022">
          <w:rPr>
            <w:rStyle w:val="Lienhypertexte"/>
            <w:rFonts w:ascii="Arial" w:hAnsi="Arial" w:cs="Arabic Transparent" w:hint="cs"/>
            <w:sz w:val="36"/>
            <w:szCs w:val="36"/>
            <w:vertAlign w:val="superscript"/>
            <w:rtl/>
          </w:rPr>
          <w:t>(4)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فمن ذلك أن مصحف أُبَيِّ بن كعب قدمت فيه النساء على آل عمران، ثم تلت آل عمران سورة الأنعام، ثم الأعراف ثم المائدة </w:t>
      </w:r>
      <w:r w:rsidRPr="007A3022">
        <w:rPr>
          <w:rFonts w:ascii="Arial" w:hAnsi="Arial" w:cs="Arial"/>
          <w:sz w:val="36"/>
          <w:szCs w:val="36"/>
          <w:rtl/>
        </w:rPr>
        <w:t>…</w:t>
      </w:r>
      <w:r w:rsidRPr="007A3022">
        <w:rPr>
          <w:rFonts w:ascii="Arial" w:hAnsi="Arial" w:cs="Arabic Transparent" w:hint="cs"/>
          <w:sz w:val="36"/>
          <w:szCs w:val="36"/>
          <w:rtl/>
        </w:rPr>
        <w:t xml:space="preserve">، ومصحف ابن مسعود كان مبدوءا بالبقرة، ثم النساء، ثم آل عمران، ثم الأعراف، ثم الأنعام </w:t>
      </w:r>
      <w:r w:rsidRPr="007A3022">
        <w:rPr>
          <w:rFonts w:ascii="Arial" w:hAnsi="Arial" w:cs="Arial"/>
          <w:sz w:val="36"/>
          <w:szCs w:val="36"/>
          <w:rtl/>
        </w:rPr>
        <w:t>…</w:t>
      </w:r>
      <w:r w:rsidRPr="007A3022">
        <w:rPr>
          <w:rFonts w:ascii="Arial" w:hAnsi="Arial" w:cs="Arabic Transparent" w:hint="cs"/>
          <w:sz w:val="36"/>
          <w:szCs w:val="36"/>
          <w:rtl/>
        </w:rPr>
        <w:t xml:space="preserve"> الخ ما فيهما من خلاف مصاحفنا اليوم، وروي أن مصحف علي كان مرتبًا على النزول، فأوله سورة العلق، ثم المدثر، ثم ق، ثم المزمل ثم تبت، ثم التكوير، وهكذا إلى آخر المكي والمدني.</w:t>
      </w:r>
      <w:hyperlink w:anchor="(5)" w:history="1">
        <w:r w:rsidRPr="007A3022">
          <w:rPr>
            <w:rStyle w:val="Lienhypertexte"/>
            <w:rFonts w:ascii="Arial" w:hAnsi="Arial" w:cs="Arabic Transparent" w:hint="cs"/>
            <w:sz w:val="36"/>
            <w:szCs w:val="36"/>
            <w:vertAlign w:val="superscript"/>
            <w:rtl/>
          </w:rPr>
          <w:t>(5)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ثالثًا: حديث ابْنِ عَبَّاسٍ قَالَ: قُلْتُ لِعُثْمَانَ: مَا حَمَلَكُمْ عَلَى أَنْ عَمَدْتُمْ إِلَى سُورَةِ الأَنْفَالِ وَهِيَ مِنَ الْمَثَانِي، وَإِلَى سُورَةِ بَرَاءةٌ وَهِيَ مِنَ الْمِئِينَ فَقَرَنْتُمْ بَيْنَهُمَا، وَلَمْ تَكْتُبُوا </w:t>
      </w:r>
      <w:r w:rsidRPr="007A3022">
        <w:rPr>
          <w:rFonts w:ascii="Arial" w:hAnsi="Arial" w:cs="Arabic Transparent" w:hint="cs"/>
          <w:sz w:val="36"/>
          <w:szCs w:val="36"/>
          <w:rtl/>
        </w:rPr>
        <w:lastRenderedPageBreak/>
        <w:t xml:space="preserve">بَيْنَهُمَا سَطْرَ بِسْم اللهِ الرَّحْمَنِ الرَّحِيمِ فَوَضَعْتُمُوهَا فِي السَّبْعِ الطِّوَالِ، فَمَا حَمَلَكُمْ عَلَى ذَلِكَ؟ قَالَ: 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مِمَّا يَأْتِي عَلَيْهِ الزَّمَانُ وَهُوَ يُنْزَلُ عَلَيْهِ مِنَ السُّوَرِ ذَوَاتِ الْعَدَدِ، فَكَانَ إِذَا أُنْزِلَ عَلَيْهِ الشَّيْءُ دَعَا بَعْضَ مَنْ يَكْتُبُ لَهُ فَيَقُولُ: ضَعُوا هَذِهِ فِي السُّورَةِ الَّتِي يُذْكَرُ فِيهَا كَذَا وَكَذَا، وَإِذَا أُنْزِلَتْ عَلَيْهِ الآيَاتُ قَالَ: ضَعُوا هَذِهِ الآيَاتِ فِي السُّورَةِ الَّتِي يُذْكَرُ فِيهَا كَذَا وَكَذَا، وَإِذَا أُنْزِلَتْ عَلَيْهِ الآيَةُ قَالَ: ضَعُوا هَذِهِ الآيَةَ فِي السُّورَةِ الَّتِي يُذْكَرُ فِيهَا كَذَا وَكَذَا، وَكَانَتْ سُورَةُ الأَنْفَالِ مِنْ أَوَائِلِ مَا نَزَلَ بِالْمَدِينَةِ، وَكَانَتْ سُورَةُ بَرَاءةٌ مِنْ أَوَاخِرِ مَا أُنْزِلَ مِنَ الْقُرْآنِ، قَالَ: فَكَانَتْ قِصَّتُهَا شَبِيهًا بِقِصَّتِهَا، فَظَنَنَّا أَنَّهَا مِنْهَا، وَقُبِضَ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وَلَمْ يُبَيِّنْ لَنَا أَنَّهَا مِنْهَا، فَمِنْ أَجْلِ ذَلِكَ قَرَنْتُ بَيْنَهُمَا، وَلَمْ أَكْتُبْ بَيْنَهُمَا سَطْرَ بِسْم اللهِ الرَّحْمَنِ الرَّحِيمِ، وَوَضَعْتُهَا فِي السَّبْعِ الطِّوَالِ.</w:t>
      </w:r>
      <w:hyperlink w:anchor="(6)" w:history="1">
        <w:r w:rsidRPr="007A3022">
          <w:rPr>
            <w:rStyle w:val="Lienhypertexte"/>
            <w:rFonts w:ascii="Arial" w:hAnsi="Arial" w:cs="Arabic Transparent" w:hint="cs"/>
            <w:sz w:val="36"/>
            <w:szCs w:val="36"/>
            <w:vertAlign w:val="superscript"/>
            <w:rtl/>
          </w:rPr>
          <w:t>(6)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فقول عثمان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ial"/>
          <w:sz w:val="36"/>
          <w:szCs w:val="36"/>
          <w:rtl/>
        </w:rPr>
        <w:t>:</w:t>
      </w:r>
      <w:r w:rsidRPr="007A3022">
        <w:rPr>
          <w:rFonts w:ascii="Arial" w:hAnsi="Arial" w:cs="Arabic Transparent" w:hint="cs"/>
          <w:sz w:val="36"/>
          <w:szCs w:val="36"/>
          <w:rtl/>
        </w:rPr>
        <w:t xml:space="preserve"> "فَظَنَنَّا أَنَّهَا مِنْهَا، وَقُبِضَ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وَلَمْ يُبَيِّنْ لَنَا أَنَّهَا مِنْهَا" صريحٌ في عدم التوقيف.</w:t>
      </w:r>
      <w:hyperlink w:anchor="(7)" w:history="1">
        <w:r w:rsidRPr="007A3022">
          <w:rPr>
            <w:rStyle w:val="Lienhypertexte"/>
            <w:rFonts w:ascii="Arial" w:hAnsi="Arial" w:cs="Arabic Transparent" w:hint="cs"/>
            <w:sz w:val="36"/>
            <w:szCs w:val="36"/>
            <w:vertAlign w:val="superscript"/>
            <w:rtl/>
          </w:rPr>
          <w:t>(7)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فهذا الحديث يدل عندهم على أن ترتيب السور لم يكن بتوقيف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 بل كان باجتهاد من الصحابة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رابعًا: عن يُوسُفَ بْنِ مَاهَكٍ قَالَ: إِنِّي عِنْدَ عَائِشَةَ أُمِّ الْمُؤْمِنِينَ رَضِي الله عَنْهَا، إِذْ جَاءهَا عِرَاقِيٌّ فَقَالَ: أَيُّ الْكَفَنِ خَيْرٌ؟ قَالَتْ وَيْحَكَ وَمَا يَضُرُّكَ؟! قَالَ: يَا أُمَّ الْمُؤْمِنِينَ أَرِينِي مُصْحَفَكِ. قَالَتْ: لِمَ؟ قَالَ: لَعَلِّي أُؤَلِّفُ الْقُرْآنَ عَلَيْهِ؛ فَإِنَّهُ يُقْرَأُ غَيْرَ مُؤَلَّفٍ. قَالَتْ: وَمَا يَضُرُّكَ أَيَّهُ قَرَأْتَ قَبْلُ؟ </w:t>
      </w:r>
      <w:r w:rsidRPr="007A3022">
        <w:rPr>
          <w:rFonts w:ascii="Arial" w:hAnsi="Arial" w:cs="Arial"/>
          <w:sz w:val="36"/>
          <w:szCs w:val="36"/>
          <w:rtl/>
        </w:rPr>
        <w:t>…</w:t>
      </w:r>
      <w:r w:rsidRPr="007A3022">
        <w:rPr>
          <w:rFonts w:ascii="Arial" w:hAnsi="Arial" w:cs="Arabic Transparent" w:hint="cs"/>
          <w:sz w:val="36"/>
          <w:szCs w:val="36"/>
          <w:rtl/>
        </w:rPr>
        <w:t xml:space="preserve"> قَالَ: فَأَخْرَجَتْ لَهُ الْمُصْحَفَ فَأَمْلَتْ عَلَيْهِ آيَ السُّوَرِ.</w:t>
      </w:r>
      <w:hyperlink w:anchor="(8)" w:history="1">
        <w:r w:rsidRPr="007A3022">
          <w:rPr>
            <w:rStyle w:val="Lienhypertexte"/>
            <w:rFonts w:ascii="Arial" w:hAnsi="Arial" w:cs="Arabic Transparent" w:hint="cs"/>
            <w:sz w:val="36"/>
            <w:szCs w:val="36"/>
            <w:vertAlign w:val="superscript"/>
            <w:rtl/>
          </w:rPr>
          <w:t>(8)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ووجه الدلالة فيه أن السائل كان يسأل عن ترتيب السور، بدليل قول عائشة له: وَمَا يَضُرُّكَ أَيَّهُ قَرَأْتَ قَبْلُ؟ لأن السلف متفقون على المنع من قراءة القرآن منكوسًا، بأن يقرأ من آخر السورة إلى أولِها، ولو كان السائل يسأل عن ترتيب الآي لأنكرت عليه عائشة قراءة القرآن غير مؤلف.</w:t>
      </w:r>
      <w:hyperlink w:anchor="(9)" w:history="1">
        <w:r w:rsidRPr="007A3022">
          <w:rPr>
            <w:rStyle w:val="Lienhypertexte"/>
            <w:rFonts w:ascii="Arial" w:hAnsi="Arial" w:cs="Arabic Transparent" w:hint="cs"/>
            <w:sz w:val="36"/>
            <w:szCs w:val="36"/>
            <w:vertAlign w:val="superscript"/>
            <w:rtl/>
          </w:rPr>
          <w:t>(9)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ففي هذه الأحاديث، وغيرها حجة لِمن قال إن ترتيب السور كان اجتهاديًّا، وليس </w:t>
      </w:r>
      <w:r w:rsidRPr="007A3022">
        <w:rPr>
          <w:rFonts w:ascii="Arial" w:hAnsi="Arial" w:cs="Arabic Transparent" w:hint="cs"/>
          <w:sz w:val="36"/>
          <w:szCs w:val="36"/>
          <w:rtl/>
        </w:rPr>
        <w:lastRenderedPageBreak/>
        <w:t xml:space="preserve">بتوقيف من النبي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القول الثاني: أن هذا الترتيب توقيف من النبي </w:t>
      </w:r>
      <w:r w:rsidRPr="007A3022">
        <w:rPr>
          <w:rFonts w:ascii="AGA Arabesque" w:hAnsi="AGA Arabesque" w:cs="Arial"/>
          <w:sz w:val="36"/>
          <w:szCs w:val="36"/>
        </w:rPr>
        <w:t></w:t>
      </w:r>
      <w:r w:rsidRPr="007A3022">
        <w:rPr>
          <w:rFonts w:ascii="Arial" w:hAnsi="Arial" w:cs="Arabic Transparent" w:hint="cs"/>
          <w:sz w:val="36"/>
          <w:szCs w:val="36"/>
          <w:rtl/>
        </w:rPr>
        <w:t>، وبه قالت طائفة من أهل العلم.</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أبو جعفر النحاس:</w:t>
      </w:r>
      <w:hyperlink w:anchor="(10)" w:history="1">
        <w:r w:rsidRPr="007A3022">
          <w:rPr>
            <w:rStyle w:val="Lienhypertexte"/>
            <w:rFonts w:ascii="Arial" w:hAnsi="Arial" w:cs="Arabic Transparent" w:hint="cs"/>
            <w:sz w:val="36"/>
            <w:szCs w:val="36"/>
            <w:vertAlign w:val="superscript"/>
            <w:rtl/>
          </w:rPr>
          <w:t>(10)</w:t>
        </w:r>
      </w:hyperlink>
      <w:r w:rsidRPr="007A3022">
        <w:rPr>
          <w:rFonts w:ascii="Arial" w:hAnsi="Arial" w:cs="Arabic Transparent" w:hint="cs"/>
          <w:sz w:val="36"/>
          <w:szCs w:val="36"/>
          <w:rtl/>
        </w:rPr>
        <w:t xml:space="preserve"> المختار أن تأليف السور على هذا الترتيب من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وروي ذلك عن علي بن أبي طالبٍ.</w:t>
      </w:r>
      <w:hyperlink w:anchor="(11)" w:history="1">
        <w:r w:rsidRPr="007A3022">
          <w:rPr>
            <w:rStyle w:val="Lienhypertexte"/>
            <w:rFonts w:ascii="Arial" w:hAnsi="Arial" w:cs="Arabic Transparent" w:hint="cs"/>
            <w:sz w:val="36"/>
            <w:szCs w:val="36"/>
            <w:vertAlign w:val="superscript"/>
            <w:rtl/>
          </w:rPr>
          <w:t>(11)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الكِرْماني:</w:t>
      </w:r>
      <w:hyperlink w:anchor="(12)" w:history="1">
        <w:r w:rsidRPr="007A3022">
          <w:rPr>
            <w:rStyle w:val="Lienhypertexte"/>
            <w:rFonts w:ascii="Arial" w:hAnsi="Arial" w:cs="Arabic Transparent" w:hint="cs"/>
            <w:sz w:val="36"/>
            <w:szCs w:val="36"/>
            <w:vertAlign w:val="superscript"/>
            <w:rtl/>
          </w:rPr>
          <w:t>(12)</w:t>
        </w:r>
      </w:hyperlink>
      <w:r w:rsidRPr="007A3022">
        <w:rPr>
          <w:rFonts w:ascii="Arial" w:hAnsi="Arial" w:cs="Arabic Transparent" w:hint="cs"/>
          <w:sz w:val="36"/>
          <w:szCs w:val="36"/>
          <w:rtl/>
        </w:rPr>
        <w:t xml:space="preserve"> ترتيب السور هكذا هو عند الله تعالى</w:t>
      </w:r>
      <w:r w:rsidRPr="007A3022">
        <w:rPr>
          <w:rFonts w:ascii="Arial" w:hAnsi="Arial" w:cs="Arial"/>
          <w:sz w:val="36"/>
          <w:szCs w:val="36"/>
          <w:rtl/>
        </w:rPr>
        <w:t xml:space="preserve"> </w:t>
      </w:r>
      <w:r w:rsidRPr="007A3022">
        <w:rPr>
          <w:rFonts w:ascii="Arial" w:hAnsi="Arial" w:cs="Arabic Transparent" w:hint="cs"/>
          <w:sz w:val="36"/>
          <w:szCs w:val="36"/>
          <w:rtl/>
        </w:rPr>
        <w:t>في اللوح المحفوظ.</w:t>
      </w:r>
      <w:hyperlink w:anchor="(13)" w:history="1">
        <w:r w:rsidRPr="007A3022">
          <w:rPr>
            <w:rStyle w:val="Lienhypertexte"/>
            <w:rFonts w:ascii="Arial" w:hAnsi="Arial" w:cs="Arabic Transparent" w:hint="cs"/>
            <w:sz w:val="36"/>
            <w:szCs w:val="36"/>
            <w:vertAlign w:val="superscript"/>
            <w:rtl/>
          </w:rPr>
          <w:t>(13)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أبو بكر بن الأنباري:</w:t>
      </w:r>
      <w:hyperlink w:anchor="(14)" w:history="1">
        <w:r w:rsidRPr="007A3022">
          <w:rPr>
            <w:rStyle w:val="Lienhypertexte"/>
            <w:rFonts w:ascii="Arial" w:hAnsi="Arial" w:cs="Arabic Transparent" w:hint="cs"/>
            <w:sz w:val="36"/>
            <w:szCs w:val="36"/>
            <w:vertAlign w:val="superscript"/>
            <w:rtl/>
          </w:rPr>
          <w:t>(14)</w:t>
        </w:r>
      </w:hyperlink>
      <w:r w:rsidRPr="007A3022">
        <w:rPr>
          <w:rFonts w:ascii="Arial" w:hAnsi="Arial" w:cs="Arabic Transparent" w:hint="cs"/>
          <w:sz w:val="36"/>
          <w:szCs w:val="36"/>
          <w:rtl/>
        </w:rPr>
        <w:t xml:space="preserve"> أنزل القرآن كله إلى سماء الدنيا، ثم فرِّق في بضعٍ وعشرين، فكانت السورة تنزل لأمر يحدث، والآية جوابًا لمستخبر، ويقف جبريلُ النبيَّ </w:t>
      </w:r>
      <w:r w:rsidRPr="007A3022">
        <w:rPr>
          <w:rFonts w:ascii="AGA Arabesque" w:hAnsi="AGA Arabesque" w:cs="Arial"/>
          <w:sz w:val="36"/>
          <w:szCs w:val="36"/>
        </w:rPr>
        <w:t></w:t>
      </w:r>
      <w:r w:rsidRPr="007A3022">
        <w:rPr>
          <w:rFonts w:ascii="Arial" w:hAnsi="Arial" w:cs="Arabic Transparent" w:hint="cs"/>
          <w:sz w:val="36"/>
          <w:szCs w:val="36"/>
          <w:rtl/>
        </w:rPr>
        <w:t xml:space="preserve"> على موضع السورة والآية، فاتساق السور كاتساق الآيات والحروف، كله عن النبي </w:t>
      </w:r>
      <w:r w:rsidRPr="007A3022">
        <w:rPr>
          <w:rFonts w:ascii="AGA Arabesque" w:hAnsi="AGA Arabesque" w:cs="Arial"/>
          <w:sz w:val="36"/>
          <w:szCs w:val="36"/>
        </w:rPr>
        <w:t></w:t>
      </w:r>
      <w:r w:rsidRPr="007A3022">
        <w:rPr>
          <w:rFonts w:ascii="Arial" w:hAnsi="Arial" w:cs="Arabic Transparent" w:hint="cs"/>
          <w:sz w:val="36"/>
          <w:szCs w:val="36"/>
          <w:rtl/>
        </w:rPr>
        <w:t>، فمن قَدَّم سورة أو أخَّرَها، فقد أفسد نظم الآيات.</w:t>
      </w:r>
      <w:hyperlink w:anchor="(15)" w:history="1">
        <w:r w:rsidRPr="007A3022">
          <w:rPr>
            <w:rStyle w:val="Lienhypertexte"/>
            <w:rFonts w:ascii="Arial" w:hAnsi="Arial" w:cs="Arabic Transparent" w:hint="cs"/>
            <w:sz w:val="36"/>
            <w:szCs w:val="36"/>
            <w:vertAlign w:val="superscript"/>
            <w:rtl/>
          </w:rPr>
          <w:t>(15)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واستدلوا على ذلك بأن الصحابة أجمعوا على المصحف الذي كتب في عهد عثمان، ولم يُخالف منهم أحد، وإجماعهم لا يتم إلا إذا كان الترتيب الذي أجمعوا عليه عن توقيف؛ لأنه لو كان عن اجتهاد لتمسك أصحاب المصاحف المخالفة بِمخالفتهم، ولكنهم عدلوا عن مصاحفهم وأحرقوها، ورجعوا إلى مصحف عثمان وترتيبه جميعًا.</w:t>
      </w:r>
      <w:hyperlink w:anchor="(16)" w:history="1">
        <w:r w:rsidRPr="007A3022">
          <w:rPr>
            <w:rStyle w:val="Lienhypertexte"/>
            <w:rFonts w:ascii="Arial" w:hAnsi="Arial" w:cs="Arabic Transparent" w:hint="cs"/>
            <w:sz w:val="36"/>
            <w:szCs w:val="36"/>
            <w:vertAlign w:val="superscript"/>
            <w:rtl/>
          </w:rPr>
          <w:t>(16)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واستدلوا بأحاديث، منها: عَنِ ابْنِ مَسْعُودٍ أنَّهُ كان يَقُولُ فِي بَنِي إِسْرَائِيلَ وَالْكَهْفِ وَمَرْيَمَ وَطه وَالأَنْبِيَاءِ: إِنَّهُنَّ مِنَ الْعِتَاقِ الأُوَلِ، وَهُنَّ مِنْ تِلاَدِي.</w:t>
      </w:r>
      <w:hyperlink w:anchor="(17)" w:history="1">
        <w:r w:rsidRPr="007A3022">
          <w:rPr>
            <w:rStyle w:val="Lienhypertexte"/>
            <w:rFonts w:ascii="Arial" w:hAnsi="Arial" w:cs="Arabic Transparent" w:hint="cs"/>
            <w:sz w:val="36"/>
            <w:szCs w:val="36"/>
            <w:vertAlign w:val="superscript"/>
            <w:rtl/>
          </w:rPr>
          <w:t>(17)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فذكرها نسقًا كما استقر ترتيبها.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واثلة بن الأسقع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قال: أُعْطِيتُ مكانَ التَّوْراة السبعَ الطِّوالَ، وأُعْطِيتُ مكان الزبور الْمِئِينَ، وأُعْطِيتُ مكان الإنجيل المثانيَ، وفُضِّلْت بالمفصَّلِ.</w:t>
      </w:r>
      <w:hyperlink w:anchor="(18)" w:history="1">
        <w:r w:rsidRPr="007A3022">
          <w:rPr>
            <w:rStyle w:val="Lienhypertexte"/>
            <w:rFonts w:ascii="Arial" w:hAnsi="Arial" w:cs="Arabic Transparent" w:hint="cs"/>
            <w:sz w:val="36"/>
            <w:szCs w:val="36"/>
            <w:vertAlign w:val="superscript"/>
            <w:rtl/>
          </w:rPr>
          <w:t>(18)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أبو جعفر بن النحاس: وهذا الحديث يدل على أن تأليف القرآن مأخوذ عن النبي </w:t>
      </w:r>
      <w:r w:rsidRPr="007A3022">
        <w:rPr>
          <w:rFonts w:ascii="AGA Arabesque" w:hAnsi="AGA Arabesque" w:cs="Arial"/>
          <w:sz w:val="36"/>
          <w:szCs w:val="36"/>
        </w:rPr>
        <w:t></w:t>
      </w:r>
      <w:r w:rsidRPr="007A3022">
        <w:rPr>
          <w:rFonts w:ascii="Arial" w:hAnsi="Arial" w:cs="Arabic Transparent" w:hint="cs"/>
          <w:sz w:val="36"/>
          <w:szCs w:val="36"/>
          <w:rtl/>
        </w:rPr>
        <w:t>، وأنه مؤلف من ذلك الوقت.</w:t>
      </w:r>
      <w:hyperlink w:anchor="(19)" w:history="1">
        <w:r w:rsidRPr="007A3022">
          <w:rPr>
            <w:rStyle w:val="Lienhypertexte"/>
            <w:rFonts w:ascii="Arial" w:hAnsi="Arial" w:cs="Arabic Transparent" w:hint="cs"/>
            <w:sz w:val="36"/>
            <w:szCs w:val="36"/>
            <w:vertAlign w:val="superscript"/>
            <w:rtl/>
          </w:rPr>
          <w:t>(19)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وقال مالك: إنَّما أُلِّف القرآن على ما كانوا يسمعون من قراءة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abic Transparent" w:hint="cs"/>
          <w:color w:val="808080"/>
          <w:sz w:val="36"/>
          <w:szCs w:val="36"/>
          <w:vertAlign w:val="superscript"/>
          <w:rtl/>
        </w:rPr>
        <w:t>ـ</w:t>
      </w:r>
      <w:hyperlink w:anchor="(20)" w:history="1">
        <w:r w:rsidRPr="007A3022">
          <w:rPr>
            <w:rStyle w:val="Lienhypertexte"/>
            <w:rFonts w:ascii="Arial" w:hAnsi="Arial" w:cs="Arabic Transparent" w:hint="cs"/>
            <w:sz w:val="36"/>
            <w:szCs w:val="36"/>
            <w:vertAlign w:val="superscript"/>
            <w:rtl/>
          </w:rPr>
          <w:t>(20)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ابن حجر:</w:t>
      </w:r>
      <w:hyperlink w:anchor="(21)" w:history="1">
        <w:r w:rsidRPr="007A3022">
          <w:rPr>
            <w:rStyle w:val="Lienhypertexte"/>
            <w:rFonts w:ascii="Arial" w:hAnsi="Arial" w:cs="Arabic Transparent" w:hint="cs"/>
            <w:sz w:val="36"/>
            <w:szCs w:val="36"/>
            <w:vertAlign w:val="superscript"/>
            <w:rtl/>
          </w:rPr>
          <w:t>(21)</w:t>
        </w:r>
      </w:hyperlink>
      <w:r w:rsidRPr="007A3022">
        <w:rPr>
          <w:rFonts w:ascii="Arial" w:hAnsi="Arial" w:cs="Arabic Transparent" w:hint="cs"/>
          <w:sz w:val="36"/>
          <w:szCs w:val="36"/>
          <w:rtl/>
        </w:rPr>
        <w:t xml:space="preserve"> ومِمَّا يدل على أن ترتيب المصحف كان توقيفيًّا: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عَنْ أَوْسِ الثَّقَفِيِّ</w:t>
      </w:r>
      <w:hyperlink w:anchor="(22)" w:history="1">
        <w:r w:rsidRPr="007A3022">
          <w:rPr>
            <w:rStyle w:val="Lienhypertexte"/>
            <w:rFonts w:ascii="Arial" w:hAnsi="Arial" w:cs="Arabic Transparent" w:hint="cs"/>
            <w:sz w:val="36"/>
            <w:szCs w:val="36"/>
            <w:vertAlign w:val="superscript"/>
            <w:rtl/>
          </w:rPr>
          <w:t>(22)</w:t>
        </w:r>
      </w:hyperlink>
      <w:r w:rsidRPr="007A3022">
        <w:rPr>
          <w:rFonts w:ascii="Arial" w:hAnsi="Arial" w:cs="Arabic Transparent" w:hint="cs"/>
          <w:sz w:val="36"/>
          <w:szCs w:val="36"/>
          <w:rtl/>
        </w:rPr>
        <w:t xml:space="preserve"> قَالَ: كُنْتُ فِي الْوَفْدِ الَّذِينَ أَتَوُا النَّبِيَّ </w:t>
      </w:r>
      <w:r w:rsidRPr="007A3022">
        <w:rPr>
          <w:rFonts w:ascii="AGA Arabesque" w:hAnsi="AGA Arabesque" w:cs="Arial"/>
          <w:sz w:val="36"/>
          <w:szCs w:val="36"/>
        </w:rPr>
        <w:t></w:t>
      </w:r>
      <w:r w:rsidRPr="007A3022">
        <w:rPr>
          <w:rFonts w:ascii="Arial" w:hAnsi="Arial" w:cs="Arabic Transparent" w:hint="cs"/>
          <w:sz w:val="36"/>
          <w:szCs w:val="36"/>
          <w:rtl/>
        </w:rPr>
        <w:t xml:space="preserve"> أَسْلَمُوا مِنْ ثَقِيفٍ</w:t>
      </w:r>
      <w:r w:rsidRPr="007A3022">
        <w:rPr>
          <w:rFonts w:ascii="Arial" w:hAnsi="Arial" w:cs="Arial"/>
          <w:sz w:val="36"/>
          <w:szCs w:val="36"/>
          <w:rtl/>
        </w:rPr>
        <w:t>…</w:t>
      </w:r>
      <w:r w:rsidRPr="007A3022">
        <w:rPr>
          <w:rFonts w:ascii="Arial" w:hAnsi="Arial" w:cs="Arabic Transparent" w:hint="cs"/>
          <w:sz w:val="36"/>
          <w:szCs w:val="36"/>
          <w:rtl/>
        </w:rPr>
        <w:t xml:space="preserve"> الحديث، وفيه: قُلْنَا مَا أَمْكَثَكَ عَنَّا يَا رَسُولَ اللهِ؟ قَالَ: طَرَأَ عَلَيَّ حِزْبٌ مِنَ الْقُرْآنِ فَأَرَدْتُ أَنْ لا أَخْرُجَ حَتَّى أَقْضِيَه.ُ قَالَ: فَسَأَلْنَا أَصْحَابَ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حِينَ أَصْبَحْنَا، قَالَ: قُلْنَا: كَيْفَ تُحَزِّبُونَ الْقُرْآنَ؟ قَالُوا: نُحَزِّبُهُ ثَلاَثَ سُوَرٍ وَخَمْسَ سُوَرٍ وَسَبْعَ سُوَرٍ وَتِسْعَ سُوَرٍ وَإِحْدَى عَشْرَةَ سُورَةً وَثَلاَثَ عَشْرَةَ سُورَةً وَحِزْبَ الْمُفَصَّلِ مِنْ قَافْ حَتَّى يُخْتَمَ.</w:t>
      </w:r>
      <w:hyperlink w:anchor="(23)" w:history="1">
        <w:r w:rsidRPr="007A3022">
          <w:rPr>
            <w:rStyle w:val="Lienhypertexte"/>
            <w:rFonts w:ascii="Arial" w:hAnsi="Arial" w:cs="Arabic Transparent" w:hint="cs"/>
            <w:sz w:val="36"/>
            <w:szCs w:val="36"/>
            <w:vertAlign w:val="superscript"/>
            <w:rtl/>
          </w:rPr>
          <w:t>(23)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ابن حجر: فهذا يدل على أن ترتيب السور على ما هو في المصحف الآن كان في عهد النبي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ial"/>
          <w:sz w:val="36"/>
          <w:szCs w:val="36"/>
          <w:rtl/>
        </w:rPr>
        <w:t>.</w:t>
      </w:r>
      <w:r w:rsidRPr="007A3022">
        <w:rPr>
          <w:rFonts w:ascii="Arial" w:hAnsi="Arial" w:cs="Arabic Transparent" w:hint="cs"/>
          <w:sz w:val="36"/>
          <w:szCs w:val="36"/>
          <w:rtl/>
        </w:rPr>
        <w:t>..</w:t>
      </w:r>
      <w:r w:rsidRPr="007A3022">
        <w:rPr>
          <w:rFonts w:ascii="Arial" w:hAnsi="Arial" w:cs="Arabic Transparent" w:hint="cs"/>
          <w:color w:val="808080"/>
          <w:sz w:val="36"/>
          <w:szCs w:val="36"/>
          <w:rtl/>
        </w:rPr>
        <w:t>ـ</w:t>
      </w:r>
      <w:r w:rsidRPr="007A3022">
        <w:rPr>
          <w:rFonts w:ascii="Arial" w:hAnsi="Arial" w:cs="Arabic Transparent" w:hint="cs"/>
          <w:sz w:val="36"/>
          <w:szCs w:val="36"/>
          <w:vertAlign w:val="superscript"/>
          <w:rtl/>
        </w:rPr>
        <w:t xml:space="preserve"> </w:t>
      </w:r>
      <w:hyperlink w:anchor="(24)" w:history="1">
        <w:r w:rsidRPr="007A3022">
          <w:rPr>
            <w:rStyle w:val="Lienhypertexte"/>
            <w:rFonts w:ascii="Arial" w:hAnsi="Arial" w:cs="Arabic Transparent" w:hint="cs"/>
            <w:sz w:val="36"/>
            <w:szCs w:val="36"/>
            <w:vertAlign w:val="superscript"/>
            <w:rtl/>
          </w:rPr>
          <w:t>(24)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السيوطي:</w:t>
      </w:r>
      <w:hyperlink w:anchor="(25)" w:history="1">
        <w:r w:rsidRPr="007A3022">
          <w:rPr>
            <w:rStyle w:val="Lienhypertexte"/>
            <w:rFonts w:ascii="Arial" w:hAnsi="Arial" w:cs="Arabic Transparent" w:hint="cs"/>
            <w:sz w:val="36"/>
            <w:szCs w:val="36"/>
            <w:vertAlign w:val="superscript"/>
            <w:rtl/>
          </w:rPr>
          <w:t>(25)</w:t>
        </w:r>
      </w:hyperlink>
      <w:r w:rsidRPr="007A3022">
        <w:rPr>
          <w:rFonts w:ascii="Arial" w:hAnsi="Arial" w:cs="Arabic Transparent" w:hint="cs"/>
          <w:sz w:val="36"/>
          <w:szCs w:val="36"/>
          <w:rtl/>
        </w:rPr>
        <w:t xml:space="preserve"> ومِمَّا يدل على أنه توقيفي كون الحواميم رتبت ولاءً، وكذا الطواسين، ولم ترتب المسبحات ولاءً، بل فصل بين سورها، وفصل بين (طسم) الشعراء و(طسم) القصص بـ (طس) مع أنها أقصر منهما، ولو كان الترتيب اجتهاديًّا لذكرت المسبحات ولاءً، وأُخِّرت (طس) عن القصص.</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وقد سئل ربيعة:</w:t>
      </w:r>
      <w:hyperlink w:anchor="(26)" w:history="1">
        <w:r w:rsidRPr="007A3022">
          <w:rPr>
            <w:rStyle w:val="Lienhypertexte"/>
            <w:rFonts w:ascii="Arial" w:hAnsi="Arial" w:cs="Arabic Transparent" w:hint="cs"/>
            <w:sz w:val="36"/>
            <w:szCs w:val="36"/>
            <w:vertAlign w:val="superscript"/>
            <w:rtl/>
          </w:rPr>
          <w:t>(26)</w:t>
        </w:r>
      </w:hyperlink>
      <w:r w:rsidRPr="007A3022">
        <w:rPr>
          <w:rFonts w:ascii="Arial" w:hAnsi="Arial" w:cs="Arabic Transparent" w:hint="cs"/>
          <w:sz w:val="36"/>
          <w:szCs w:val="36"/>
          <w:rtl/>
        </w:rPr>
        <w:t xml:space="preserve"> لم قُدِّمت البقرة وآل عمران، وقد نزل قبلهما بضعٌ وثمانون سورة بمكة، وإنَّما أنزلتا بالمدينة؟ فقال: قُدِّمتا، وأُلِّف القرآن على علم ممن ألَّفه به، ومن كان معه فيه، واجتماعهم على علمهم بذلك، فهذا مِمَّا يُنْتَهى إليه، ولا يُسْأل عنه.</w:t>
      </w:r>
      <w:hyperlink w:anchor="(27)" w:history="1">
        <w:r w:rsidRPr="007A3022">
          <w:rPr>
            <w:rStyle w:val="Lienhypertexte"/>
            <w:rFonts w:ascii="Arial" w:hAnsi="Arial" w:cs="Arabic Transparent" w:hint="cs"/>
            <w:sz w:val="36"/>
            <w:szCs w:val="36"/>
            <w:vertAlign w:val="superscript"/>
            <w:rtl/>
          </w:rPr>
          <w:t>(27)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الكِرْماني: وعلى هذا الترتيب كان يعرضه </w:t>
      </w:r>
      <w:r w:rsidRPr="007A3022">
        <w:rPr>
          <w:rFonts w:ascii="AGA Arabesque" w:hAnsi="AGA Arabesque" w:cs="Arial"/>
          <w:sz w:val="36"/>
          <w:szCs w:val="36"/>
        </w:rPr>
        <w:t></w:t>
      </w:r>
      <w:r w:rsidRPr="007A3022">
        <w:rPr>
          <w:rFonts w:ascii="Arial" w:hAnsi="Arial" w:cs="Arabic Transparent" w:hint="cs"/>
          <w:sz w:val="36"/>
          <w:szCs w:val="36"/>
          <w:rtl/>
        </w:rPr>
        <w:t xml:space="preserve"> على جبريل </w:t>
      </w:r>
      <w:r w:rsidRPr="007A3022">
        <w:rPr>
          <w:rFonts w:ascii="AGA Arabesque" w:hAnsi="AGA Arabesque" w:cs="Arial"/>
          <w:sz w:val="36"/>
          <w:szCs w:val="36"/>
        </w:rPr>
        <w:t></w:t>
      </w:r>
      <w:r w:rsidRPr="007A3022">
        <w:rPr>
          <w:rFonts w:ascii="Arial" w:hAnsi="Arial" w:cs="Arabic Transparent" w:hint="cs"/>
          <w:sz w:val="36"/>
          <w:szCs w:val="36"/>
          <w:rtl/>
        </w:rPr>
        <w:t xml:space="preserve"> كل سنة، أي: ما كان يجتمع عنده منه، وعرض عليه في السنة التي توفي فيها مرتين.</w:t>
      </w:r>
      <w:hyperlink w:anchor="(28)" w:history="1">
        <w:r w:rsidRPr="007A3022">
          <w:rPr>
            <w:rStyle w:val="Lienhypertexte"/>
            <w:rFonts w:ascii="Arial" w:hAnsi="Arial" w:cs="Arabic Transparent" w:hint="cs"/>
            <w:sz w:val="36"/>
            <w:szCs w:val="36"/>
            <w:vertAlign w:val="superscript"/>
            <w:rtl/>
          </w:rPr>
          <w:t>(28)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وقال أبو بكر الباقلاني: </w:t>
      </w:r>
      <w:r w:rsidRPr="007A3022">
        <w:rPr>
          <w:rFonts w:ascii="Arial" w:hAnsi="Arial" w:cs="Arial"/>
          <w:sz w:val="36"/>
          <w:szCs w:val="36"/>
          <w:rtl/>
        </w:rPr>
        <w:t>…</w:t>
      </w:r>
      <w:r w:rsidRPr="007A3022">
        <w:rPr>
          <w:rFonts w:ascii="Arial" w:hAnsi="Arial" w:cs="Arabic Transparent" w:hint="cs"/>
          <w:sz w:val="36"/>
          <w:szCs w:val="36"/>
          <w:rtl/>
        </w:rPr>
        <w:t xml:space="preserve"> فالذي يظهر أنه عارضه به هكذا على هذا الترتيب، وبه جزم ابن الأنباري.</w:t>
      </w:r>
      <w:hyperlink w:anchor="(29)" w:history="1">
        <w:r w:rsidRPr="007A3022">
          <w:rPr>
            <w:rStyle w:val="Lienhypertexte"/>
            <w:rFonts w:ascii="Arial" w:hAnsi="Arial" w:cs="Arabic Transparent" w:hint="cs"/>
            <w:sz w:val="36"/>
            <w:szCs w:val="36"/>
            <w:vertAlign w:val="superscript"/>
            <w:rtl/>
          </w:rPr>
          <w:t>(29)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ابن حجر: وفيه نظرٌ، بل الذي يظهر أنه كان يعارضه به على ترتيب النزول.</w:t>
      </w:r>
      <w:hyperlink w:anchor="(30)" w:history="1">
        <w:r w:rsidRPr="007A3022">
          <w:rPr>
            <w:rStyle w:val="Lienhypertexte"/>
            <w:rFonts w:ascii="Arial" w:hAnsi="Arial" w:cs="Arabic Transparent" w:hint="cs"/>
            <w:sz w:val="36"/>
            <w:szCs w:val="36"/>
            <w:vertAlign w:val="superscript"/>
            <w:rtl/>
          </w:rPr>
          <w:t>(30)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والذي يظهر -والله أعلم- قول الكرماني والباقلاني وابن الأنباري، فإنه لا يُعلم دليلٌ يدلُّ على كيفية عرض النبي </w:t>
      </w:r>
      <w:r w:rsidRPr="007A3022">
        <w:rPr>
          <w:rFonts w:ascii="AGA Arabesque" w:hAnsi="AGA Arabesque" w:cs="Arial"/>
          <w:sz w:val="36"/>
          <w:szCs w:val="36"/>
        </w:rPr>
        <w:t></w:t>
      </w:r>
      <w:r w:rsidRPr="007A3022">
        <w:rPr>
          <w:rFonts w:ascii="Arial" w:hAnsi="Arial" w:cs="Arabic Transparent" w:hint="cs"/>
          <w:sz w:val="36"/>
          <w:szCs w:val="36"/>
          <w:rtl/>
        </w:rPr>
        <w:t xml:space="preserve"> القرآن على جبريل </w:t>
      </w:r>
      <w:r w:rsidRPr="007A3022">
        <w:rPr>
          <w:rFonts w:ascii="AGA Arabesque" w:hAnsi="AGA Arabesque" w:cs="Arial"/>
          <w:sz w:val="36"/>
          <w:szCs w:val="36"/>
        </w:rPr>
        <w:t></w:t>
      </w:r>
      <w:r w:rsidRPr="007A3022">
        <w:rPr>
          <w:rFonts w:ascii="Arial" w:hAnsi="Arial" w:cs="Arabic Transparent" w:hint="cs"/>
          <w:sz w:val="36"/>
          <w:szCs w:val="36"/>
          <w:rtl/>
        </w:rPr>
        <w:t>، وقد عُلم أن عامة</w:t>
      </w:r>
      <w:hyperlink w:anchor="(31)" w:history="1">
        <w:r w:rsidRPr="007A3022">
          <w:rPr>
            <w:rStyle w:val="Lienhypertexte"/>
            <w:rFonts w:ascii="Arial" w:hAnsi="Arial" w:cs="Arabic Transparent" w:hint="cs"/>
            <w:sz w:val="36"/>
            <w:szCs w:val="36"/>
            <w:vertAlign w:val="superscript"/>
            <w:rtl/>
          </w:rPr>
          <w:t>(31)</w:t>
        </w:r>
      </w:hyperlink>
      <w:r w:rsidRPr="007A3022">
        <w:rPr>
          <w:rFonts w:ascii="Arial" w:hAnsi="Arial" w:cs="Arabic Transparent" w:hint="cs"/>
          <w:sz w:val="36"/>
          <w:szCs w:val="36"/>
          <w:rtl/>
        </w:rPr>
        <w:t xml:space="preserve"> قراءة </w:t>
      </w:r>
      <w:r w:rsidRPr="007A3022">
        <w:rPr>
          <w:rFonts w:ascii="Arial" w:hAnsi="Arial" w:cs="Arabic Transparent" w:hint="cs"/>
          <w:sz w:val="36"/>
          <w:szCs w:val="36"/>
          <w:rtl/>
        </w:rPr>
        <w:lastRenderedPageBreak/>
        <w:t xml:space="preserve">النبي </w:t>
      </w:r>
      <w:r w:rsidRPr="007A3022">
        <w:rPr>
          <w:rFonts w:ascii="AGA Arabesque" w:hAnsi="AGA Arabesque" w:cs="Arial"/>
          <w:sz w:val="36"/>
          <w:szCs w:val="36"/>
        </w:rPr>
        <w:t></w:t>
      </w:r>
      <w:r w:rsidRPr="007A3022">
        <w:rPr>
          <w:rFonts w:ascii="Arial" w:hAnsi="Arial" w:cs="Arabic Transparent" w:hint="cs"/>
          <w:sz w:val="36"/>
          <w:szCs w:val="36"/>
          <w:rtl/>
        </w:rPr>
        <w:t xml:space="preserve"> كانت على ما عليه ترتيب المصحف الآن.</w:t>
      </w:r>
      <w:hyperlink w:anchor="(32)" w:history="1">
        <w:r w:rsidRPr="007A3022">
          <w:rPr>
            <w:rStyle w:val="Lienhypertexte"/>
            <w:rFonts w:ascii="Arial" w:hAnsi="Arial" w:cs="Arabic Transparent" w:hint="cs"/>
            <w:sz w:val="36"/>
            <w:szCs w:val="36"/>
            <w:vertAlign w:val="superscript"/>
            <w:rtl/>
          </w:rPr>
          <w:t>(32)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القول الثالث: أن ترتيب كثير من السور كان بتوقيف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وعلم ذلك في حياته، وأن ترتيب بعض السور كان باجتهاد من الصحابة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واستدلوا على ذلك بورود أحاديث تفيد ترتيب بعض السور، كالأدلة التي احتج بِها الفريق القائل بالقول الثاني، وورود آثار تصرح باجتهاد الصحابة في ترتيب بعض السور كحديث ابن عباس عن عثمان </w:t>
      </w:r>
      <w:r w:rsidRPr="007A3022">
        <w:rPr>
          <w:rFonts w:ascii="AGA Arabesque" w:hAnsi="AGA Arabesque" w:cs="Arial"/>
          <w:sz w:val="36"/>
          <w:szCs w:val="36"/>
        </w:rPr>
        <w:t></w:t>
      </w:r>
      <w:r w:rsidRPr="007A3022">
        <w:rPr>
          <w:rFonts w:ascii="Arial" w:hAnsi="Arial" w:cs="Arabic Transparent" w:hint="cs"/>
          <w:sz w:val="36"/>
          <w:szCs w:val="36"/>
          <w:rtl/>
        </w:rPr>
        <w:t xml:space="preserve"> السابق.</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واختلف القائلون بِهذا القول في السور التي جاء ترتيبها عن توقيف والسور التي جاء ترتيبها عن اجتهاد:</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فقال القاضي أبو محمد بن عطية: إن كثيرًا من السور قد علم ترتيبها في حياة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كالسبع الطوال، والحواميم، والمفصل.</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أبو جعفر بن الزبير: الآثار تشهد بأكثر مِمَّا نصَّ عليه ابن عطية، ويبقى منها قليلٌ يُمكن أن يجري فيها الخلاف، واحتج بأحاديث منها حديث عبد الله بن مسعود، وحديث عبد الله بن عباس السابقة في أدلة القول الأول.</w:t>
      </w:r>
      <w:hyperlink w:anchor="(33)" w:history="1">
        <w:r w:rsidRPr="007A3022">
          <w:rPr>
            <w:rStyle w:val="Lienhypertexte"/>
            <w:rFonts w:ascii="Arial" w:hAnsi="Arial" w:cs="Arabic Transparent" w:hint="cs"/>
            <w:sz w:val="36"/>
            <w:szCs w:val="36"/>
            <w:vertAlign w:val="superscript"/>
            <w:rtl/>
          </w:rPr>
          <w:t>(33)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ابن حجر: ترتيب بعض السور على بعض، أو معظمها لا يمتنع أن يكون توقيفيًّا، وإن كان بعضه من اجتهاد بعض الصحابة، واحتج بحديث ابن عباس السابق.</w:t>
      </w:r>
      <w:hyperlink w:anchor="(34)" w:history="1">
        <w:r w:rsidRPr="007A3022">
          <w:rPr>
            <w:rStyle w:val="Lienhypertexte"/>
            <w:rFonts w:ascii="Arial" w:hAnsi="Arial" w:cs="Arabic Transparent" w:hint="cs"/>
            <w:sz w:val="36"/>
            <w:szCs w:val="36"/>
            <w:vertAlign w:val="superscript"/>
            <w:rtl/>
          </w:rPr>
          <w:t>(34)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السيوطي: والذي ينشرح له الصدر ما ذهب إليه البيهقي، وهو أن جميع السور ترتيبها توقيفي، إلا براءة والأنفال، ولا ينبغي أن يستدل بقراءته </w:t>
      </w:r>
      <w:r w:rsidRPr="007A3022">
        <w:rPr>
          <w:rFonts w:ascii="AGA Arabesque" w:hAnsi="AGA Arabesque" w:cs="Arial"/>
          <w:sz w:val="36"/>
          <w:szCs w:val="36"/>
        </w:rPr>
        <w:t></w:t>
      </w:r>
      <w:r w:rsidRPr="007A3022">
        <w:rPr>
          <w:rFonts w:ascii="Arial" w:hAnsi="Arial" w:cs="Arabic Transparent" w:hint="cs"/>
          <w:sz w:val="36"/>
          <w:szCs w:val="36"/>
          <w:rtl/>
        </w:rPr>
        <w:t xml:space="preserve"> سورًا ولاءً على أن ترتيبها كذلك، وحينئذ لا يَرِدُ حديث قراءته النساء قبل آل عمران؛ لأن ترتيب السور في القراءة ليس بواجبٍ، ولعله فعل ذلك لبيان الجواز.</w:t>
      </w:r>
      <w:hyperlink w:anchor="(35)" w:history="1">
        <w:r w:rsidRPr="007A3022">
          <w:rPr>
            <w:rStyle w:val="Lienhypertexte"/>
            <w:rFonts w:ascii="Arial" w:hAnsi="Arial" w:cs="Arabic Transparent" w:hint="cs"/>
            <w:sz w:val="36"/>
            <w:szCs w:val="36"/>
            <w:vertAlign w:val="superscript"/>
            <w:rtl/>
          </w:rPr>
          <w:t>(35)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القول الراجح</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هوَّن الزركشي من أمر هذا الخلاف، فقال: والخلاف يرجع إلى اللفظ؛ لأن القائل بأن الترتيب كان عن اجتهاد منهم يقول: إنه </w:t>
      </w:r>
      <w:r w:rsidRPr="007A3022">
        <w:rPr>
          <w:rFonts w:ascii="AGA Arabesque" w:hAnsi="AGA Arabesque" w:cs="Arial"/>
          <w:sz w:val="36"/>
          <w:szCs w:val="36"/>
        </w:rPr>
        <w:t></w:t>
      </w:r>
      <w:r w:rsidRPr="007A3022">
        <w:rPr>
          <w:rFonts w:ascii="Arial" w:hAnsi="Arial" w:cs="Arabic Transparent" w:hint="cs"/>
          <w:sz w:val="36"/>
          <w:szCs w:val="36"/>
          <w:rtl/>
        </w:rPr>
        <w:t xml:space="preserve"> رمز إليهم بذلك، لعلمهم بأسباب نزوله، ومواقع كلماته؛ ولِهذا قال الإمام مالك: إنَّما ألفوا القرآن على ما كانوا </w:t>
      </w:r>
      <w:r w:rsidRPr="007A3022">
        <w:rPr>
          <w:rFonts w:ascii="Arial" w:hAnsi="Arial" w:cs="Arabic Transparent" w:hint="cs"/>
          <w:sz w:val="36"/>
          <w:szCs w:val="36"/>
          <w:rtl/>
        </w:rPr>
        <w:lastRenderedPageBreak/>
        <w:t xml:space="preserve">يسمعونه من النبي </w:t>
      </w:r>
      <w:r w:rsidRPr="007A3022">
        <w:rPr>
          <w:rFonts w:ascii="AGA Arabesque" w:hAnsi="AGA Arabesque" w:cs="Arial"/>
          <w:sz w:val="36"/>
          <w:szCs w:val="36"/>
        </w:rPr>
        <w:t></w:t>
      </w:r>
      <w:r w:rsidRPr="007A3022">
        <w:rPr>
          <w:rFonts w:ascii="Arial" w:hAnsi="Arial" w:cs="Arabic Transparent" w:hint="cs"/>
          <w:sz w:val="36"/>
          <w:szCs w:val="36"/>
          <w:rtl/>
        </w:rPr>
        <w:t>، مع قوله بأن ترتيب السور اجتهاد منهم، فآل الخلاف إلى أنه: هل ذلك بتوقيف قولي، أم بِمجرد استناد فعلي، وبحيث بقي لَهم فيه مجال للنظر.</w:t>
      </w:r>
      <w:hyperlink w:anchor="(36)" w:history="1">
        <w:r w:rsidRPr="007A3022">
          <w:rPr>
            <w:rStyle w:val="Lienhypertexte"/>
            <w:rFonts w:ascii="Arial" w:hAnsi="Arial" w:cs="Arabic Transparent" w:hint="cs"/>
            <w:sz w:val="36"/>
            <w:szCs w:val="36"/>
            <w:vertAlign w:val="superscript"/>
            <w:rtl/>
          </w:rPr>
          <w:t>(36)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السيوطي: وسبقه إلى ذلك أبو جعفر بن الزبير.</w:t>
      </w:r>
      <w:hyperlink w:anchor="(37)" w:history="1">
        <w:r w:rsidRPr="007A3022">
          <w:rPr>
            <w:rStyle w:val="Lienhypertexte"/>
            <w:rFonts w:ascii="Arial" w:hAnsi="Arial" w:cs="Arabic Transparent" w:hint="cs"/>
            <w:sz w:val="36"/>
            <w:szCs w:val="36"/>
            <w:vertAlign w:val="superscript"/>
            <w:rtl/>
          </w:rPr>
          <w:t>(37)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والذي أميل إلى ترجيحه هو القول الثاني القائل بأن ترتيب سور الكتاب العزيز كلها توقيفيٌّ، بما سبق من الأدلة عند حكاية هذا القول.</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أما أدلة الفريق القائل بأن ترتيب السور اجتهادي فمردودة بما يأتي:</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1 - أما دعواهم أنه لو كان ترتيب السور بتوقيف 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لظهر وفشا ونقل مثله، وأن في العلم بعدم ذلك النقل دليلاً على عدم التوقيف، فيجاب بأن عدم النقل ليس دليلاً على عدم وجود النص، بل إن إجماع الصحابة على هذا الترتيب دليلٌ على وجود النص بالتوقيف؛ لأنهم لا يُجمعون على خلاف السنة.</w:t>
      </w:r>
      <w:hyperlink w:anchor="(38)" w:history="1">
        <w:r w:rsidRPr="007A3022">
          <w:rPr>
            <w:rStyle w:val="Lienhypertexte"/>
            <w:rFonts w:ascii="Arial" w:hAnsi="Arial" w:cs="Arabic Transparent" w:hint="cs"/>
            <w:sz w:val="36"/>
            <w:szCs w:val="36"/>
            <w:vertAlign w:val="superscript"/>
            <w:rtl/>
          </w:rPr>
          <w:t>(38)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2 - فإن قيل كيف يكون الصحابة </w:t>
      </w:r>
      <w:r w:rsidRPr="007A3022">
        <w:rPr>
          <w:rFonts w:ascii="AGA Arabesque" w:hAnsi="AGA Arabesque" w:cs="Arial"/>
          <w:sz w:val="36"/>
          <w:szCs w:val="36"/>
        </w:rPr>
        <w:t></w:t>
      </w:r>
      <w:r w:rsidRPr="007A3022">
        <w:rPr>
          <w:rFonts w:ascii="Arial" w:hAnsi="Arial" w:cs="Arabic Transparent" w:hint="cs"/>
          <w:sz w:val="36"/>
          <w:szCs w:val="36"/>
          <w:rtl/>
        </w:rPr>
        <w:t xml:space="preserve"> مجمعين على هذا الترتيب مع أن مصاحفهم كانت مختلفة في ترتيب السور قبل جمع القرآن في عهد عثمان </w:t>
      </w:r>
      <w:r w:rsidRPr="007A3022">
        <w:rPr>
          <w:rFonts w:ascii="AGA Arabesque" w:hAnsi="AGA Arabesque" w:cs="Arial"/>
          <w:sz w:val="36"/>
          <w:szCs w:val="36"/>
        </w:rPr>
        <w:t></w:t>
      </w:r>
      <w:r w:rsidRPr="007A3022">
        <w:rPr>
          <w:rFonts w:ascii="Arial" w:hAnsi="Arial" w:cs="Arabic Transparent" w:hint="cs"/>
          <w:sz w:val="36"/>
          <w:szCs w:val="36"/>
          <w:rtl/>
        </w:rPr>
        <w:t xml:space="preserve">، ولو كان الترتيب توقيفيًّا منقولاً عن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ما ساغ لهم أن يهملوه ويتجاوزوه، وهو دليلهم الثاني، فيجاب بأنهم </w:t>
      </w:r>
      <w:r w:rsidRPr="007A3022">
        <w:rPr>
          <w:rFonts w:ascii="AGA Arabesque" w:hAnsi="AGA Arabesque" w:cs="Arial"/>
          <w:sz w:val="36"/>
          <w:szCs w:val="36"/>
        </w:rPr>
        <w:t></w:t>
      </w:r>
      <w:r w:rsidRPr="007A3022">
        <w:rPr>
          <w:rFonts w:ascii="Arial" w:hAnsi="Arial" w:cs="Arabic Transparent" w:hint="cs"/>
          <w:sz w:val="36"/>
          <w:szCs w:val="36"/>
          <w:rtl/>
        </w:rPr>
        <w:t xml:space="preserve"> إنَّما اختلفوا في هذا الترتيب بادئ الأمر، قبل أن يعلموا بالتوقيف، فلما علموا بالتوقيف تركوا ترتيب مصاحفهم، وقد يرجع الاختلاف أيضًا إلى أن مصاحفهم كانت شخصية فردية، ولم يكونوا يكتبونَها للناس، فالواحد منهم لا يُثبت في مصحفه إلا ما وصل إليه مجهوده، وقد يفوته ما لم يفت الجماعة من تحقيق أدق وعلم أوسع.</w:t>
      </w:r>
      <w:hyperlink w:anchor="(39)" w:history="1">
        <w:r w:rsidRPr="007A3022">
          <w:rPr>
            <w:rStyle w:val="Lienhypertexte"/>
            <w:rFonts w:ascii="Arial" w:hAnsi="Arial" w:cs="Arabic Transparent" w:hint="cs"/>
            <w:sz w:val="36"/>
            <w:szCs w:val="36"/>
            <w:vertAlign w:val="superscript"/>
            <w:rtl/>
          </w:rPr>
          <w:t>(39)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3 - أما حديث ابن عباس عن عثمان،</w:t>
      </w:r>
      <w:hyperlink w:anchor="(40)" w:history="1">
        <w:r w:rsidRPr="007A3022">
          <w:rPr>
            <w:rStyle w:val="Lienhypertexte"/>
            <w:rFonts w:ascii="Arial" w:hAnsi="Arial" w:cs="Arabic Transparent" w:hint="cs"/>
            <w:sz w:val="36"/>
            <w:szCs w:val="36"/>
            <w:vertAlign w:val="superscript"/>
            <w:rtl/>
          </w:rPr>
          <w:t>(40)</w:t>
        </w:r>
      </w:hyperlink>
      <w:r w:rsidRPr="007A3022">
        <w:rPr>
          <w:rFonts w:ascii="Arial" w:hAnsi="Arial" w:cs="Arabic Transparent" w:hint="cs"/>
          <w:sz w:val="36"/>
          <w:szCs w:val="36"/>
          <w:rtl/>
        </w:rPr>
        <w:t xml:space="preserve"> وهو أقوى حججهم، فهو أوهاها إذا نظر إليه بعين التمحيص، ففيه ضعف لا يُنكر سندًا، وفيه الرد على شبهتهم متنًا: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أما من ناحية السند فإن مدار الحديث على يزيد الفارسي.</w:t>
      </w:r>
      <w:hyperlink w:anchor="(41)" w:history="1">
        <w:r w:rsidRPr="007A3022">
          <w:rPr>
            <w:rStyle w:val="Lienhypertexte"/>
            <w:rFonts w:ascii="Arial" w:hAnsi="Arial" w:cs="Arabic Transparent" w:hint="cs"/>
            <w:sz w:val="36"/>
            <w:szCs w:val="36"/>
            <w:vertAlign w:val="superscript"/>
            <w:rtl/>
          </w:rPr>
          <w:t>(41)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الشيخ أحمد شاكر: وفي إسناده نظر كثير، بل هو عندي ضعيف جدًّا، بل هو حديث لا أصل له.</w:t>
      </w:r>
      <w:hyperlink w:anchor="(42)" w:history="1">
        <w:r w:rsidRPr="007A3022">
          <w:rPr>
            <w:rStyle w:val="Lienhypertexte"/>
            <w:rFonts w:ascii="Arial" w:hAnsi="Arial" w:cs="Arabic Transparent" w:hint="cs"/>
            <w:sz w:val="36"/>
            <w:szCs w:val="36"/>
            <w:vertAlign w:val="superscript"/>
            <w:rtl/>
          </w:rPr>
          <w:t>(42)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وقد اختلف الْمُحدِّثُون في يزيد هذا، اختلافًا كثيرًا: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قال البخاري في ترجمة يزيد بن هرمز: قال عبد الرحمن بن مهدي: يزيد الفارسي هو ابن هرمز، قال: فذكرته ليحيى فلم يعرفه، قال: وكان يكون مع الأمراء.</w:t>
      </w:r>
      <w:hyperlink w:anchor="(43)" w:history="1">
        <w:r w:rsidRPr="007A3022">
          <w:rPr>
            <w:rStyle w:val="Lienhypertexte"/>
            <w:rFonts w:ascii="Arial" w:hAnsi="Arial" w:cs="Arabic Transparent" w:hint="cs"/>
            <w:sz w:val="36"/>
            <w:szCs w:val="36"/>
            <w:vertAlign w:val="superscript"/>
            <w:rtl/>
          </w:rPr>
          <w:t>(43)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ابن أبي حاتم: يزيد بن هرمز، اختلفوا فيه، هل هو يزيد الفارسي أم لا؟ فقال عبد الرحمن بن مهدي، فيما سمعت أبي يَحكي عن علي بن الْمديني عنه أنه قال: يزيد الفارسي، هو يزيد بن هرمز، وكذا قاله أحمد بن حنبل</w:t>
      </w:r>
      <w:r w:rsidRPr="007A3022">
        <w:rPr>
          <w:rFonts w:ascii="Arial" w:hAnsi="Arial" w:cs="Arial"/>
          <w:sz w:val="36"/>
          <w:szCs w:val="36"/>
          <w:rtl/>
        </w:rPr>
        <w:t>…</w:t>
      </w:r>
      <w:r w:rsidRPr="007A3022">
        <w:rPr>
          <w:rFonts w:ascii="Arial" w:hAnsi="Arial" w:cs="Arabic Transparent" w:hint="cs"/>
          <w:sz w:val="36"/>
          <w:szCs w:val="36"/>
          <w:rtl/>
        </w:rPr>
        <w:t>، وأنكر يحيى بن سعيد القطان أن يكونا واحدًا، فعن علي بن المديني قال: ذكرت ليحيى قول عبد الرحمن بن مهدي: إن يزيد الفارسي هو يزيد بن هرمز، فلم يعرفه.</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ابن أبي حاتم: سمعت أبي يقول: يزيد بن هرمز هذا، ليس بيزيد الفارسي، هو سواه، وكان يزيد بن هرمز من أبناء الفرس الذين كانوا بالمدينة وجالسوا أبا هريرة، وليس هو بيزيد الفارسي البصري الذي يروي عن ابن عباس، روى عنه عوف الأعرابي.</w:t>
      </w:r>
      <w:hyperlink w:anchor="(44)" w:history="1">
        <w:r w:rsidRPr="007A3022">
          <w:rPr>
            <w:rStyle w:val="Lienhypertexte"/>
            <w:rFonts w:ascii="Arial" w:hAnsi="Arial" w:cs="Arabic Transparent" w:hint="cs"/>
            <w:sz w:val="36"/>
            <w:szCs w:val="36"/>
            <w:vertAlign w:val="superscript"/>
            <w:rtl/>
          </w:rPr>
          <w:t>(44)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ابن حبان: يزيد بن هرمز المدني، هو الذي يروي عنه عوف الأعرابي، ويقول: حدثنا يزيد الفارسي عن ابن عباس.</w:t>
      </w:r>
      <w:hyperlink w:anchor="(45)" w:history="1">
        <w:r w:rsidRPr="007A3022">
          <w:rPr>
            <w:rStyle w:val="Lienhypertexte"/>
            <w:rFonts w:ascii="Arial" w:hAnsi="Arial" w:cs="Arabic Transparent" w:hint="cs"/>
            <w:sz w:val="36"/>
            <w:szCs w:val="36"/>
            <w:vertAlign w:val="superscript"/>
            <w:rtl/>
          </w:rPr>
          <w:t>(45)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وأثبته البخاري في الضعفاء بالاسمين: ابن هرمز والفارسي،</w:t>
      </w:r>
      <w:hyperlink w:anchor="(46)" w:history="1">
        <w:r w:rsidRPr="007A3022">
          <w:rPr>
            <w:rStyle w:val="Lienhypertexte"/>
            <w:rFonts w:ascii="Arial" w:hAnsi="Arial" w:cs="Arabic Transparent" w:hint="cs"/>
            <w:sz w:val="36"/>
            <w:szCs w:val="36"/>
            <w:vertAlign w:val="superscript"/>
            <w:rtl/>
          </w:rPr>
          <w:t>(46)</w:t>
        </w:r>
      </w:hyperlink>
      <w:r w:rsidRPr="007A3022">
        <w:rPr>
          <w:rFonts w:ascii="Arial" w:hAnsi="Arial" w:cs="Arabic Transparent" w:hint="cs"/>
          <w:sz w:val="36"/>
          <w:szCs w:val="36"/>
          <w:rtl/>
        </w:rPr>
        <w:t xml:space="preserve"> فهما ضعيفان عنده.</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فعلى هذا فالحديث ضعيف، إما لضعف يزيد بن هرمز إن كان هو نفسه يزيد الفارسي، أو لجهالة أو ضعف يزيد الفارسي إن كان غير ابن هرمز.</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العلامة أحمد شاكر: فهذا يزيد الفارسي الذي انفرد برواية هذا الحديث، يكاد يكون مجهولاً، حتى شُبِّه على مثل ابن مهدي وأحمد والبخاري أن يكون هو ابن هرمز أو غيره </w:t>
      </w:r>
      <w:r w:rsidRPr="007A3022">
        <w:rPr>
          <w:rFonts w:ascii="Arial" w:hAnsi="Arial" w:cs="Arial"/>
          <w:sz w:val="36"/>
          <w:szCs w:val="36"/>
          <w:rtl/>
        </w:rPr>
        <w:t>…</w:t>
      </w:r>
      <w:r w:rsidRPr="007A3022">
        <w:rPr>
          <w:rFonts w:ascii="Arial" w:hAnsi="Arial" w:cs="Arabic Transparent" w:hint="cs"/>
          <w:sz w:val="36"/>
          <w:szCs w:val="36"/>
          <w:rtl/>
        </w:rPr>
        <w:t xml:space="preserve"> فلا يقبل منه مثل هذا الحديث ينفرد به، وفيه تشكيك في معرفة سور القرآن الثابتة بالتواتر القطعي</w:t>
      </w:r>
      <w:r w:rsidRPr="007A3022">
        <w:rPr>
          <w:rFonts w:ascii="Arial" w:hAnsi="Arial" w:cs="Arial"/>
          <w:sz w:val="36"/>
          <w:szCs w:val="36"/>
          <w:rtl/>
        </w:rPr>
        <w:t>…</w:t>
      </w:r>
      <w:r w:rsidRPr="007A3022">
        <w:rPr>
          <w:rFonts w:ascii="Arial" w:hAnsi="Arial" w:cs="Arabic Transparent" w:hint="cs"/>
          <w:sz w:val="36"/>
          <w:szCs w:val="36"/>
          <w:rtl/>
        </w:rPr>
        <w:t xml:space="preserve"> وفيه تشكيك في إثبات البسملة في أوائل السور، كأن عثمان كان يثبتها برأيه وينفيها برأيه، وحاشاه من ذلك.</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ثم قال: فلا علينا إذا قلنا إنه حديث لا أصل له</w:t>
      </w:r>
      <w:r w:rsidRPr="007A3022">
        <w:rPr>
          <w:rFonts w:ascii="Arial" w:hAnsi="Arial" w:cs="Arial"/>
          <w:sz w:val="36"/>
          <w:szCs w:val="36"/>
          <w:rtl/>
        </w:rPr>
        <w:t>…</w:t>
      </w:r>
      <w:r w:rsidRPr="007A3022">
        <w:rPr>
          <w:rFonts w:ascii="Arial" w:hAnsi="Arial" w:cs="Arabic Transparent" w:hint="cs"/>
          <w:sz w:val="36"/>
          <w:szCs w:val="36"/>
          <w:rtl/>
        </w:rPr>
        <w:t xml:space="preserve"> فلا عبرة في هذا الموضع بتحسين الترمذي، ولا بتصحيح الحاكم، ولا بموافقة الذهبي، وإنَّما العبرة للحجة </w:t>
      </w:r>
      <w:r w:rsidRPr="007A3022">
        <w:rPr>
          <w:rFonts w:ascii="Arial" w:hAnsi="Arial" w:cs="Arabic Transparent" w:hint="cs"/>
          <w:sz w:val="36"/>
          <w:szCs w:val="36"/>
          <w:rtl/>
        </w:rPr>
        <w:lastRenderedPageBreak/>
        <w:t>والدليل.</w:t>
      </w:r>
      <w:hyperlink w:anchor=".(47)" w:history="1">
        <w:r w:rsidRPr="007A3022">
          <w:rPr>
            <w:rStyle w:val="Lienhypertexte"/>
            <w:rFonts w:ascii="Arial" w:hAnsi="Arial" w:cs="Arabic Transparent" w:hint="cs"/>
            <w:sz w:val="36"/>
            <w:szCs w:val="36"/>
            <w:vertAlign w:val="superscript"/>
            <w:rtl/>
          </w:rPr>
          <w:t>(47)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وأما متنًا، فإنه يَحمل تناقضَا ظاهرًا، ويحمل طعنًا في التوقيف في ترتيب الآي.</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أما التناقض، فلأنه أثبت للأنفال وبراءة اسمين مختلفين، وفيه مع ذلك أن عثمان ظن أن براءة من الأنفال فقرنَها بِها، وكان الأولى أن يقول: إنهما سورة واحدة.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الباقلاني: وقد تضمن ذلك أنَّهما سورتان؛ لأنه سمى كل واحدة باسمها.</w:t>
      </w:r>
      <w:hyperlink w:anchor="(48)" w:history="1">
        <w:r w:rsidRPr="007A3022">
          <w:rPr>
            <w:rStyle w:val="Lienhypertexte"/>
            <w:rFonts w:ascii="Arial" w:hAnsi="Arial" w:cs="Arabic Transparent" w:hint="cs"/>
            <w:sz w:val="36"/>
            <w:szCs w:val="36"/>
            <w:vertAlign w:val="superscript"/>
            <w:rtl/>
          </w:rPr>
          <w:t>(48)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وأما الطعن في التوقيف في ترتيب الآي، فلأن قول عثمان: "فظننا أنَّها منها" يدل على أن النبي</w:t>
      </w:r>
      <w:r w:rsidRPr="007A3022">
        <w:rPr>
          <w:rFonts w:ascii="Arial" w:hAnsi="Arial" w:cs="Arial"/>
          <w:sz w:val="36"/>
          <w:szCs w:val="36"/>
          <w:rtl/>
        </w:rPr>
        <w:t xml:space="preserve"> </w:t>
      </w:r>
      <w:r w:rsidRPr="007A3022">
        <w:rPr>
          <w:rFonts w:ascii="AGA Arabesque" w:hAnsi="AGA Arabesque" w:cs="Arial"/>
          <w:sz w:val="36"/>
          <w:szCs w:val="36"/>
        </w:rPr>
        <w:t></w:t>
      </w:r>
      <w:r w:rsidRPr="007A3022">
        <w:rPr>
          <w:rFonts w:ascii="Arial" w:hAnsi="Arial" w:cs="Arabic Transparent" w:hint="cs"/>
          <w:sz w:val="36"/>
          <w:szCs w:val="36"/>
          <w:rtl/>
        </w:rPr>
        <w:t xml:space="preserve"> لم يفصح بأمر براءة، فأضافها عثمان إلى الأنفال اجتهادًا منه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وهذا مخالف لِما لا يُحصى من الأخبار الصحيحة الدالة على التوقيف في ترتيب آي السور، ومخالف للإجماع المنقول عن أهل العلم على أن ترتيب آي السور ليس محلاًّ للاجتهاد، وإنَّما كان بتوقيف من النبي </w:t>
      </w:r>
      <w:r w:rsidRPr="007A3022">
        <w:rPr>
          <w:rFonts w:ascii="AGA Arabesque" w:hAnsi="AGA Arabesque" w:cs="Arial"/>
          <w:sz w:val="36"/>
          <w:szCs w:val="36"/>
        </w:rPr>
        <w:t></w:t>
      </w:r>
      <w:r w:rsidRPr="007A3022">
        <w:rPr>
          <w:rFonts w:ascii="Arial" w:hAnsi="Arial" w:cs="Arabic Transparent" w:hint="cs"/>
          <w:sz w:val="36"/>
          <w:szCs w:val="36"/>
          <w:rtl/>
        </w:rPr>
        <w:t>.</w:t>
      </w:r>
      <w:r w:rsidRPr="007A3022">
        <w:rPr>
          <w:rFonts w:ascii="Arial" w:hAnsi="Arial" w:cs="Arabic Transparent" w:hint="cs"/>
          <w:color w:val="808080"/>
          <w:sz w:val="36"/>
          <w:szCs w:val="36"/>
          <w:rtl/>
        </w:rPr>
        <w:t>ـ</w:t>
      </w:r>
      <w:hyperlink w:anchor="(49)" w:history="1">
        <w:r w:rsidRPr="007A3022">
          <w:rPr>
            <w:rStyle w:val="Lienhypertexte"/>
            <w:rFonts w:ascii="Arial" w:hAnsi="Arial" w:cs="Arabic Transparent" w:hint="cs"/>
            <w:sz w:val="36"/>
            <w:szCs w:val="36"/>
            <w:vertAlign w:val="superscript"/>
            <w:rtl/>
          </w:rPr>
          <w:t>(49)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كما أن قول ابن عباس: "عَمَدْتُمْ إِلَى سُورَةِ الأَنْفَالِ وَهِيَ مِنَ الْمَثَانِي، وَإِلَى سُورَةِ بَرَاءةٌ وَهِيَ مِنَ الْمِئِينَ </w:t>
      </w:r>
      <w:r w:rsidRPr="007A3022">
        <w:rPr>
          <w:rFonts w:ascii="Arial" w:hAnsi="Arial" w:cs="Arial"/>
          <w:sz w:val="36"/>
          <w:szCs w:val="36"/>
          <w:rtl/>
        </w:rPr>
        <w:t>…</w:t>
      </w:r>
      <w:r w:rsidRPr="007A3022">
        <w:rPr>
          <w:rFonts w:ascii="Arial" w:hAnsi="Arial" w:cs="Arabic Transparent" w:hint="cs"/>
          <w:sz w:val="36"/>
          <w:szCs w:val="36"/>
          <w:rtl/>
        </w:rPr>
        <w:t xml:space="preserve"> فَوَضَعْتُمُوهَا فِي السَّبْعِ الطِّوَالِ" يحمل ما يرد احتجاج هؤلاء بِهذا الحديث، فهو ذا يذكر أن الأنفال من المثاني، وأن براءة من المئين، ويقول: فوضعتموهما في السبع الطوال، وهذا يدل على أن السبع الطوال كانت معلومة توقيفًا قبل الجمع، وكذلك المثاني، وكذلك المئون، وإلا فما وجه استنكار ابن عباس هذا الترتيب؟!</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4 - أما حديث يوسف بن ماهك عن عَائِشَةَ -رَضِي الله عَنْهَا- فيرد عليه بأن هذا العراقي إنَّما سأل عن ترتيب السور، وكان مِمَّن يأخذ بقراءة ابن مسعود، وكان ابن مسعود لما حضر مصحف عثمان إلى الكوفة، لم يوافق أول الأمر على الرجوع عن قراءته، ولا على إعدام مصحفه، وكان تأليف مصحفه مغايرًا لتأليف مصحف عثمان، فلذا أطلق العراقي أنه غير مؤلف.</w:t>
      </w:r>
      <w:hyperlink w:anchor="(50)" w:history="1">
        <w:r w:rsidRPr="007A3022">
          <w:rPr>
            <w:rStyle w:val="Lienhypertexte"/>
            <w:rFonts w:ascii="Arial" w:hAnsi="Arial" w:cs="Arabic Transparent" w:hint="cs"/>
            <w:sz w:val="36"/>
            <w:szCs w:val="36"/>
            <w:vertAlign w:val="superscript"/>
            <w:rtl/>
          </w:rPr>
          <w:t>(50)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وأما الفريق الثالث القائل بالتفصيل، فيجاب بنفس الأجوبة، إذ لم يأت بدليل جديد، كما يرد عليهم أيضًا بأن العلم بتوقيف البعض يدل على التوقيف في الكل، إذ لو علم الصحابة التوقيف لَما فاتَهم أن يسألوا عن كل سورة بعينها، والنبي </w:t>
      </w:r>
      <w:r w:rsidRPr="007A3022">
        <w:rPr>
          <w:rFonts w:ascii="AGA Arabesque" w:hAnsi="AGA Arabesque" w:cs="Arial"/>
          <w:sz w:val="36"/>
          <w:szCs w:val="36"/>
        </w:rPr>
        <w:t></w:t>
      </w:r>
      <w:r w:rsidRPr="007A3022">
        <w:rPr>
          <w:rFonts w:ascii="Arial" w:hAnsi="Arial" w:cs="Arabic Transparent" w:hint="cs"/>
          <w:sz w:val="36"/>
          <w:szCs w:val="36"/>
          <w:rtl/>
        </w:rPr>
        <w:t xml:space="preserve"> حَيٌّ بين أظهرهم، وإلا لكانوا -وحاشاهم- مقصرين في حفظ القرآن.</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فإن قيل: إن الروايات الْمحتج بِها وأمثالها خاصة بِمحالِّها، ثم هي ظنية في الدلالة على كون الترتيب عن توقيف.</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فالجواب أن إجْماع الصحابة على هذا الترتيب يدل على انسحاب ما دلت عَلَيْهِ هذه الروايات من الترتيب على كل القرآن، ويقطع الظن في دلالتها.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وإن قيل: إن الإجماع الذي استندتم إليه لا يدل على التوقيف في ترتيب جميع السور، لأنه لا يشترط أن يستند الإجماع إلى نص.</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فالجواب أن أمر ترتيب السور لم يكن أمرًا حادثًا حتى يُقال إن الإجماع عليه لا يدل على نص بالتوقيف، بل إن أمرَ ترتيبِ سور القرآن معروفٌ من عهد النبي </w:t>
      </w:r>
      <w:r w:rsidRPr="007A3022">
        <w:rPr>
          <w:rFonts w:ascii="AGA Arabesque" w:hAnsi="AGA Arabesque" w:cs="Arial"/>
          <w:sz w:val="36"/>
          <w:szCs w:val="36"/>
        </w:rPr>
        <w:t></w:t>
      </w:r>
      <w:r w:rsidRPr="007A3022">
        <w:rPr>
          <w:rFonts w:ascii="Arial" w:hAnsi="Arial" w:cs="Arabic Transparent" w:hint="cs"/>
          <w:sz w:val="36"/>
          <w:szCs w:val="36"/>
          <w:rtl/>
        </w:rPr>
        <w:t>، فلا يرد أن إجماعهم كان عن اجتهاد غير مستند إلى نص سابق.</w:t>
      </w:r>
    </w:p>
    <w:p w:rsidR="00A95007" w:rsidRPr="007A3022" w:rsidRDefault="00A95007" w:rsidP="00A95007">
      <w:pPr>
        <w:pStyle w:val="NormalWeb"/>
        <w:bidi/>
        <w:jc w:val="lowKashida"/>
        <w:rPr>
          <w:rFonts w:ascii="Arial" w:hAnsi="Arial" w:cs="Arial"/>
          <w:sz w:val="36"/>
          <w:szCs w:val="36"/>
          <w:rtl/>
        </w:rPr>
      </w:pPr>
      <w:r>
        <w:rPr>
          <w:rFonts w:ascii="Reqaa Shadow" w:hAnsi="Reqaa Shadow" w:cs="Arial" w:hint="eastAsia"/>
          <w:noProof/>
          <w:sz w:val="36"/>
          <w:szCs w:val="36"/>
          <w:rtl/>
          <w:lang w:val="fr-FR" w:eastAsia="fr-FR"/>
        </w:rPr>
        <w:drawing>
          <wp:inline distT="0" distB="0" distL="0" distR="0">
            <wp:extent cx="5106670" cy="43180"/>
            <wp:effectExtent l="0" t="0" r="0" b="0"/>
            <wp:docPr id="121" name="Image 121"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w:t>
      </w:r>
      <w:r w:rsidRPr="00243FC1">
        <w:rPr>
          <w:rFonts w:ascii="Arial" w:hAnsi="Arial" w:cs="Arabic Transparent" w:hint="cs"/>
          <w:sz w:val="28"/>
          <w:szCs w:val="28"/>
          <w:rtl/>
        </w:rPr>
        <w:t xml:space="preserve"> نكت الانتصار لنقل القرآن ص 82، والبرهان (1/257)، وفتح الباري (8/655).</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w:t>
      </w:r>
      <w:r w:rsidRPr="00243FC1">
        <w:rPr>
          <w:rFonts w:ascii="Arial" w:hAnsi="Arial" w:cs="Arabic Transparent" w:hint="cs"/>
          <w:sz w:val="28"/>
          <w:szCs w:val="28"/>
          <w:rtl/>
        </w:rPr>
        <w:t xml:space="preserve"> البرهان في علوم القرآن - الزركشي (1/258-259).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w:t>
      </w:r>
      <w:r w:rsidRPr="00243FC1">
        <w:rPr>
          <w:rFonts w:ascii="Arial" w:hAnsi="Arial" w:cs="Arabic Transparent" w:hint="cs"/>
          <w:sz w:val="28"/>
          <w:szCs w:val="28"/>
          <w:rtl/>
        </w:rPr>
        <w:t xml:space="preserve"> نكت الانتصار لنقل القرآن ص 82.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w:t>
      </w:r>
      <w:r w:rsidRPr="00243FC1">
        <w:rPr>
          <w:rFonts w:ascii="Arial" w:hAnsi="Arial" w:cs="Arabic Transparent" w:hint="cs"/>
          <w:sz w:val="28"/>
          <w:szCs w:val="28"/>
          <w:rtl/>
        </w:rPr>
        <w:t xml:space="preserve"> مناهل العرفان (1/353).</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(5)</w:t>
      </w:r>
      <w:r w:rsidRPr="00243FC1">
        <w:rPr>
          <w:rFonts w:ascii="Arial" w:hAnsi="Arial" w:cs="Arabic Transparent" w:hint="cs"/>
          <w:sz w:val="28"/>
          <w:szCs w:val="28"/>
          <w:rtl/>
        </w:rPr>
        <w:t xml:space="preserve"> الإتقان في علوم القرآن (1/181-183)، والبرهان في علوم القرآن (1/259)، ونكت الانتصار لنقل القرآن ص 81، ومناهل العرفان (1/353).</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(6)</w:t>
      </w:r>
      <w:r w:rsidRPr="00243FC1">
        <w:rPr>
          <w:rFonts w:ascii="Arial" w:hAnsi="Arial" w:cs="Arabic Transparent" w:hint="cs"/>
          <w:sz w:val="28"/>
          <w:szCs w:val="28"/>
          <w:rtl/>
        </w:rPr>
        <w:t xml:space="preserve"> رواه أحمد في المسند مسند العشرة المبشرين بالجنة (1/92)ح 401، (1/111) ح 501، وأبو داود في كتاب الصلاة باب من جهر بها (1/208-209)ح 786، والترمذي في كتاب تفسير القرآن باب سورة التوبة (5/272) ح 3086، وقال: حديث حسن.</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(7)</w:t>
      </w:r>
      <w:r w:rsidRPr="00243FC1">
        <w:rPr>
          <w:rFonts w:ascii="Arial" w:hAnsi="Arial" w:cs="Arabic Transparent" w:hint="cs"/>
          <w:sz w:val="28"/>
          <w:szCs w:val="28"/>
          <w:rtl/>
        </w:rPr>
        <w:t xml:space="preserve"> نكت الانتصار لنقل القرآن ص 82.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(8)</w:t>
      </w:r>
      <w:r w:rsidRPr="00243FC1">
        <w:rPr>
          <w:rFonts w:ascii="Arial" w:hAnsi="Arial" w:cs="Arabic Transparent" w:hint="cs"/>
          <w:sz w:val="28"/>
          <w:szCs w:val="28"/>
          <w:rtl/>
        </w:rPr>
        <w:t xml:space="preserve"> رواه البخاري في صحيحه كتاب فضائل القرآن باب تأليف القرآن (8/654) ح 4993.</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(9)</w:t>
      </w:r>
      <w:r w:rsidRPr="00243FC1">
        <w:rPr>
          <w:rFonts w:ascii="Arial" w:hAnsi="Arial" w:cs="Arabic Transparent" w:hint="cs"/>
          <w:sz w:val="28"/>
          <w:szCs w:val="28"/>
          <w:rtl/>
        </w:rPr>
        <w:t xml:space="preserve"> انظر فتح الباري (8/655).</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(10)</w:t>
      </w:r>
      <w:r w:rsidRPr="00243FC1">
        <w:rPr>
          <w:rFonts w:ascii="Arial" w:hAnsi="Arial" w:cs="Arabic Transparent" w:hint="cs"/>
          <w:sz w:val="28"/>
          <w:szCs w:val="28"/>
          <w:rtl/>
        </w:rPr>
        <w:t xml:space="preserve"> هو العلامة إمام العربية أحمد بن محمد بن إسماعيل المصري النحوي، صاحب التصانيف، أخذ عن الزجاج، وكان من أذكياء العالم. توفي سنة 338</w:t>
      </w:r>
      <w:r w:rsidRPr="00243FC1">
        <w:rPr>
          <w:rFonts w:ascii="Arial" w:hAnsi="Arial" w:cs="Arial"/>
          <w:sz w:val="28"/>
          <w:szCs w:val="28"/>
          <w:rtl/>
        </w:rPr>
        <w:t>هـ</w:t>
      </w:r>
      <w:r w:rsidRPr="00243FC1">
        <w:rPr>
          <w:rFonts w:ascii="Arial" w:hAnsi="Arial" w:cs="Arabic Transparent" w:hint="cs"/>
          <w:sz w:val="28"/>
          <w:szCs w:val="28"/>
          <w:rtl/>
        </w:rPr>
        <w:t>. سير أعلام النبلاء (15/401)، وشذرات الذهب (2/346).</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(11)</w:t>
      </w:r>
      <w:r w:rsidRPr="00243FC1">
        <w:rPr>
          <w:rFonts w:ascii="Arial" w:hAnsi="Arial" w:cs="Arabic Transparent" w:hint="cs"/>
          <w:sz w:val="28"/>
          <w:szCs w:val="28"/>
          <w:rtl/>
        </w:rPr>
        <w:t xml:space="preserve"> البرهان (1/258).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(12)</w:t>
      </w:r>
      <w:r w:rsidRPr="00243FC1">
        <w:rPr>
          <w:rFonts w:ascii="Arial" w:hAnsi="Arial" w:cs="Arabic Transparent" w:hint="cs"/>
          <w:sz w:val="28"/>
          <w:szCs w:val="28"/>
          <w:rtl/>
        </w:rPr>
        <w:t xml:space="preserve"> هو تاج القراء، برهان الدين أبو القاسم محمود بن حمزة الكرماني، عالم بالقراءات، كان عجبًا في دقة </w:t>
      </w:r>
      <w:r w:rsidRPr="00243FC1">
        <w:rPr>
          <w:rFonts w:ascii="Arial" w:hAnsi="Arial" w:cs="Arabic Transparent" w:hint="cs"/>
          <w:sz w:val="28"/>
          <w:szCs w:val="28"/>
          <w:rtl/>
        </w:rPr>
        <w:lastRenderedPageBreak/>
        <w:t>الفهم وحسن الاستنباط، توفي في حدود سنة 505</w:t>
      </w:r>
      <w:r w:rsidRPr="00243FC1">
        <w:rPr>
          <w:rFonts w:ascii="Arial" w:hAnsi="Arial" w:cs="Arial"/>
          <w:sz w:val="28"/>
          <w:szCs w:val="28"/>
          <w:rtl/>
        </w:rPr>
        <w:t>هـ</w:t>
      </w:r>
      <w:r w:rsidRPr="00243FC1">
        <w:rPr>
          <w:rFonts w:ascii="Arial" w:hAnsi="Arial" w:cs="Arabic Transparent" w:hint="cs"/>
          <w:sz w:val="28"/>
          <w:szCs w:val="28"/>
          <w:rtl/>
        </w:rPr>
        <w:t>. الأعلام للزركلي (7/168).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(13)</w:t>
      </w:r>
      <w:r w:rsidRPr="00243FC1">
        <w:rPr>
          <w:rFonts w:ascii="Arial" w:hAnsi="Arial" w:cs="Arabic Transparent" w:hint="cs"/>
          <w:sz w:val="28"/>
          <w:szCs w:val="28"/>
          <w:rtl/>
        </w:rPr>
        <w:t xml:space="preserve"> البرهان في توجيه متشابه القرآن ص 16، والبرهان في علوم القرآن (1/259).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(14)</w:t>
      </w:r>
      <w:r w:rsidRPr="00243FC1">
        <w:rPr>
          <w:rFonts w:ascii="Arial" w:hAnsi="Arial" w:cs="Arabic Transparent" w:hint="cs"/>
          <w:sz w:val="28"/>
          <w:szCs w:val="28"/>
          <w:rtl/>
        </w:rPr>
        <w:t xml:space="preserve"> هو الإمام الحافظ اللغوي ذو الفنون، محمد بن القاسم بن بشار المقرئ النحوي، ولد سنة 272</w:t>
      </w:r>
      <w:r w:rsidRPr="00243FC1">
        <w:rPr>
          <w:rFonts w:ascii="Arial" w:hAnsi="Arial" w:cs="Arial"/>
          <w:sz w:val="28"/>
          <w:szCs w:val="28"/>
          <w:rtl/>
        </w:rPr>
        <w:t>هـ</w:t>
      </w:r>
      <w:r w:rsidRPr="00243FC1">
        <w:rPr>
          <w:rFonts w:ascii="Arial" w:hAnsi="Arial" w:cs="Arabic Transparent" w:hint="cs"/>
          <w:sz w:val="28"/>
          <w:szCs w:val="28"/>
          <w:rtl/>
        </w:rPr>
        <w:t>، ألف الدواوين الكبار في علوم القرآن والغريب والمشكل، والوقف والابتداء، وكان من أعلم الناس بنحو الكوفيين وأكثرهم حفظًا للغة. توفي سنة 328</w:t>
      </w:r>
      <w:r w:rsidRPr="00243FC1">
        <w:rPr>
          <w:rFonts w:ascii="Arial" w:hAnsi="Arial" w:cs="Arial"/>
          <w:sz w:val="28"/>
          <w:szCs w:val="28"/>
          <w:rtl/>
        </w:rPr>
        <w:t>هـ</w:t>
      </w:r>
      <w:r w:rsidRPr="00243FC1">
        <w:rPr>
          <w:rFonts w:ascii="Arial" w:hAnsi="Arial" w:cs="Arabic Transparent" w:hint="cs"/>
          <w:sz w:val="28"/>
          <w:szCs w:val="28"/>
          <w:rtl/>
        </w:rPr>
        <w:t>. سير أعلام النبلاء (15/274)، وشذرات الذهب (2/310).</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(15)</w:t>
      </w:r>
      <w:r w:rsidRPr="00243FC1">
        <w:rPr>
          <w:rFonts w:ascii="Arial" w:hAnsi="Arial" w:cs="Arabic Transparent" w:hint="cs"/>
          <w:sz w:val="28"/>
          <w:szCs w:val="28"/>
          <w:rtl/>
        </w:rPr>
        <w:t xml:space="preserve"> البرهان (1/260).</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(16)</w:t>
      </w:r>
      <w:r w:rsidRPr="00243FC1">
        <w:rPr>
          <w:rFonts w:ascii="Arial" w:hAnsi="Arial" w:cs="Arabic Transparent" w:hint="cs"/>
          <w:sz w:val="28"/>
          <w:szCs w:val="28"/>
          <w:rtl/>
        </w:rPr>
        <w:t xml:space="preserve"> مناهل العرفان (1/354).</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(17)</w:t>
      </w:r>
      <w:r w:rsidRPr="00243FC1">
        <w:rPr>
          <w:rFonts w:ascii="Arial" w:hAnsi="Arial" w:cs="Arabic Transparent" w:hint="cs"/>
          <w:sz w:val="28"/>
          <w:szCs w:val="28"/>
          <w:rtl/>
        </w:rPr>
        <w:t xml:space="preserve"> رواه البخاري في صحيحه كتاب فضائل القرآن باب تأليف القرآن (8/654) ح 4994.</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(18)</w:t>
      </w:r>
      <w:r w:rsidRPr="00243FC1">
        <w:rPr>
          <w:rFonts w:ascii="Arial" w:hAnsi="Arial" w:cs="Arabic Transparent" w:hint="cs"/>
          <w:sz w:val="28"/>
          <w:szCs w:val="28"/>
          <w:rtl/>
        </w:rPr>
        <w:t xml:space="preserve"> رواه أبو داود الطيالسي في مسنده كتاب باب (1/136)، والبيهقي في دلائل النبوة (5/475)، وأشار إليه السيوطي بالحسن: فيض القدير شرح الجامع الصغير (1/565).</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(19)</w:t>
      </w:r>
      <w:r w:rsidRPr="00243FC1">
        <w:rPr>
          <w:rFonts w:ascii="Arial" w:hAnsi="Arial" w:cs="Arabic Transparent" w:hint="cs"/>
          <w:sz w:val="28"/>
          <w:szCs w:val="28"/>
          <w:rtl/>
        </w:rPr>
        <w:t xml:space="preserve"> البرهان (1/258).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(20)</w:t>
      </w:r>
      <w:r w:rsidRPr="00243FC1">
        <w:rPr>
          <w:rFonts w:ascii="Arial" w:hAnsi="Arial" w:cs="Arabic Transparent" w:hint="cs"/>
          <w:sz w:val="28"/>
          <w:szCs w:val="28"/>
          <w:rtl/>
        </w:rPr>
        <w:t xml:space="preserve"> رواه أبو عمرو الداني في كتاب المقنع في معرفة رسم مصاحف الأمصار ص 18.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(21)</w:t>
      </w:r>
      <w:r w:rsidRPr="00243FC1">
        <w:rPr>
          <w:rFonts w:ascii="Arial" w:hAnsi="Arial" w:cs="Arabic Transparent" w:hint="cs"/>
          <w:sz w:val="28"/>
          <w:szCs w:val="28"/>
          <w:rtl/>
        </w:rPr>
        <w:t xml:space="preserve"> فتح الباري (8/658).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(22)</w:t>
      </w:r>
      <w:r w:rsidRPr="00243FC1">
        <w:rPr>
          <w:rFonts w:ascii="Arial" w:hAnsi="Arial" w:cs="Arabic Transparent" w:hint="cs"/>
          <w:sz w:val="28"/>
          <w:szCs w:val="28"/>
          <w:rtl/>
        </w:rPr>
        <w:t xml:space="preserve"> هو أوس بن أبي أوس الصحابي، وفد على النَّبِيّ </w:t>
      </w:r>
      <w:r w:rsidRPr="00243FC1">
        <w:rPr>
          <w:rFonts w:ascii="AGA Arabesque" w:hAnsi="AGA Arabesque" w:cs="Arial"/>
          <w:sz w:val="28"/>
          <w:szCs w:val="28"/>
        </w:rPr>
        <w:t></w:t>
      </w:r>
      <w:r w:rsidRPr="00243FC1">
        <w:rPr>
          <w:rFonts w:ascii="Arial" w:hAnsi="Arial" w:cs="Arabic Transparent" w:hint="cs"/>
          <w:sz w:val="28"/>
          <w:szCs w:val="28"/>
          <w:rtl/>
        </w:rPr>
        <w:t xml:space="preserve"> مع وفد الطائف، وروى حديث تحزيب القرآن. أسد الغابة (1/167).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(23)</w:t>
      </w:r>
      <w:r w:rsidRPr="00243FC1">
        <w:rPr>
          <w:rFonts w:ascii="Arial" w:hAnsi="Arial" w:cs="Arabic Transparent" w:hint="cs"/>
          <w:sz w:val="28"/>
          <w:szCs w:val="28"/>
          <w:rtl/>
        </w:rPr>
        <w:t xml:space="preserve"> رواه أبو داود في سننه كتاب باب (2/55-56) ح 1393، وابن ماجه في سننه كتاب إقامة الصلاة باب في كم يستحب يختم القرآن (1/427) ح 1345 وأحمد في مسند المدنيين ح 15733</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(24)</w:t>
      </w:r>
      <w:r w:rsidRPr="00243FC1">
        <w:rPr>
          <w:rFonts w:ascii="Arial" w:hAnsi="Arial" w:cs="Arabic Transparent" w:hint="cs"/>
          <w:sz w:val="28"/>
          <w:szCs w:val="28"/>
          <w:rtl/>
        </w:rPr>
        <w:t xml:space="preserve"> فتح الباري (8/658).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(25)</w:t>
      </w:r>
      <w:r w:rsidRPr="00243FC1">
        <w:rPr>
          <w:rFonts w:ascii="Arial" w:hAnsi="Arial" w:cs="Arabic Transparent" w:hint="cs"/>
          <w:sz w:val="28"/>
          <w:szCs w:val="28"/>
          <w:rtl/>
        </w:rPr>
        <w:t xml:space="preserve"> الإتقان (1/179).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(26)</w:t>
      </w:r>
      <w:r w:rsidRPr="00243FC1">
        <w:rPr>
          <w:rFonts w:ascii="Arial" w:hAnsi="Arial" w:cs="Arabic Transparent" w:hint="cs"/>
          <w:sz w:val="28"/>
          <w:szCs w:val="28"/>
          <w:rtl/>
        </w:rPr>
        <w:t xml:space="preserve"> هو الإمام، مفتي المدينة أبو عبد الرحمن القرشي التيمي مولاهم، المشهور بربيعة الرأي، كان فقيهًا عالمًا بالحديث من أئمة الاجتهاد. توفي سنة 136</w:t>
      </w:r>
      <w:r w:rsidRPr="00243FC1">
        <w:rPr>
          <w:rFonts w:ascii="Arial" w:hAnsi="Arial" w:cs="Arial"/>
          <w:sz w:val="28"/>
          <w:szCs w:val="28"/>
          <w:rtl/>
        </w:rPr>
        <w:t>هـ</w:t>
      </w:r>
      <w:r w:rsidRPr="00243FC1">
        <w:rPr>
          <w:rFonts w:ascii="Arial" w:hAnsi="Arial" w:cs="Arabic Transparent" w:hint="cs"/>
          <w:sz w:val="28"/>
          <w:szCs w:val="28"/>
          <w:rtl/>
        </w:rPr>
        <w:t>. سير أعلام النبلاء (6/89)، وشذرات الذهب (1/194).</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(27)</w:t>
      </w:r>
      <w:r w:rsidRPr="00243FC1">
        <w:rPr>
          <w:rFonts w:ascii="Arial" w:hAnsi="Arial" w:cs="Arabic Transparent" w:hint="cs"/>
          <w:sz w:val="28"/>
          <w:szCs w:val="28"/>
          <w:rtl/>
        </w:rPr>
        <w:t xml:space="preserve"> الإتقان (1/179).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(28)</w:t>
      </w:r>
      <w:r w:rsidRPr="00243FC1">
        <w:rPr>
          <w:rFonts w:ascii="Arial" w:hAnsi="Arial" w:cs="Arabic Transparent" w:hint="cs"/>
          <w:sz w:val="28"/>
          <w:szCs w:val="28"/>
          <w:rtl/>
        </w:rPr>
        <w:t xml:space="preserve"> البرهان في توجيه متشابه القرآن ص 16، والبرهان في علوم القرآن (1/259).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(29)</w:t>
      </w:r>
      <w:r w:rsidRPr="00243FC1">
        <w:rPr>
          <w:rFonts w:ascii="Arial" w:hAnsi="Arial" w:cs="Arabic Transparent" w:hint="cs"/>
          <w:sz w:val="28"/>
          <w:szCs w:val="28"/>
          <w:rtl/>
        </w:rPr>
        <w:t xml:space="preserve"> فتح الباري (8/658).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(30)</w:t>
      </w:r>
      <w:r w:rsidRPr="00243FC1">
        <w:rPr>
          <w:rFonts w:ascii="Arial" w:hAnsi="Arial" w:cs="Arabic Transparent" w:hint="cs"/>
          <w:sz w:val="28"/>
          <w:szCs w:val="28"/>
          <w:rtl/>
        </w:rPr>
        <w:t xml:space="preserve"> فتح الباري (8/658).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(31)</w:t>
      </w:r>
      <w:r w:rsidRPr="00243FC1">
        <w:rPr>
          <w:rFonts w:ascii="Arial" w:hAnsi="Arial" w:cs="Arabic Transparent" w:hint="cs"/>
          <w:sz w:val="28"/>
          <w:szCs w:val="28"/>
          <w:rtl/>
        </w:rPr>
        <w:t xml:space="preserve"> البرهان في علوم القرآن (1/257).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(32)</w:t>
      </w:r>
      <w:r w:rsidRPr="00243FC1">
        <w:rPr>
          <w:rFonts w:ascii="Arial" w:hAnsi="Arial" w:cs="Arabic Transparent" w:hint="cs"/>
          <w:sz w:val="28"/>
          <w:szCs w:val="28"/>
          <w:rtl/>
        </w:rPr>
        <w:t xml:space="preserve"> من قراءته </w:t>
      </w:r>
      <w:r w:rsidRPr="00243FC1">
        <w:rPr>
          <w:rFonts w:ascii="AGA Arabesque" w:hAnsi="AGA Arabesque" w:cs="Arial"/>
          <w:sz w:val="28"/>
          <w:szCs w:val="28"/>
        </w:rPr>
        <w:t></w:t>
      </w:r>
      <w:r w:rsidRPr="00243FC1">
        <w:rPr>
          <w:rFonts w:ascii="Arial" w:hAnsi="Arial" w:cs="Arabic Transparent" w:hint="cs"/>
          <w:sz w:val="28"/>
          <w:szCs w:val="28"/>
          <w:rtl/>
        </w:rPr>
        <w:t xml:space="preserve"> بخلاف ترتيب المصحف: ما رواه مسلم في صحيحه كتاب صلاة المسافرين وقصرها بَاب اسْتِحْبَابِ تَطْوِيلِ الْقِرَاءةِ فِي صَلاةِ اللَّيْلِ عَنْ حُذَيْفَةَ قَالَ: صَلَّيْتُ مَعَ النَّبِيِّ </w:t>
      </w:r>
      <w:r w:rsidRPr="00243FC1">
        <w:rPr>
          <w:rFonts w:ascii="AGA Arabesque" w:hAnsi="AGA Arabesque" w:cs="Arial"/>
          <w:sz w:val="28"/>
          <w:szCs w:val="28"/>
        </w:rPr>
        <w:t></w:t>
      </w:r>
      <w:r w:rsidRPr="00243FC1">
        <w:rPr>
          <w:rFonts w:ascii="Arial" w:hAnsi="Arial" w:cs="Arabic Transparent" w:hint="cs"/>
          <w:sz w:val="28"/>
          <w:szCs w:val="28"/>
          <w:rtl/>
        </w:rPr>
        <w:t xml:space="preserve"> ذَاتَ لَيْلَةٍ فَافْتَتَحَ الْبَقَرَةَ فَقُلْتُ يَرْكَعُ عِنْدَ الْمِائَةِ ثُمَّ مَضَى فَقُلْتُ يُصَلِّي بِهَا فِي رَكْعَةٍ فَمَضَى فَقُلْتُ يَرْكَعُ بِهَا ثُمَّ افْتَتَحَ النِّسَاءَ فَقَرَأَهَا ثُمَّ افْتَتَحَ آلَ عِمْرَانَ فَقَرَأَهَا </w:t>
      </w:r>
      <w:r w:rsidRPr="00243FC1">
        <w:rPr>
          <w:rFonts w:ascii="Arial" w:hAnsi="Arial" w:cs="Arial"/>
          <w:sz w:val="28"/>
          <w:szCs w:val="28"/>
          <w:rtl/>
        </w:rPr>
        <w:t>…</w:t>
      </w:r>
      <w:r w:rsidRPr="00243FC1">
        <w:rPr>
          <w:rFonts w:ascii="Arial" w:hAnsi="Arial" w:cs="Arabic Transparent" w:hint="cs"/>
          <w:sz w:val="28"/>
          <w:szCs w:val="28"/>
          <w:rtl/>
        </w:rPr>
        <w:t xml:space="preserve"> الحديث. صحيح مسلم مع شرح النووي (6/61) ح 772.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lastRenderedPageBreak/>
        <w:t>(33)</w:t>
      </w:r>
      <w:r w:rsidRPr="00243FC1">
        <w:rPr>
          <w:rFonts w:ascii="Arial" w:hAnsi="Arial" w:cs="Arabic Transparent" w:hint="cs"/>
          <w:sz w:val="28"/>
          <w:szCs w:val="28"/>
          <w:rtl/>
        </w:rPr>
        <w:t xml:space="preserve"> البرهان في علوم القرآن (1/257-258)، والإتقان في علوم القرآن (1/177)، ومناهل العرفان (1/356-358).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(34)</w:t>
      </w:r>
      <w:r w:rsidRPr="00243FC1">
        <w:rPr>
          <w:rFonts w:ascii="Arial" w:hAnsi="Arial" w:cs="Arabic Transparent" w:hint="cs"/>
          <w:sz w:val="28"/>
          <w:szCs w:val="28"/>
          <w:rtl/>
        </w:rPr>
        <w:t xml:space="preserve"> فتح الباري (8/658).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(35)</w:t>
      </w:r>
      <w:r w:rsidRPr="00243FC1">
        <w:rPr>
          <w:rFonts w:ascii="Arial" w:hAnsi="Arial" w:cs="Arabic Transparent" w:hint="cs"/>
          <w:sz w:val="28"/>
          <w:szCs w:val="28"/>
          <w:rtl/>
        </w:rPr>
        <w:t xml:space="preserve"> الإتقان (1/179)، وانظر دلائل النبوة للبيهقي (7/152).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(36)</w:t>
      </w:r>
      <w:r w:rsidRPr="00243FC1">
        <w:rPr>
          <w:rFonts w:ascii="Arial" w:hAnsi="Arial" w:cs="Arabic Transparent" w:hint="cs"/>
          <w:sz w:val="28"/>
          <w:szCs w:val="28"/>
          <w:rtl/>
        </w:rPr>
        <w:t xml:space="preserve"> البرهان في علوم القرآن (1/257).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(37)</w:t>
      </w:r>
      <w:r w:rsidRPr="00243FC1">
        <w:rPr>
          <w:rFonts w:ascii="Arial" w:hAnsi="Arial" w:cs="Arabic Transparent" w:hint="cs"/>
          <w:sz w:val="28"/>
          <w:szCs w:val="28"/>
          <w:rtl/>
        </w:rPr>
        <w:t xml:space="preserve"> الإتقان في علوم القرآن (1/177).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(38)</w:t>
      </w:r>
      <w:r w:rsidRPr="00243FC1">
        <w:rPr>
          <w:rFonts w:ascii="Arial" w:hAnsi="Arial" w:cs="Arabic Transparent" w:hint="cs"/>
          <w:sz w:val="28"/>
          <w:szCs w:val="28"/>
          <w:rtl/>
        </w:rPr>
        <w:t xml:space="preserve"> انظر الرسالة للإمام الشافعي ص 322.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(39)</w:t>
      </w:r>
      <w:r w:rsidRPr="00243FC1">
        <w:rPr>
          <w:rFonts w:ascii="Arial" w:hAnsi="Arial" w:cs="Arabic Transparent" w:hint="cs"/>
          <w:sz w:val="28"/>
          <w:szCs w:val="28"/>
          <w:rtl/>
        </w:rPr>
        <w:t xml:space="preserve"> مناهل العرفان (1/360).</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(40)</w:t>
      </w:r>
      <w:r w:rsidRPr="00243FC1">
        <w:rPr>
          <w:rFonts w:ascii="Arial" w:hAnsi="Arial" w:cs="Arabic Transparent" w:hint="cs"/>
          <w:sz w:val="28"/>
          <w:szCs w:val="28"/>
          <w:rtl/>
        </w:rPr>
        <w:t xml:space="preserve"> وقد سبق قريبًا، وفيه قوله: قُلْتُ لِعُثْمَانَ: مَا حَمَلَكُمْ عَلَى أَنْ عَمَدْتُمْ إِلَى سُورَةِ الأَنْفَالِ وَهِيَ مِنَ الْمَثَانِي، وَإِلَى سُورَةِ بَرَاءةٌ وَهِيَ مِنَ الْمِئِينَ فَقَرَنْتُمْ بَيْنَهُمَا، وَلَمْ تَكْتُبُوا بَيْنَهُمَا سَطْرَ بِسْم اللهِ الرَّحْمَنِ الرَّحِيمِ فَوَضَعْتُمُوهَا فِي السَّبْعِ الطِّوَالِ.</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(41)</w:t>
      </w:r>
      <w:r w:rsidRPr="00243FC1">
        <w:rPr>
          <w:rFonts w:ascii="Arial" w:hAnsi="Arial" w:cs="Arabic Transparent" w:hint="cs"/>
          <w:sz w:val="28"/>
          <w:szCs w:val="28"/>
          <w:rtl/>
        </w:rPr>
        <w:t xml:space="preserve"> رواه أحمد في المسند مسند العشرة المبشرين بالجنة (1/92)ح 401، (1/111) ح 501، وأبو داود في كتاب الصلاة باب من جهر بِها (1/208-209)ح 786، والترمذي في كتاب تفسير القرآن باب سورة التوبة (5/272) ح 3086، وفي رواياتهم يزيد الفارسي. قال الترمذي: يَزِيدُ الرَّقَاشِيُّ هُوَ يَزِيدُ ابْنُ أَبَانَ الرَّقَاشِيُّ وَهُوَ مِنَ التَّابِعِينَ وَلَمْ يُدْرِكِ ابْنَ عَبَّاسٍ. جامع الترمذي (5/272). وورد في رواية البيهقي من طريق هوذة بن خليفة عن عوف بن أبي جميلة عن يزيد الرقاشي. دلائل النبوة (7/152)، وأخرجه الحاكم من طريق هوذة بن خليفة أيضًا،ومن طريق روح بن عبادة، عن عوف عن يزيد الفارسي، وزعم أنه على شرط الشيخين، ووافقه الذهبي!</w:t>
      </w:r>
      <w:r w:rsidRPr="00243FC1">
        <w:rPr>
          <w:rFonts w:ascii="Arial" w:hAnsi="Arial" w:cs="Arabic Transparent" w:hint="cs"/>
          <w:sz w:val="28"/>
          <w:szCs w:val="28"/>
          <w:vertAlign w:val="superscript"/>
          <w:rtl/>
        </w:rPr>
        <w:t xml:space="preserve"> </w:t>
      </w:r>
      <w:r w:rsidRPr="00243FC1">
        <w:rPr>
          <w:rFonts w:ascii="Arial" w:hAnsi="Arial" w:cs="Arabic Transparent" w:hint="cs"/>
          <w:sz w:val="28"/>
          <w:szCs w:val="28"/>
          <w:rtl/>
        </w:rPr>
        <w:t>المستدرك على الصحيحين (1/221)، و(1/330).</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(42)</w:t>
      </w:r>
      <w:r w:rsidRPr="00243FC1">
        <w:rPr>
          <w:rFonts w:ascii="Arial" w:hAnsi="Arial" w:cs="Arabic Transparent" w:hint="cs"/>
          <w:sz w:val="28"/>
          <w:szCs w:val="28"/>
          <w:rtl/>
        </w:rPr>
        <w:t xml:space="preserve"> مسند الإمام أحمد بتحقيق الشيخ أحمد شاكر (1/399).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(43)</w:t>
      </w:r>
      <w:r w:rsidRPr="00243FC1">
        <w:rPr>
          <w:rFonts w:ascii="Arial" w:hAnsi="Arial" w:cs="Arabic Transparent" w:hint="cs"/>
          <w:sz w:val="28"/>
          <w:szCs w:val="28"/>
          <w:rtl/>
        </w:rPr>
        <w:t xml:space="preserve"> التاريخ الكبير (4/2/367)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(44)</w:t>
      </w:r>
      <w:r w:rsidRPr="00243FC1">
        <w:rPr>
          <w:rFonts w:ascii="Arial" w:hAnsi="Arial" w:cs="Arabic Transparent" w:hint="cs"/>
          <w:sz w:val="28"/>
          <w:szCs w:val="28"/>
          <w:rtl/>
        </w:rPr>
        <w:t xml:space="preserve"> الجرح والتعديل لابن أبي حاتم (4/2/293).</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(45)</w:t>
      </w:r>
      <w:r w:rsidRPr="00243FC1">
        <w:rPr>
          <w:rFonts w:ascii="Arial" w:hAnsi="Arial" w:cs="Arabic Transparent" w:hint="cs"/>
          <w:sz w:val="28"/>
          <w:szCs w:val="28"/>
          <w:rtl/>
        </w:rPr>
        <w:t xml:space="preserve"> الثقات لابن حبان 5/531).</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(46)</w:t>
      </w:r>
      <w:r w:rsidRPr="00243FC1">
        <w:rPr>
          <w:rFonts w:ascii="Arial" w:hAnsi="Arial" w:cs="Arabic Transparent" w:hint="cs"/>
          <w:sz w:val="28"/>
          <w:szCs w:val="28"/>
          <w:rtl/>
        </w:rPr>
        <w:t xml:space="preserve"> الضعفاء الصغير ترجمة 407 ص 122.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(47)</w:t>
      </w:r>
      <w:r w:rsidRPr="00243FC1">
        <w:rPr>
          <w:rFonts w:ascii="Arial" w:hAnsi="Arial" w:cs="Arabic Transparent" w:hint="cs"/>
          <w:sz w:val="28"/>
          <w:szCs w:val="28"/>
          <w:rtl/>
        </w:rPr>
        <w:t xml:space="preserve"> مسند الإمام أحمد بتحقيق الشيخ أحمد شاكر (1/399-401).</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(48)</w:t>
      </w:r>
      <w:r w:rsidRPr="00243FC1">
        <w:rPr>
          <w:rFonts w:ascii="Arial" w:hAnsi="Arial" w:cs="Arabic Transparent" w:hint="cs"/>
          <w:sz w:val="28"/>
          <w:szCs w:val="28"/>
          <w:rtl/>
        </w:rPr>
        <w:t xml:space="preserve"> نكت الانتصار لنقل القرآن ص 82.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(49)</w:t>
      </w:r>
      <w:r w:rsidRPr="00243FC1">
        <w:rPr>
          <w:rFonts w:ascii="Arial" w:hAnsi="Arial" w:cs="Arabic Transparent" w:hint="cs"/>
          <w:sz w:val="28"/>
          <w:szCs w:val="28"/>
          <w:rtl/>
        </w:rPr>
        <w:t xml:space="preserve"> راجع مسألة ترتيب الآيات في السورة توقيفي ص 26، والرد على ما يورد من الشبهة بِهذا الحديث ص 28.</w:t>
      </w:r>
    </w:p>
    <w:p w:rsidR="00A95007" w:rsidRDefault="00A95007" w:rsidP="00A95007">
      <w:pPr>
        <w:pStyle w:val="NormalWeb"/>
        <w:bidi/>
        <w:spacing w:before="0" w:beforeAutospacing="0" w:after="0" w:afterAutospacing="0" w:line="324" w:lineRule="auto"/>
        <w:jc w:val="lowKashida"/>
        <w:rPr>
          <w:rFonts w:ascii="Arial" w:hAnsi="Arial" w:cs="Arabic Transparent" w:hint="cs"/>
          <w:sz w:val="28"/>
          <w:szCs w:val="28"/>
          <w:rtl/>
        </w:rPr>
      </w:pPr>
      <w:r w:rsidRPr="00243FC1">
        <w:rPr>
          <w:rFonts w:ascii="Arial" w:hAnsi="Arial" w:cs="Arabic Transparent" w:hint="cs"/>
          <w:sz w:val="28"/>
          <w:szCs w:val="28"/>
          <w:vertAlign w:val="superscript"/>
          <w:rtl/>
        </w:rPr>
        <w:t>(50)</w:t>
      </w:r>
      <w:r w:rsidRPr="00243FC1">
        <w:rPr>
          <w:rFonts w:ascii="Arial" w:hAnsi="Arial" w:cs="Arabic Transparent" w:hint="cs"/>
          <w:sz w:val="28"/>
          <w:szCs w:val="28"/>
          <w:rtl/>
        </w:rPr>
        <w:t xml:space="preserve"> انظر فتح الباري (8/655).</w:t>
      </w:r>
    </w:p>
    <w:p w:rsidR="00A95007" w:rsidRPr="007A3022" w:rsidRDefault="00A95007" w:rsidP="00A95007">
      <w:pPr>
        <w:pStyle w:val="NormalWeb"/>
        <w:bidi/>
        <w:jc w:val="center"/>
        <w:rPr>
          <w:rFonts w:ascii="Arial" w:hAnsi="Arial" w:cs="Arial"/>
          <w:sz w:val="36"/>
          <w:szCs w:val="36"/>
        </w:rPr>
      </w:pPr>
      <w:r>
        <w:rPr>
          <w:rFonts w:ascii="Monotype Koufi" w:hAnsi="Monotype Koufi" w:cs="Arial"/>
          <w:sz w:val="36"/>
          <w:szCs w:val="36"/>
          <w:rtl/>
        </w:rPr>
        <w:br w:type="page"/>
      </w:r>
      <w:r w:rsidRPr="007A3022">
        <w:rPr>
          <w:rFonts w:ascii="Monotype Koufi" w:hAnsi="Monotype Koufi" w:cs="Arial"/>
          <w:sz w:val="36"/>
          <w:szCs w:val="36"/>
          <w:rtl/>
        </w:rPr>
        <w:lastRenderedPageBreak/>
        <w:t>الفصل الرابع</w:t>
      </w:r>
    </w:p>
    <w:p w:rsidR="00A95007" w:rsidRPr="00243FC1" w:rsidRDefault="00A95007" w:rsidP="00A95007">
      <w:pPr>
        <w:pStyle w:val="NormalWeb"/>
        <w:bidi/>
        <w:spacing w:before="0" w:beforeAutospacing="0" w:after="0" w:afterAutospacing="0" w:line="324" w:lineRule="auto"/>
        <w:jc w:val="center"/>
        <w:rPr>
          <w:rFonts w:ascii="Arial" w:hAnsi="Arial" w:cs="Arial"/>
          <w:sz w:val="28"/>
          <w:szCs w:val="28"/>
          <w:rtl/>
        </w:rPr>
      </w:pPr>
      <w:r w:rsidRPr="007A3022">
        <w:rPr>
          <w:rFonts w:ascii="Monotype Koufi" w:hAnsi="Monotype Koufi" w:cs="Arial"/>
          <w:sz w:val="36"/>
          <w:szCs w:val="36"/>
          <w:rtl/>
        </w:rPr>
        <w:t>العرضة الأخيرة</w:t>
      </w:r>
    </w:p>
    <w:p w:rsidR="00A95007" w:rsidRPr="007A3022" w:rsidRDefault="00A95007" w:rsidP="00A95007">
      <w:pPr>
        <w:jc w:val="lowKashida"/>
        <w:rPr>
          <w:rFonts w:cs="Times New Roman"/>
          <w:vanish/>
          <w:color w:val="000099"/>
          <w:sz w:val="36"/>
          <w:szCs w:val="36"/>
          <w:rtl/>
        </w:rPr>
      </w:pPr>
    </w:p>
    <w:tbl>
      <w:tblPr>
        <w:tblW w:w="0" w:type="auto"/>
        <w:jc w:val="right"/>
        <w:tblCellSpacing w:w="15" w:type="dxa"/>
        <w:tblInd w:w="-245" w:type="dxa"/>
        <w:tblLook w:val="0000" w:firstRow="0" w:lastRow="0" w:firstColumn="0" w:lastColumn="0" w:noHBand="0" w:noVBand="0"/>
      </w:tblPr>
      <w:tblGrid>
        <w:gridCol w:w="6345"/>
      </w:tblGrid>
      <w:tr w:rsidR="00A95007" w:rsidRPr="007A3022" w:rsidTr="00A15013">
        <w:trPr>
          <w:tblCellSpacing w:w="15" w:type="dxa"/>
          <w:jc w:val="right"/>
        </w:trPr>
        <w:tc>
          <w:tcPr>
            <w:tcW w:w="6285" w:type="dxa"/>
            <w:shd w:val="clear" w:color="auto" w:fill="auto"/>
            <w:tcMar>
              <w:top w:w="15" w:type="dxa"/>
              <w:left w:w="15" w:type="dxa"/>
              <w:bottom w:w="15" w:type="dxa"/>
              <w:right w:w="15" w:type="dxa"/>
            </w:tcMar>
            <w:vAlign w:val="center"/>
          </w:tcPr>
          <w:p w:rsidR="00A95007" w:rsidRPr="007A3022" w:rsidRDefault="00A95007" w:rsidP="00A15013">
            <w:pPr>
              <w:pStyle w:val="NormalWeb"/>
              <w:bidi/>
              <w:jc w:val="center"/>
              <w:rPr>
                <w:rFonts w:ascii="Arial" w:hAnsi="Arial" w:cs="Arial"/>
                <w:sz w:val="36"/>
                <w:szCs w:val="36"/>
              </w:rPr>
            </w:pPr>
            <w:hyperlink w:anchor="R1" w:history="1">
              <w:r w:rsidRPr="007A3022">
                <w:rPr>
                  <w:rStyle w:val="Lienhypertexte"/>
                  <w:rFonts w:ascii="Arial" w:hAnsi="Arial" w:cs="Arabic Transparent" w:hint="cs"/>
                  <w:sz w:val="36"/>
                  <w:szCs w:val="36"/>
                  <w:rtl/>
                </w:rPr>
                <w:t>الْمبحث الأول:عرض القرآن في كل سنة على جبريل</w:t>
              </w:r>
            </w:hyperlink>
          </w:p>
        </w:tc>
      </w:tr>
      <w:tr w:rsidR="00A95007" w:rsidRPr="007A3022" w:rsidTr="00A15013">
        <w:trPr>
          <w:tblCellSpacing w:w="15" w:type="dxa"/>
          <w:jc w:val="right"/>
        </w:trPr>
        <w:tc>
          <w:tcPr>
            <w:tcW w:w="6285" w:type="dxa"/>
            <w:shd w:val="clear" w:color="auto" w:fill="auto"/>
            <w:tcMar>
              <w:top w:w="15" w:type="dxa"/>
              <w:left w:w="15" w:type="dxa"/>
              <w:bottom w:w="15" w:type="dxa"/>
              <w:right w:w="15" w:type="dxa"/>
            </w:tcMar>
            <w:vAlign w:val="center"/>
          </w:tcPr>
          <w:p w:rsidR="00A95007" w:rsidRPr="007A3022" w:rsidRDefault="00A95007" w:rsidP="00A15013">
            <w:pPr>
              <w:pStyle w:val="NormalWeb"/>
              <w:bidi/>
              <w:jc w:val="center"/>
              <w:rPr>
                <w:rFonts w:ascii="Arial" w:hAnsi="Arial" w:cs="Arial"/>
                <w:sz w:val="36"/>
                <w:szCs w:val="36"/>
              </w:rPr>
            </w:pPr>
            <w:hyperlink w:anchor="R2" w:history="1">
              <w:r w:rsidRPr="007A3022">
                <w:rPr>
                  <w:rStyle w:val="Lienhypertexte"/>
                  <w:rFonts w:ascii="Arial" w:hAnsi="Arial" w:cs="Arabic Transparent" w:hint="cs"/>
                  <w:sz w:val="36"/>
                  <w:szCs w:val="36"/>
                  <w:rtl/>
                </w:rPr>
                <w:t>ترتيب عرض النبي</w:t>
              </w:r>
              <w:r w:rsidRPr="007A3022">
                <w:rPr>
                  <w:rStyle w:val="Lienhypertexte"/>
                  <w:rFonts w:ascii="Farisi Hollow" w:hAnsi="Farisi Hollow" w:cs="Arial"/>
                  <w:sz w:val="36"/>
                  <w:szCs w:val="36"/>
                  <w:rtl/>
                </w:rPr>
                <w:t xml:space="preserve"> </w:t>
              </w:r>
              <w:r w:rsidRPr="007A3022">
                <w:rPr>
                  <w:rStyle w:val="Lienhypertexte"/>
                  <w:rFonts w:ascii="AGA Arabesque" w:hAnsi="AGA Arabesque" w:cs="Arial"/>
                  <w:sz w:val="36"/>
                  <w:szCs w:val="36"/>
                </w:rPr>
                <w:t>r</w:t>
              </w:r>
              <w:r w:rsidRPr="007A3022">
                <w:rPr>
                  <w:rStyle w:val="Lienhypertexte"/>
                  <w:rFonts w:ascii="Farisi Hollow" w:hAnsi="Farisi Hollow" w:cs="Arial"/>
                  <w:sz w:val="36"/>
                  <w:szCs w:val="36"/>
                  <w:rtl/>
                </w:rPr>
                <w:t xml:space="preserve"> </w:t>
              </w:r>
              <w:r w:rsidRPr="007A3022">
                <w:rPr>
                  <w:rStyle w:val="Lienhypertexte"/>
                  <w:rFonts w:ascii="Arial" w:hAnsi="Arial" w:cs="Arabic Transparent" w:hint="cs"/>
                  <w:sz w:val="36"/>
                  <w:szCs w:val="36"/>
                  <w:rtl/>
                </w:rPr>
                <w:t>القرآن على جبريل</w:t>
              </w:r>
              <w:r w:rsidRPr="007A3022">
                <w:rPr>
                  <w:rStyle w:val="Lienhypertexte"/>
                  <w:rFonts w:ascii="Farisi Hollow" w:hAnsi="Farisi Hollow" w:cs="Arial"/>
                  <w:sz w:val="36"/>
                  <w:szCs w:val="36"/>
                  <w:rtl/>
                </w:rPr>
                <w:t xml:space="preserve"> </w:t>
              </w:r>
              <w:r w:rsidRPr="007A3022">
                <w:rPr>
                  <w:rStyle w:val="Lienhypertexte"/>
                  <w:rFonts w:ascii="AGA Arabesque" w:hAnsi="AGA Arabesque" w:cs="Arial"/>
                  <w:sz w:val="36"/>
                  <w:szCs w:val="36"/>
                </w:rPr>
                <w:t>u</w:t>
              </w:r>
              <w:r w:rsidRPr="007A3022">
                <w:rPr>
                  <w:rStyle w:val="Lienhypertexte"/>
                  <w:rFonts w:ascii="Farisi Hollow" w:hAnsi="Farisi Hollow" w:cs="Arial"/>
                  <w:sz w:val="36"/>
                  <w:szCs w:val="36"/>
                  <w:rtl/>
                </w:rPr>
                <w:t>:</w:t>
              </w:r>
            </w:hyperlink>
          </w:p>
        </w:tc>
      </w:tr>
      <w:tr w:rsidR="00A95007" w:rsidRPr="007A3022" w:rsidTr="00A15013">
        <w:trPr>
          <w:tblCellSpacing w:w="15" w:type="dxa"/>
          <w:jc w:val="right"/>
        </w:trPr>
        <w:tc>
          <w:tcPr>
            <w:tcW w:w="6285" w:type="dxa"/>
            <w:shd w:val="clear" w:color="auto" w:fill="auto"/>
            <w:tcMar>
              <w:top w:w="15" w:type="dxa"/>
              <w:left w:w="15" w:type="dxa"/>
              <w:bottom w:w="15" w:type="dxa"/>
              <w:right w:w="15" w:type="dxa"/>
            </w:tcMar>
            <w:vAlign w:val="center"/>
          </w:tcPr>
          <w:p w:rsidR="00A95007" w:rsidRPr="007A3022" w:rsidRDefault="00A95007" w:rsidP="00A15013">
            <w:pPr>
              <w:pStyle w:val="NormalWeb"/>
              <w:bidi/>
              <w:jc w:val="center"/>
              <w:rPr>
                <w:rFonts w:ascii="Arial" w:hAnsi="Arial" w:cs="Arial"/>
                <w:sz w:val="36"/>
                <w:szCs w:val="36"/>
              </w:rPr>
            </w:pPr>
            <w:hyperlink w:anchor="R3" w:history="1">
              <w:r w:rsidRPr="007A3022">
                <w:rPr>
                  <w:rStyle w:val="Lienhypertexte"/>
                  <w:rFonts w:ascii="Arial" w:hAnsi="Arial" w:cs="Arabic Transparent" w:hint="cs"/>
                  <w:sz w:val="36"/>
                  <w:szCs w:val="36"/>
                  <w:rtl/>
                </w:rPr>
                <w:t>الْمبحث الثاني: العرضة الأخيرة للقرآن الكريم</w:t>
              </w:r>
            </w:hyperlink>
          </w:p>
        </w:tc>
      </w:tr>
      <w:tr w:rsidR="00A95007" w:rsidRPr="007A3022" w:rsidTr="00A15013">
        <w:trPr>
          <w:tblCellSpacing w:w="15" w:type="dxa"/>
          <w:jc w:val="right"/>
        </w:trPr>
        <w:tc>
          <w:tcPr>
            <w:tcW w:w="6285" w:type="dxa"/>
            <w:shd w:val="clear" w:color="auto" w:fill="auto"/>
            <w:tcMar>
              <w:top w:w="15" w:type="dxa"/>
              <w:left w:w="15" w:type="dxa"/>
              <w:bottom w:w="15" w:type="dxa"/>
              <w:right w:w="15" w:type="dxa"/>
            </w:tcMar>
            <w:vAlign w:val="center"/>
          </w:tcPr>
          <w:p w:rsidR="00A95007" w:rsidRPr="007A3022" w:rsidRDefault="00A95007" w:rsidP="00A15013">
            <w:pPr>
              <w:pStyle w:val="NormalWeb"/>
              <w:bidi/>
              <w:jc w:val="center"/>
              <w:rPr>
                <w:rFonts w:ascii="Arial" w:hAnsi="Arial" w:cs="Arial"/>
                <w:sz w:val="36"/>
                <w:szCs w:val="36"/>
              </w:rPr>
            </w:pPr>
            <w:hyperlink w:anchor="R4" w:history="1">
              <w:r w:rsidRPr="007A3022">
                <w:rPr>
                  <w:rStyle w:val="Lienhypertexte"/>
                  <w:rFonts w:ascii="Arial" w:hAnsi="Arial" w:cs="Arabic Transparent" w:hint="cs"/>
                  <w:sz w:val="36"/>
                  <w:szCs w:val="36"/>
                  <w:rtl/>
                </w:rPr>
                <w:t>من حضر العرضة الأخيرة من الصحابة</w:t>
              </w:r>
            </w:hyperlink>
          </w:p>
        </w:tc>
      </w:tr>
      <w:tr w:rsidR="00A95007" w:rsidRPr="007A3022" w:rsidTr="00A15013">
        <w:trPr>
          <w:tblCellSpacing w:w="15" w:type="dxa"/>
          <w:jc w:val="right"/>
        </w:trPr>
        <w:tc>
          <w:tcPr>
            <w:tcW w:w="6285" w:type="dxa"/>
            <w:shd w:val="clear" w:color="auto" w:fill="auto"/>
            <w:tcMar>
              <w:top w:w="15" w:type="dxa"/>
              <w:left w:w="15" w:type="dxa"/>
              <w:bottom w:w="15" w:type="dxa"/>
              <w:right w:w="15" w:type="dxa"/>
            </w:tcMar>
            <w:vAlign w:val="center"/>
          </w:tcPr>
          <w:p w:rsidR="00A95007" w:rsidRPr="007A3022" w:rsidRDefault="00A95007" w:rsidP="00A15013">
            <w:pPr>
              <w:pStyle w:val="NormalWeb"/>
              <w:bidi/>
              <w:jc w:val="center"/>
              <w:rPr>
                <w:rFonts w:ascii="Arial" w:hAnsi="Arial" w:cs="Arial"/>
                <w:sz w:val="36"/>
                <w:szCs w:val="36"/>
              </w:rPr>
            </w:pPr>
            <w:hyperlink w:anchor="R5" w:history="1">
              <w:r w:rsidRPr="007A3022">
                <w:rPr>
                  <w:rStyle w:val="Lienhypertexte"/>
                  <w:rFonts w:ascii="Arial" w:hAnsi="Arial" w:cs="Arabic Transparent" w:hint="cs"/>
                  <w:sz w:val="36"/>
                  <w:szCs w:val="36"/>
                  <w:rtl/>
                </w:rPr>
                <w:t>الْمبحث الثالث: أثر العرضة الأخيرة في جمع القرآن</w:t>
              </w:r>
            </w:hyperlink>
          </w:p>
        </w:tc>
      </w:tr>
    </w:tbl>
    <w:p w:rsidR="00A95007" w:rsidRDefault="00A95007" w:rsidP="00A95007">
      <w:pPr>
        <w:pStyle w:val="NormalWeb"/>
        <w:bidi/>
        <w:spacing w:before="0" w:beforeAutospacing="0" w:after="0" w:afterAutospacing="0" w:line="324" w:lineRule="auto"/>
        <w:ind w:firstLine="129"/>
        <w:jc w:val="lowKashida"/>
        <w:rPr>
          <w:rFonts w:ascii="Arial" w:hAnsi="Arial" w:cs="Andalus" w:hint="cs"/>
          <w:color w:val="FF0066"/>
          <w:sz w:val="36"/>
          <w:szCs w:val="36"/>
          <w:rtl/>
        </w:rPr>
      </w:pP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hint="cs"/>
          <w:sz w:val="36"/>
          <w:szCs w:val="36"/>
          <w:rtl/>
        </w:rPr>
      </w:pPr>
      <w:r w:rsidRPr="007A3022">
        <w:rPr>
          <w:rFonts w:ascii="Arial" w:hAnsi="Arial" w:cs="Andalus" w:hint="cs"/>
          <w:color w:val="FF0066"/>
          <w:sz w:val="36"/>
          <w:szCs w:val="36"/>
          <w:rtl/>
        </w:rPr>
        <w:t>المبحث الأول: عرض القرآن في كل سنة على جبريل</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كان من عناية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بالقرآن الكريم -كما سبق- حفظُه واستظهارُه، وكان لذلك يعرض القرآن على جبريل </w:t>
      </w:r>
      <w:r w:rsidRPr="007A3022">
        <w:rPr>
          <w:rFonts w:ascii="AGA Arabesque" w:hAnsi="AGA Arabesque" w:cs="Arial"/>
          <w:sz w:val="36"/>
          <w:szCs w:val="36"/>
        </w:rPr>
        <w:t></w:t>
      </w:r>
      <w:r w:rsidRPr="007A3022">
        <w:rPr>
          <w:rFonts w:ascii="Arial" w:hAnsi="Arial" w:cs="Arabic Transparent" w:hint="cs"/>
          <w:sz w:val="36"/>
          <w:szCs w:val="36"/>
          <w:rtl/>
        </w:rPr>
        <w:t>، ليؤكد حفظه، وليعلم ما طرأ عليه نسخ منه، وليعلم ما يؤمر به من القراءة على الأحرف السبعة، وليتعلم منه معانيه.</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 xml:space="preserve">فكان جبريل ينزل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في شهر القرآن من كل سنة فيدارسه فيما نزل عليه حتى وقت المدارسة، يقرأ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ويقرأ عليه النبي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7A3022">
        <w:rPr>
          <w:rFonts w:ascii="Arial" w:hAnsi="Arial" w:cs="Arabic Transparent" w:hint="cs"/>
          <w:sz w:val="36"/>
          <w:szCs w:val="36"/>
          <w:rtl/>
        </w:rPr>
        <w:t xml:space="preserve">عَنِ ابْنِ عَبَّاسٍ قَالَ 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أَجْوَدَ النَّاسِ، وَكَانَ أَجْوَدُ مَا يَكُونُ فِي رَمَضَانَ حِينَ يَلْقَاهُ جِبْرِيلُ، وَكَانَ يَلْقَاهُ فِي كُلِّ لَيْلَةٍ مِنْ رَمَضَانَ، فَيُدَارِسُهُ الْقُرْآنَ فَلَرَسُولُ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أَجْوَدُ بِالْخَيْرِ مِنَ الرِّيحِ الْمُرْسَلَةِ.</w:t>
      </w:r>
      <w:hyperlink w:anchor="(1)" w:history="1">
        <w:r w:rsidRPr="007A3022">
          <w:rPr>
            <w:rStyle w:val="Lienhypertexte"/>
            <w:rFonts w:ascii="Arial" w:hAnsi="Arial" w:cs="Arabic Transparent" w:hint="cs"/>
            <w:sz w:val="36"/>
            <w:szCs w:val="36"/>
            <w:vertAlign w:val="superscript"/>
            <w:rtl/>
          </w:rPr>
          <w:t>(1)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فلفظ المدارسة يحتمل أن كلاًّ منهما كان يعرض على الآخر، وفي رواية: يعرض عليه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القرآن، وفي رواية: يَعرض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القرآن. أي: جبريل </w:t>
      </w:r>
      <w:r w:rsidRPr="007A3022">
        <w:rPr>
          <w:rFonts w:ascii="AGA Arabesque" w:hAnsi="AGA Arabesque" w:cs="Arial"/>
          <w:sz w:val="36"/>
          <w:szCs w:val="36"/>
        </w:rPr>
        <w:t></w:t>
      </w:r>
      <w:r w:rsidRPr="007A3022">
        <w:rPr>
          <w:rFonts w:ascii="Arial" w:hAnsi="Arial" w:cs="Arabic Transparent" w:hint="cs"/>
          <w:sz w:val="36"/>
          <w:szCs w:val="36"/>
          <w:rtl/>
        </w:rPr>
        <w:t xml:space="preserve"> . فهاتان الروايتان صريحتان في أن كلاًّ منهما كان يعرض على الآخر.</w:t>
      </w:r>
      <w:hyperlink w:anchor="(2)" w:history="1">
        <w:r w:rsidRPr="007A3022">
          <w:rPr>
            <w:rStyle w:val="Lienhypertexte"/>
            <w:rFonts w:ascii="Arial" w:hAnsi="Arial" w:cs="Arabic Transparent" w:hint="cs"/>
            <w:sz w:val="36"/>
            <w:szCs w:val="36"/>
            <w:vertAlign w:val="superscript"/>
            <w:rtl/>
          </w:rPr>
          <w:t>(2)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الكوثري:</w:t>
      </w:r>
      <w:hyperlink w:anchor="(3)" w:history="1">
        <w:r w:rsidRPr="007A3022">
          <w:rPr>
            <w:rStyle w:val="Lienhypertexte"/>
            <w:rFonts w:ascii="Arial" w:hAnsi="Arial" w:cs="Arabic Transparent" w:hint="cs"/>
            <w:sz w:val="36"/>
            <w:szCs w:val="36"/>
            <w:vertAlign w:val="superscript"/>
            <w:rtl/>
          </w:rPr>
          <w:t>(3)</w:t>
        </w:r>
      </w:hyperlink>
      <w:r w:rsidRPr="007A3022">
        <w:rPr>
          <w:rFonts w:ascii="Arial" w:hAnsi="Arial" w:cs="Arabic Transparent" w:hint="cs"/>
          <w:sz w:val="36"/>
          <w:szCs w:val="36"/>
          <w:rtl/>
        </w:rPr>
        <w:t xml:space="preserve"> والمعارضة تكون بقراءة هذا مرة واستماع ذاك، ثم قراءة ذاك واستماع هذا، تحقيقًا لِمعنى المشاركة، فتكون القراءة بينهما في كل سنة مرتين.</w:t>
      </w:r>
      <w:hyperlink w:anchor="(4)" w:history="1">
        <w:r w:rsidRPr="007A3022">
          <w:rPr>
            <w:rStyle w:val="Lienhypertexte"/>
            <w:rFonts w:ascii="Arial" w:hAnsi="Arial" w:cs="Arabic Transparent" w:hint="cs"/>
            <w:sz w:val="36"/>
            <w:szCs w:val="36"/>
            <w:vertAlign w:val="superscript"/>
            <w:rtl/>
          </w:rPr>
          <w:t>(4)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ويظهر أن عرض القرآن في كل سنة مرة كان لفوائد كثيرة، منها: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1 - تأكيد الحفظ والاستظهار.</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2 - معرف ما طرأ عليه النسخ من القرآن.</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3 - معرفة الأحرف السبعة التي أُمر بقراءة القرآن عليها.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4 - معرفة معاني ما يحتاج إلى معرفة معانيه من القرآن، أو مدارسة ما عُرِف من هذه المعاني.</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 xml:space="preserve">ترتيب عرض النبي </w:t>
      </w:r>
      <w:r w:rsidRPr="007A3022">
        <w:rPr>
          <w:rFonts w:ascii="AGA Arabesque" w:hAnsi="AGA Arabesque" w:cs="Arial"/>
          <w:color w:val="FF0066"/>
          <w:sz w:val="36"/>
          <w:szCs w:val="36"/>
        </w:rPr>
        <w:t></w:t>
      </w:r>
      <w:r w:rsidRPr="007A3022">
        <w:rPr>
          <w:rFonts w:ascii="Arial" w:hAnsi="Arial" w:cs="Andalus" w:hint="cs"/>
          <w:color w:val="FF0066"/>
          <w:sz w:val="36"/>
          <w:szCs w:val="36"/>
          <w:rtl/>
        </w:rPr>
        <w:t xml:space="preserve"> القرآن على جبريل </w:t>
      </w:r>
      <w:r w:rsidRPr="007A3022">
        <w:rPr>
          <w:rFonts w:ascii="AGA Arabesque" w:hAnsi="AGA Arabesque" w:cs="Arial"/>
          <w:color w:val="FF0066"/>
          <w:sz w:val="36"/>
          <w:szCs w:val="36"/>
        </w:rPr>
        <w:t></w:t>
      </w:r>
      <w:r w:rsidRPr="007A3022">
        <w:rPr>
          <w:rFonts w:ascii="Arial" w:hAnsi="Arial" w:cs="Andalus" w:hint="cs"/>
          <w:color w:val="FF0066"/>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لم ترد رواية تصرح بالترتيب الذي عرض به النبي </w:t>
      </w:r>
      <w:r w:rsidRPr="007A3022">
        <w:rPr>
          <w:rFonts w:ascii="AGA Arabesque" w:hAnsi="AGA Arabesque" w:cs="Arial"/>
          <w:sz w:val="36"/>
          <w:szCs w:val="36"/>
        </w:rPr>
        <w:t></w:t>
      </w:r>
      <w:r w:rsidRPr="007A3022">
        <w:rPr>
          <w:rFonts w:ascii="Arial" w:hAnsi="Arial" w:cs="Arabic Transparent" w:hint="cs"/>
          <w:sz w:val="36"/>
          <w:szCs w:val="36"/>
          <w:rtl/>
        </w:rPr>
        <w:t xml:space="preserve"> القرآن على جبريل </w:t>
      </w:r>
      <w:r w:rsidRPr="007A3022">
        <w:rPr>
          <w:rFonts w:ascii="AGA Arabesque" w:hAnsi="AGA Arabesque" w:cs="Arial"/>
          <w:sz w:val="36"/>
          <w:szCs w:val="36"/>
        </w:rPr>
        <w:t></w:t>
      </w:r>
      <w:r w:rsidRPr="007A3022">
        <w:rPr>
          <w:rFonts w:ascii="Arial" w:hAnsi="Arial" w:cs="Arabic Transparent" w:hint="cs"/>
          <w:sz w:val="36"/>
          <w:szCs w:val="36"/>
          <w:rtl/>
        </w:rPr>
        <w:t xml:space="preserve"> ، ومن ثَمَّ فقد اختلف العلماء في هذا الترتيب:</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فذهب بعضهم إلى أن العرض كان على ترتيب القرآن الذي بين أيدينا:</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أبو بكر الباقلاني: </w:t>
      </w:r>
      <w:r w:rsidRPr="007A3022">
        <w:rPr>
          <w:rFonts w:ascii="Arial" w:hAnsi="Arial" w:cs="Arial"/>
          <w:sz w:val="36"/>
          <w:szCs w:val="36"/>
          <w:rtl/>
        </w:rPr>
        <w:t>…</w:t>
      </w:r>
      <w:r w:rsidRPr="007A3022">
        <w:rPr>
          <w:rFonts w:ascii="Arial" w:hAnsi="Arial" w:cs="Arabic Transparent" w:hint="cs"/>
          <w:sz w:val="36"/>
          <w:szCs w:val="36"/>
          <w:rtl/>
        </w:rPr>
        <w:t xml:space="preserve"> فالذي يظهر أنه عارضه به هكذا على هذا الترتيب (يعني ترتيب المصحف الآن) ، وبه جزم ابن الأنباري.</w:t>
      </w:r>
      <w:r w:rsidRPr="007A3022">
        <w:rPr>
          <w:rFonts w:ascii="Arial" w:hAnsi="Arial" w:cs="Arabic Transparent" w:hint="cs"/>
          <w:sz w:val="36"/>
          <w:szCs w:val="36"/>
          <w:vertAlign w:val="superscript"/>
          <w:rtl/>
        </w:rPr>
        <w:t xml:space="preserve"> </w:t>
      </w:r>
      <w:hyperlink w:anchor="(5)" w:history="1">
        <w:r w:rsidRPr="007A3022">
          <w:rPr>
            <w:rStyle w:val="Lienhypertexte"/>
            <w:rFonts w:ascii="Arial" w:hAnsi="Arial" w:cs="Arabic Transparent" w:hint="cs"/>
            <w:sz w:val="36"/>
            <w:szCs w:val="36"/>
            <w:vertAlign w:val="superscript"/>
            <w:rtl/>
          </w:rPr>
          <w:t>(5)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الكِرْماني: وعلى هذا الترتيب كان يعرضه </w:t>
      </w:r>
      <w:r w:rsidRPr="007A3022">
        <w:rPr>
          <w:rFonts w:ascii="AGA Arabesque" w:hAnsi="AGA Arabesque" w:cs="Arial"/>
          <w:sz w:val="36"/>
          <w:szCs w:val="36"/>
        </w:rPr>
        <w:t></w:t>
      </w:r>
      <w:r w:rsidRPr="007A3022">
        <w:rPr>
          <w:rFonts w:ascii="Arial" w:hAnsi="Arial" w:cs="Arabic Transparent" w:hint="cs"/>
          <w:sz w:val="36"/>
          <w:szCs w:val="36"/>
          <w:rtl/>
        </w:rPr>
        <w:t xml:space="preserve"> على جبريل </w:t>
      </w:r>
      <w:r w:rsidRPr="007A3022">
        <w:rPr>
          <w:rFonts w:ascii="AGA Arabesque" w:hAnsi="AGA Arabesque" w:cs="Arial"/>
          <w:sz w:val="36"/>
          <w:szCs w:val="36"/>
        </w:rPr>
        <w:t></w:t>
      </w:r>
      <w:r w:rsidRPr="007A3022">
        <w:rPr>
          <w:rFonts w:ascii="Arial" w:hAnsi="Arial" w:cs="Arabic Transparent" w:hint="cs"/>
          <w:sz w:val="36"/>
          <w:szCs w:val="36"/>
          <w:rtl/>
        </w:rPr>
        <w:t xml:space="preserve"> كل سنة، أي: ما كان يجتمع عنده منه، وعرض عليه في السنة التي توفي فيها مرتين.</w:t>
      </w:r>
      <w:hyperlink w:anchor="(6)" w:history="1">
        <w:r w:rsidRPr="007A3022">
          <w:rPr>
            <w:rStyle w:val="Lienhypertexte"/>
            <w:rFonts w:ascii="Arial" w:hAnsi="Arial" w:cs="Arabic Transparent" w:hint="cs"/>
            <w:sz w:val="36"/>
            <w:szCs w:val="36"/>
            <w:vertAlign w:val="superscript"/>
            <w:rtl/>
          </w:rPr>
          <w:t>(6)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وذهب بعض العلماء إلى أن العرض كان على ترتيب النزول:</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ابن حجر: وفيه نظرٌ (يعني قول الباقلاني)، بل الذي يظهر أنه كان يعارضه به على ترتيب النزول.</w:t>
      </w:r>
      <w:hyperlink w:anchor="(7)" w:history="1">
        <w:r w:rsidRPr="007A3022">
          <w:rPr>
            <w:rStyle w:val="Lienhypertexte"/>
            <w:rFonts w:ascii="Arial" w:hAnsi="Arial" w:cs="Arabic Transparent" w:hint="cs"/>
            <w:sz w:val="36"/>
            <w:szCs w:val="36"/>
            <w:vertAlign w:val="superscript"/>
            <w:rtl/>
          </w:rPr>
          <w:t>(7)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والذي يظهر -والله أعلم- قول الكرماني والباقلاني وابن الأنباري، فإنه لا يُعلم دليلٌ يدل على كيفية عرض النبي </w:t>
      </w:r>
      <w:r w:rsidRPr="007A3022">
        <w:rPr>
          <w:rFonts w:ascii="AGA Arabesque" w:hAnsi="AGA Arabesque" w:cs="Arial"/>
          <w:sz w:val="36"/>
          <w:szCs w:val="36"/>
        </w:rPr>
        <w:t></w:t>
      </w:r>
      <w:r w:rsidRPr="007A3022">
        <w:rPr>
          <w:rFonts w:ascii="Arial" w:hAnsi="Arial" w:cs="Arabic Transparent" w:hint="cs"/>
          <w:sz w:val="36"/>
          <w:szCs w:val="36"/>
          <w:rtl/>
        </w:rPr>
        <w:t xml:space="preserve"> القرآن على جبريل </w:t>
      </w:r>
      <w:r w:rsidRPr="007A3022">
        <w:rPr>
          <w:rFonts w:ascii="AGA Arabesque" w:hAnsi="AGA Arabesque" w:cs="Arial"/>
          <w:sz w:val="36"/>
          <w:szCs w:val="36"/>
        </w:rPr>
        <w:t></w:t>
      </w:r>
      <w:r w:rsidRPr="007A3022">
        <w:rPr>
          <w:rFonts w:ascii="Arial" w:hAnsi="Arial" w:cs="Arabic Transparent" w:hint="cs"/>
          <w:sz w:val="36"/>
          <w:szCs w:val="36"/>
          <w:rtl/>
        </w:rPr>
        <w:t xml:space="preserve">، وقد عُلم أن عامة قراءته </w:t>
      </w:r>
      <w:hyperlink w:anchor="(8)" w:history="1">
        <w:r w:rsidRPr="007A3022">
          <w:rPr>
            <w:rStyle w:val="Lienhypertexte"/>
            <w:rFonts w:ascii="Arial" w:hAnsi="Arial" w:cs="Arabic Transparent" w:hint="cs"/>
            <w:sz w:val="36"/>
            <w:szCs w:val="36"/>
            <w:vertAlign w:val="superscript"/>
            <w:rtl/>
          </w:rPr>
          <w:t>(8)</w:t>
        </w:r>
      </w:hyperlink>
      <w:r w:rsidRPr="007A3022">
        <w:rPr>
          <w:rFonts w:ascii="Arial" w:hAnsi="Arial" w:cs="Arabic Transparent" w:hint="cs"/>
          <w:sz w:val="36"/>
          <w:szCs w:val="36"/>
          <w:rtl/>
        </w:rPr>
        <w:t xml:space="preserve"> </w:t>
      </w:r>
      <w:r w:rsidRPr="007A3022">
        <w:rPr>
          <w:rFonts w:ascii="AGA Arabesque" w:hAnsi="AGA Arabesque" w:cs="Arial"/>
          <w:sz w:val="36"/>
          <w:szCs w:val="36"/>
        </w:rPr>
        <w:t></w:t>
      </w:r>
      <w:r w:rsidRPr="007A3022">
        <w:rPr>
          <w:rFonts w:ascii="Arial" w:hAnsi="Arial" w:cs="Arabic Transparent" w:hint="cs"/>
          <w:sz w:val="36"/>
          <w:szCs w:val="36"/>
          <w:rtl/>
        </w:rPr>
        <w:t xml:space="preserve"> كانت على ما عليه ترتيب المصحف الآن.</w:t>
      </w:r>
      <w:hyperlink w:anchor="(9)" w:history="1">
        <w:r w:rsidRPr="007A3022">
          <w:rPr>
            <w:rStyle w:val="Lienhypertexte"/>
            <w:rFonts w:ascii="Arial" w:hAnsi="Arial" w:cs="Arabic Transparent" w:hint="cs"/>
            <w:sz w:val="36"/>
            <w:szCs w:val="36"/>
            <w:vertAlign w:val="superscript"/>
            <w:rtl/>
          </w:rPr>
          <w:t>(9)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المبحث الثاني: العرضة الأخيرة للقرآن الكريم</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لما كانت معارضة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لِجبريل بالقرآن بغرض تأكيد الحفظ والاستظهار وغير ذلك من الفوائد كما سبق، وكانت الحاجة إلى هذا التأكيد بعد وفاة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آكد، فلما اقترب زمن وفاة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عارضه جبريل </w:t>
      </w:r>
      <w:r w:rsidRPr="007A3022">
        <w:rPr>
          <w:rFonts w:ascii="AGA Arabesque" w:hAnsi="AGA Arabesque" w:cs="Arial"/>
          <w:sz w:val="36"/>
          <w:szCs w:val="36"/>
        </w:rPr>
        <w:t></w:t>
      </w:r>
      <w:r w:rsidRPr="007A3022">
        <w:rPr>
          <w:rFonts w:ascii="Arial" w:hAnsi="Arial" w:cs="Arabic Transparent" w:hint="cs"/>
          <w:sz w:val="36"/>
          <w:szCs w:val="36"/>
          <w:rtl/>
        </w:rPr>
        <w:t xml:space="preserve"> بالقرآن مرتين، وذلك في رمضان من السنة التي تُوُفِّي فيها </w:t>
      </w:r>
      <w:r w:rsidRPr="007A3022">
        <w:rPr>
          <w:rFonts w:ascii="AGA Arabesque" w:hAnsi="AGA Arabesque" w:cs="Arial"/>
          <w:sz w:val="36"/>
          <w:szCs w:val="36"/>
        </w:rPr>
        <w:t></w:t>
      </w:r>
      <w:r w:rsidRPr="007A3022">
        <w:rPr>
          <w:rFonts w:ascii="Arial" w:hAnsi="Arial" w:cs="Arabic Transparent" w:hint="cs"/>
          <w:sz w:val="36"/>
          <w:szCs w:val="36"/>
          <w:rtl/>
        </w:rPr>
        <w:t xml:space="preserve"> ، وكان ذلك إرهاصًا بقرب انتقاله </w:t>
      </w:r>
      <w:r w:rsidRPr="007A3022">
        <w:rPr>
          <w:rFonts w:ascii="AGA Arabesque" w:hAnsi="AGA Arabesque" w:cs="Arial"/>
          <w:sz w:val="36"/>
          <w:szCs w:val="36"/>
        </w:rPr>
        <w:t></w:t>
      </w:r>
      <w:r w:rsidRPr="007A3022">
        <w:rPr>
          <w:rFonts w:ascii="Arial" w:hAnsi="Arial" w:cs="Arabic Transparent" w:hint="cs"/>
          <w:sz w:val="36"/>
          <w:szCs w:val="36"/>
          <w:rtl/>
        </w:rPr>
        <w:t xml:space="preserve"> إلى الرفيق الأعلى: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 xml:space="preserve">فعَنِ ابْنِ عَبَّاسٍ قَالَ كَانَ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يَعْرِضُ الْقُرْآنَ فِي كُلِّ رَمَضَانَ عَلَى جِبْرِيلَ، فَيُصْبِحُ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مِنْ لَيْلَتِهِ الَّتِي يَعْرِضُ فِيهَا مَا يَعْرِضُ وَهُوَ أَجْوَدُ مِنَ الرِّيحِ الْمُرْسَلَةِ، لا يُسْأَلُ عَنْ شَيْءٍ إِلاَّ أَعْطَاهُ، حَتَّى كَانَ الشَّهْرُ الَّذِي هَلَكَ بَعْدَهُ عَرَضَ فِيهِ عَرْضَتَيْنِ.</w:t>
      </w:r>
      <w:hyperlink w:anchor="(10)" w:history="1">
        <w:r w:rsidRPr="007A3022">
          <w:rPr>
            <w:rStyle w:val="Lienhypertexte"/>
            <w:rFonts w:ascii="Arial" w:hAnsi="Arial" w:cs="Arabic Transparent" w:hint="cs"/>
            <w:sz w:val="36"/>
            <w:szCs w:val="36"/>
            <w:vertAlign w:val="superscript"/>
            <w:rtl/>
          </w:rPr>
          <w:t>(10)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أَبِي هُرَيْرَةَ قَالَ: كَانَ يَعْرِضُ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الْقُرْآنَ كُلَّ عَامٍ مَرَّةً فَعَرَضَ عَلَيْهِ مَرَّتَيْنِ فِي الْعَامِ الَّذِي قُبِضَ فِيهِ.</w:t>
      </w:r>
      <w:hyperlink w:anchor="(11)" w:history="1">
        <w:r w:rsidRPr="007A3022">
          <w:rPr>
            <w:rStyle w:val="Lienhypertexte"/>
            <w:rFonts w:ascii="Arial" w:hAnsi="Arial" w:cs="Arabic Transparent" w:hint="cs"/>
            <w:sz w:val="36"/>
            <w:szCs w:val="36"/>
            <w:vertAlign w:val="superscript"/>
            <w:rtl/>
          </w:rPr>
          <w:t>(11)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عائشةَ في حديث وفاة النبي </w:t>
      </w:r>
      <w:r w:rsidRPr="007A3022">
        <w:rPr>
          <w:rFonts w:ascii="AGA Arabesque" w:hAnsi="AGA Arabesque" w:cs="Arial"/>
          <w:sz w:val="36"/>
          <w:szCs w:val="36"/>
        </w:rPr>
        <w:t></w:t>
      </w:r>
      <w:r w:rsidRPr="007A3022">
        <w:rPr>
          <w:rFonts w:ascii="Arial" w:hAnsi="Arial" w:cs="Arabic Transparent" w:hint="cs"/>
          <w:sz w:val="36"/>
          <w:szCs w:val="36"/>
          <w:rtl/>
        </w:rPr>
        <w:t xml:space="preserve"> أنَّ فَاطِمَةَ قَالَتْ: إِنَّهُ أَسَرَّ إِلَيَّ فَقَالَ: إِنَّ جِبْرِيلَ </w:t>
      </w:r>
      <w:r w:rsidRPr="007A3022">
        <w:rPr>
          <w:rFonts w:ascii="AGA Arabesque" w:hAnsi="AGA Arabesque" w:cs="Arial"/>
          <w:sz w:val="36"/>
          <w:szCs w:val="36"/>
        </w:rPr>
        <w:t></w:t>
      </w:r>
      <w:r w:rsidRPr="007A3022">
        <w:rPr>
          <w:rFonts w:ascii="Arial" w:hAnsi="Arial" w:cs="Arabic Transparent" w:hint="cs"/>
          <w:sz w:val="36"/>
          <w:szCs w:val="36"/>
          <w:rtl/>
        </w:rPr>
        <w:t xml:space="preserve"> كَانَ يُعَارِضُنِي بِالْقُرْآنِ فِي كُلِّ عَامٍ مَرَّةً، وَإِنَّهُ عَارَضَنِي بِهِ الْعَامَ مَرَّتَيْنِ، وَلاَ أُرَاهُ إِلاَّ قَدْ حَضَرَ أَجَلِي.</w:t>
      </w:r>
      <w:hyperlink w:anchor="(12)" w:history="1">
        <w:r w:rsidRPr="007A3022">
          <w:rPr>
            <w:rStyle w:val="Lienhypertexte"/>
            <w:rFonts w:ascii="Arial" w:hAnsi="Arial" w:cs="Arabic Transparent" w:hint="cs"/>
            <w:sz w:val="36"/>
            <w:szCs w:val="36"/>
            <w:vertAlign w:val="superscript"/>
            <w:rtl/>
          </w:rPr>
          <w:t>(12)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الكوثري: </w:t>
      </w:r>
      <w:r w:rsidRPr="007A3022">
        <w:rPr>
          <w:rFonts w:ascii="Arial" w:hAnsi="Arial" w:cs="Arial"/>
          <w:sz w:val="36"/>
          <w:szCs w:val="36"/>
          <w:rtl/>
        </w:rPr>
        <w:t>…</w:t>
      </w:r>
      <w:r w:rsidRPr="007A3022">
        <w:rPr>
          <w:rFonts w:ascii="Arial" w:hAnsi="Arial" w:cs="Arabic Transparent" w:hint="cs"/>
          <w:sz w:val="36"/>
          <w:szCs w:val="36"/>
          <w:rtl/>
        </w:rPr>
        <w:t xml:space="preserve"> فتكون القراءة بينهما في كل سنة مرتين، وفي سنة وفاته أربع مرات، فتفرَّس النبي </w:t>
      </w:r>
      <w:r w:rsidRPr="007A3022">
        <w:rPr>
          <w:rFonts w:ascii="AGA Arabesque" w:hAnsi="AGA Arabesque" w:cs="Arial"/>
          <w:sz w:val="36"/>
          <w:szCs w:val="36"/>
        </w:rPr>
        <w:t></w:t>
      </w:r>
      <w:r w:rsidRPr="007A3022">
        <w:rPr>
          <w:rFonts w:ascii="Arial" w:hAnsi="Arial" w:cs="Arabic Transparent" w:hint="cs"/>
          <w:sz w:val="36"/>
          <w:szCs w:val="36"/>
          <w:rtl/>
        </w:rPr>
        <w:t xml:space="preserve"> من تكرير المعارضة في السنة الأخيرة قربَ زمن لحوقه بالرفيق الأعلى.</w:t>
      </w:r>
      <w:hyperlink w:anchor="(13)" w:history="1">
        <w:r w:rsidRPr="007A3022">
          <w:rPr>
            <w:rStyle w:val="Lienhypertexte"/>
            <w:rFonts w:ascii="Arial" w:hAnsi="Arial" w:cs="Arabic Transparent" w:hint="cs"/>
            <w:sz w:val="36"/>
            <w:szCs w:val="36"/>
            <w:vertAlign w:val="superscript"/>
            <w:rtl/>
          </w:rPr>
          <w:t>(13)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فكانت هذه العرضة الأخيرة بِمنْزلة الْمراجعة النهائية للكتاب الحكيم، عرض فيها القرآن الكريم مرتين، فأُثبِت فيه جميع الأوجه الثابتة غير المنسوخة، وترك ما نُسِخ منه، فما ثبت في هذه العرضة هو القرآن المحكم المعجز المُتَعَبَّد بتلاوته إلى يوم القيامة، وما لم يثبت فإما أن يكون قرآنًا منسوخًا، وإما أنه ليس بقرآن، وكلاهما ليس له حكم القرآن من التعبد والإعجاز.</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وأما ما نزل بعد رمضان الأخير من زمن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-وهو رمضان سنة عشر من الهجرة، وتوفي النبي </w:t>
      </w:r>
      <w:r w:rsidRPr="007A3022">
        <w:rPr>
          <w:rFonts w:ascii="AGA Arabesque" w:hAnsi="AGA Arabesque" w:cs="Arial"/>
          <w:sz w:val="36"/>
          <w:szCs w:val="36"/>
        </w:rPr>
        <w:t></w:t>
      </w:r>
      <w:r w:rsidRPr="007A3022">
        <w:rPr>
          <w:rFonts w:ascii="Arial" w:hAnsi="Arial" w:cs="Arabic Transparent" w:hint="cs"/>
          <w:sz w:val="36"/>
          <w:szCs w:val="36"/>
          <w:rtl/>
        </w:rPr>
        <w:t xml:space="preserve"> في ربيع الأول من سنة إحدى عشرة، وقد نزل قرآن فيما بعد ذلك الرمضان، فكأن الذي نزل بعد تلك العرضة لَمَّا كان قليلاً اغتفر أمر معارضته.</w:t>
      </w:r>
      <w:hyperlink w:anchor="(14)" w:history="1">
        <w:r w:rsidRPr="007A3022">
          <w:rPr>
            <w:rStyle w:val="Lienhypertexte"/>
            <w:rFonts w:ascii="Arial" w:hAnsi="Arial" w:cs="Arabic Transparent" w:hint="cs"/>
            <w:sz w:val="36"/>
            <w:szCs w:val="36"/>
            <w:vertAlign w:val="superscript"/>
            <w:rtl/>
          </w:rPr>
          <w:t>(14)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ومما نزل بين هذه العرضة الأخيرة وبين وفاة النَّبِيّ </w:t>
      </w:r>
      <w:r w:rsidRPr="007A3022">
        <w:rPr>
          <w:rFonts w:ascii="AGA Arabesque" w:hAnsi="AGA Arabesque" w:cs="Arial"/>
          <w:sz w:val="36"/>
          <w:szCs w:val="36"/>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1 - قوله</w:t>
      </w:r>
      <w:r w:rsidRPr="007A3022">
        <w:rPr>
          <w:rFonts w:ascii="Arial" w:hAnsi="Arial" w:cs="Arial"/>
          <w:sz w:val="36"/>
          <w:szCs w:val="36"/>
          <w:rtl/>
        </w:rPr>
        <w:t xml:space="preserve"> </w:t>
      </w:r>
      <w:r w:rsidRPr="007A3022">
        <w:rPr>
          <w:rFonts w:ascii="Arial" w:hAnsi="Arial" w:cs="Arabic Transparent" w:hint="cs"/>
          <w:sz w:val="36"/>
          <w:szCs w:val="36"/>
          <w:rtl/>
        </w:rPr>
        <w:t xml:space="preserve">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الْيَوْمَ أَكْمَلْتُ لَكُمْ دِينَكُمْ وَأَتْمَمْتُ عَلَيْكُمْ نِعْمَتِي وَرَضِيتُ لَكُمُ الإِسْلاَمَ دِينًا </w:t>
      </w:r>
      <w:r w:rsidRPr="007A3022">
        <w:rPr>
          <w:rFonts w:ascii="AGA Arabesque" w:hAnsi="AGA Arabesque" w:cs="Arial"/>
          <w:sz w:val="36"/>
          <w:szCs w:val="36"/>
          <w:rtl/>
        </w:rPr>
        <w:t>{</w:t>
      </w:r>
      <w:r w:rsidRPr="007A3022">
        <w:rPr>
          <w:rFonts w:ascii="Arial" w:hAnsi="Arial" w:cs="Arabic Transparent" w:hint="cs"/>
          <w:sz w:val="36"/>
          <w:szCs w:val="36"/>
          <w:rtl/>
        </w:rPr>
        <w:t>،</w:t>
      </w:r>
      <w:hyperlink w:anchor="(15)" w:history="1">
        <w:r w:rsidRPr="007A3022">
          <w:rPr>
            <w:rStyle w:val="Lienhypertexte"/>
            <w:rFonts w:ascii="Arial" w:hAnsi="Arial" w:cs="Arabic Transparent" w:hint="cs"/>
            <w:sz w:val="36"/>
            <w:szCs w:val="36"/>
            <w:vertAlign w:val="superscript"/>
            <w:rtl/>
          </w:rPr>
          <w:t>(15)</w:t>
        </w:r>
      </w:hyperlink>
      <w:r w:rsidRPr="007A3022">
        <w:rPr>
          <w:rFonts w:ascii="Arial" w:hAnsi="Arial" w:cs="Arabic Transparent" w:hint="cs"/>
          <w:sz w:val="36"/>
          <w:szCs w:val="36"/>
          <w:rtl/>
        </w:rPr>
        <w:t xml:space="preserve"> فقد نزلت في يوم عرفة والنبي </w:t>
      </w:r>
      <w:r w:rsidRPr="007A3022">
        <w:rPr>
          <w:rFonts w:ascii="AGA Arabesque" w:hAnsi="AGA Arabesque" w:cs="Arial"/>
          <w:sz w:val="36"/>
          <w:szCs w:val="36"/>
        </w:rPr>
        <w:t></w:t>
      </w:r>
      <w:r w:rsidRPr="007A3022">
        <w:rPr>
          <w:rFonts w:ascii="Arial" w:hAnsi="Arial" w:cs="Arabic Transparent" w:hint="cs"/>
          <w:sz w:val="36"/>
          <w:szCs w:val="36"/>
          <w:rtl/>
        </w:rPr>
        <w:t xml:space="preserve"> بِها باتفاق.</w:t>
      </w:r>
      <w:hyperlink w:anchor="(16)" w:history="1">
        <w:r w:rsidRPr="007A3022">
          <w:rPr>
            <w:rStyle w:val="Lienhypertexte"/>
            <w:rFonts w:ascii="Arial" w:hAnsi="Arial" w:cs="Arabic Transparent" w:hint="cs"/>
            <w:sz w:val="36"/>
            <w:szCs w:val="36"/>
            <w:vertAlign w:val="superscript"/>
            <w:rtl/>
          </w:rPr>
          <w:t>(16)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lastRenderedPageBreak/>
        <w:t xml:space="preserve">2 - آية الربا، وهي قوله </w:t>
      </w:r>
      <w:r w:rsidRPr="007A3022">
        <w:rPr>
          <w:rFonts w:ascii="AGA Arabesque" w:hAnsi="AGA Arabesque" w:cs="Arial"/>
          <w:sz w:val="36"/>
          <w:szCs w:val="36"/>
        </w:rPr>
        <w:t></w:t>
      </w:r>
      <w:r w:rsidRPr="007A3022">
        <w:rPr>
          <w:rFonts w:ascii="Arial" w:hAnsi="Arial" w:cs="Arabic Transparent" w:hint="cs"/>
          <w:sz w:val="36"/>
          <w:szCs w:val="36"/>
          <w:rtl/>
        </w:rPr>
        <w:t xml:space="preserve"> : </w:t>
      </w:r>
      <w:r w:rsidRPr="007A3022">
        <w:rPr>
          <w:rFonts w:ascii="AGA Arabesque" w:hAnsi="AGA Arabesque" w:cs="Arial"/>
          <w:sz w:val="36"/>
          <w:szCs w:val="36"/>
          <w:rtl/>
        </w:rPr>
        <w:t>}</w:t>
      </w:r>
      <w:r w:rsidRPr="007A3022">
        <w:rPr>
          <w:rFonts w:ascii="Arial" w:hAnsi="Arial" w:cs="Arabic Transparent" w:hint="cs"/>
          <w:sz w:val="36"/>
          <w:szCs w:val="36"/>
          <w:rtl/>
        </w:rPr>
        <w:t xml:space="preserve"> يَا أَيُّهَا الَّذِينَ آمَنُوا اتَّقُوا اللهَ وَذَرُوا مَا بَقِيَ مِنَ الرِّبَا</w:t>
      </w:r>
      <w:r w:rsidRPr="007A3022">
        <w:rPr>
          <w:rFonts w:ascii="AGA Arabesque" w:hAnsi="AGA Arabesque" w:cs="Arial"/>
          <w:sz w:val="36"/>
          <w:szCs w:val="36"/>
          <w:rtl/>
        </w:rPr>
        <w:t>{</w:t>
      </w:r>
      <w:r w:rsidRPr="007A3022">
        <w:rPr>
          <w:rFonts w:ascii="Arial" w:hAnsi="Arial" w:cs="Arabic Transparent" w:hint="cs"/>
          <w:sz w:val="36"/>
          <w:szCs w:val="36"/>
          <w:rtl/>
        </w:rPr>
        <w:t>،</w:t>
      </w:r>
      <w:hyperlink w:anchor="(17)" w:history="1">
        <w:r w:rsidRPr="007A3022">
          <w:rPr>
            <w:rStyle w:val="Lienhypertexte"/>
            <w:rFonts w:ascii="Arial" w:hAnsi="Arial" w:cs="Arabic Transparent" w:hint="cs"/>
            <w:sz w:val="36"/>
            <w:szCs w:val="36"/>
            <w:vertAlign w:val="superscript"/>
            <w:rtl/>
          </w:rPr>
          <w:t>(17)</w:t>
        </w:r>
      </w:hyperlink>
      <w:r w:rsidRPr="007A3022">
        <w:rPr>
          <w:rFonts w:ascii="Arial" w:hAnsi="Arial" w:cs="Arabic Transparent" w:hint="cs"/>
          <w:sz w:val="36"/>
          <w:szCs w:val="36"/>
          <w:rtl/>
        </w:rPr>
        <w:t xml:space="preserve"> فعَنِ ابْنِ عَبَّاسٍ رَضِي الله عَنْهمَا، قَالَ: آخِرُ آيَةٍ نَزَلَتْ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آيَةُ الرِّبَا.</w:t>
      </w:r>
      <w:hyperlink w:anchor="(18)" w:history="1">
        <w:r w:rsidRPr="007A3022">
          <w:rPr>
            <w:rStyle w:val="Lienhypertexte"/>
            <w:rFonts w:ascii="Arial" w:hAnsi="Arial" w:cs="Arabic Transparent" w:hint="cs"/>
            <w:sz w:val="36"/>
            <w:szCs w:val="36"/>
            <w:vertAlign w:val="superscript"/>
            <w:rtl/>
          </w:rPr>
          <w:t>(18)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3 - قوله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GA Arabesque" w:hAnsi="AGA Arabesque" w:cs="Arial"/>
          <w:sz w:val="36"/>
          <w:szCs w:val="36"/>
          <w:rtl/>
        </w:rPr>
        <w:t>}</w:t>
      </w:r>
      <w:r w:rsidRPr="007A3022">
        <w:rPr>
          <w:rFonts w:ascii="Arial" w:hAnsi="Arial" w:cs="Arabic Transparent" w:hint="cs"/>
          <w:sz w:val="36"/>
          <w:szCs w:val="36"/>
          <w:rtl/>
        </w:rPr>
        <w:t xml:space="preserve"> وَاتَّقُوا يَوْمًا تُرْجَعُونَ فِيهِ إِلىَ اللهِ </w:t>
      </w:r>
      <w:r w:rsidRPr="007A3022">
        <w:rPr>
          <w:rFonts w:ascii="AGA Arabesque" w:hAnsi="AGA Arabesque" w:cs="Arial"/>
          <w:sz w:val="36"/>
          <w:szCs w:val="36"/>
          <w:rtl/>
        </w:rPr>
        <w:t>{</w:t>
      </w:r>
      <w:r w:rsidRPr="007A3022">
        <w:rPr>
          <w:rFonts w:ascii="Arial" w:hAnsi="Arial" w:cs="Arabic Transparent" w:hint="cs"/>
          <w:sz w:val="36"/>
          <w:szCs w:val="36"/>
          <w:rtl/>
        </w:rPr>
        <w:t>،</w:t>
      </w:r>
      <w:hyperlink w:anchor="(19)" w:history="1">
        <w:r w:rsidRPr="007A3022">
          <w:rPr>
            <w:rStyle w:val="Lienhypertexte"/>
            <w:rFonts w:ascii="Arial" w:hAnsi="Arial" w:cs="Arabic Transparent" w:hint="cs"/>
            <w:sz w:val="36"/>
            <w:szCs w:val="36"/>
            <w:vertAlign w:val="superscript"/>
            <w:rtl/>
          </w:rPr>
          <w:t>(19)</w:t>
        </w:r>
      </w:hyperlink>
      <w:r w:rsidRPr="007A3022">
        <w:rPr>
          <w:rFonts w:ascii="Arial" w:hAnsi="Arial" w:cs="Arabic Transparent" w:hint="cs"/>
          <w:sz w:val="36"/>
          <w:szCs w:val="36"/>
          <w:rtl/>
        </w:rPr>
        <w:t xml:space="preserve"> وقد ورد أنَّها آخر ما نزل من القرآن الكريم.</w:t>
      </w:r>
      <w:hyperlink w:anchor="(20)" w:history="1">
        <w:r w:rsidRPr="007A3022">
          <w:rPr>
            <w:rStyle w:val="Lienhypertexte"/>
            <w:rFonts w:ascii="Arial" w:hAnsi="Arial" w:cs="Arabic Transparent" w:hint="cs"/>
            <w:sz w:val="36"/>
            <w:szCs w:val="36"/>
            <w:vertAlign w:val="superscript"/>
            <w:rtl/>
          </w:rPr>
          <w:t>(20)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4 - آية الدَّيْن، وهي قوله تعالى: </w:t>
      </w:r>
      <w:r w:rsidRPr="007A3022">
        <w:rPr>
          <w:rFonts w:ascii="AGA Arabesque" w:hAnsi="AGA Arabesque" w:cs="Arial"/>
          <w:sz w:val="36"/>
          <w:szCs w:val="36"/>
          <w:rtl/>
        </w:rPr>
        <w:t>}</w:t>
      </w:r>
      <w:r w:rsidRPr="007A3022">
        <w:rPr>
          <w:rFonts w:ascii="Arial" w:hAnsi="Arial" w:cs="Arabic Transparent" w:hint="cs"/>
          <w:sz w:val="36"/>
          <w:szCs w:val="36"/>
          <w:rtl/>
        </w:rPr>
        <w:t xml:space="preserve"> يَا أَيُّهَا الَّذِينَ آمَنُوا إِذَا تَدَايَنْتُمْ بِدَيْنٍ </w:t>
      </w:r>
      <w:r w:rsidRPr="007A3022">
        <w:rPr>
          <w:rFonts w:ascii="AGA Arabesque" w:hAnsi="AGA Arabesque" w:cs="Arial"/>
          <w:sz w:val="36"/>
          <w:szCs w:val="36"/>
          <w:rtl/>
        </w:rPr>
        <w:t>{</w:t>
      </w:r>
      <w:r w:rsidRPr="007A3022">
        <w:rPr>
          <w:rFonts w:ascii="Arial" w:hAnsi="Arial" w:cs="Arabic Transparent" w:hint="cs"/>
          <w:sz w:val="36"/>
          <w:szCs w:val="36"/>
          <w:rtl/>
        </w:rPr>
        <w:t>،</w:t>
      </w:r>
      <w:hyperlink w:anchor="(21)" w:history="1">
        <w:r w:rsidRPr="007A3022">
          <w:rPr>
            <w:rStyle w:val="Lienhypertexte"/>
            <w:rFonts w:ascii="Arial" w:hAnsi="Arial" w:cs="Arabic Transparent" w:hint="cs"/>
            <w:sz w:val="36"/>
            <w:szCs w:val="36"/>
            <w:vertAlign w:val="superscript"/>
            <w:rtl/>
          </w:rPr>
          <w:t>(21)</w:t>
        </w:r>
      </w:hyperlink>
      <w:r w:rsidRPr="007A3022">
        <w:rPr>
          <w:rFonts w:ascii="Arial" w:hAnsi="Arial" w:cs="Arabic Transparent" w:hint="cs"/>
          <w:sz w:val="36"/>
          <w:szCs w:val="36"/>
          <w:rtl/>
        </w:rPr>
        <w:t xml:space="preserve"> الآية. فقد ورد عن سعيد بن المسيب أنه بلغه أن أحدث القرآن بالعرش آية الدين.</w:t>
      </w:r>
      <w:hyperlink w:anchor="(22)" w:history="1">
        <w:r w:rsidRPr="007A3022">
          <w:rPr>
            <w:rStyle w:val="Lienhypertexte"/>
            <w:rFonts w:ascii="Arial" w:hAnsi="Arial" w:cs="Arabic Transparent" w:hint="cs"/>
            <w:sz w:val="36"/>
            <w:szCs w:val="36"/>
            <w:vertAlign w:val="superscript"/>
            <w:rtl/>
          </w:rPr>
          <w:t>(22)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السيوطي: ولا منافاة عندي بين هذه الروايات، في آيـة الربا، </w:t>
      </w:r>
      <w:r w:rsidRPr="007A3022">
        <w:rPr>
          <w:rFonts w:ascii="AGA Arabesque" w:hAnsi="AGA Arabesque" w:cs="Arial"/>
          <w:sz w:val="36"/>
          <w:szCs w:val="36"/>
          <w:rtl/>
        </w:rPr>
        <w:t>}</w:t>
      </w:r>
      <w:r w:rsidRPr="007A3022">
        <w:rPr>
          <w:rFonts w:ascii="Arial" w:hAnsi="Arial" w:cs="Arabic Transparent" w:hint="cs"/>
          <w:sz w:val="36"/>
          <w:szCs w:val="36"/>
          <w:rtl/>
        </w:rPr>
        <w:t xml:space="preserve"> وَاتَّقُوا يَوْمًا </w:t>
      </w:r>
      <w:r w:rsidRPr="007A3022">
        <w:rPr>
          <w:rFonts w:ascii="AGA Arabesque" w:hAnsi="AGA Arabesque" w:cs="Arial"/>
          <w:sz w:val="36"/>
          <w:szCs w:val="36"/>
          <w:rtl/>
        </w:rPr>
        <w:t>{</w:t>
      </w:r>
      <w:r w:rsidRPr="007A3022">
        <w:rPr>
          <w:rFonts w:ascii="Arial" w:hAnsi="Arial" w:cs="Arabic Transparent" w:hint="cs"/>
          <w:sz w:val="36"/>
          <w:szCs w:val="36"/>
          <w:rtl/>
        </w:rPr>
        <w:t xml:space="preserve"> ، وآية الدين؛ لأن الظاهر أنَّها نزلت دفعة واحدة كترتيبها في المصحف، ولأنَّها في قصة واحدة، فأخبر كلٌّ عن بعض ما نزل بأنه آخِرٌ، وذلك صحيح.</w:t>
      </w:r>
      <w:hyperlink w:anchor="(23)" w:history="1">
        <w:r w:rsidRPr="007A3022">
          <w:rPr>
            <w:rStyle w:val="Lienhypertexte"/>
            <w:rFonts w:ascii="Arial" w:hAnsi="Arial" w:cs="Arabic Transparent" w:hint="cs"/>
            <w:sz w:val="36"/>
            <w:szCs w:val="36"/>
            <w:vertAlign w:val="superscript"/>
            <w:rtl/>
          </w:rPr>
          <w:t>(23)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من حضر العرضة الأخيرة من الصحابة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كان تعويل الصحابة </w:t>
      </w:r>
      <w:r w:rsidRPr="007A3022">
        <w:rPr>
          <w:rFonts w:ascii="AGA Arabesque" w:hAnsi="AGA Arabesque" w:cs="Arial"/>
          <w:sz w:val="36"/>
          <w:szCs w:val="36"/>
        </w:rPr>
        <w:t></w:t>
      </w:r>
      <w:r w:rsidRPr="007A3022">
        <w:rPr>
          <w:rFonts w:ascii="Arial" w:hAnsi="Arial" w:cs="Arabic Transparent" w:hint="cs"/>
          <w:sz w:val="36"/>
          <w:szCs w:val="36"/>
          <w:rtl/>
        </w:rPr>
        <w:t xml:space="preserve"> في قراءة القرآن، ثم في جمعه بعد زمن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على تلك العرضة الأخيرة؛ لأن ما لم يثبت فيها من أوجه القراءة فقد نسخ، وما ثبت فيها فهو القرآن المُتَعَبَّد بتلاوته إلى يوم القيامة.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ولا شك أن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كان يخبر أصحابه بِما يطرأ على آيات الكتاب من النسخ، وبِما يُحتاج إلى معرفته من معاني الكتاب التي تعلمها من جبريل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وقد ورد من الروايات ما يدل على أن من الصحابة </w:t>
      </w:r>
      <w:r w:rsidRPr="007A3022">
        <w:rPr>
          <w:rFonts w:ascii="AGA Arabesque" w:hAnsi="AGA Arabesque" w:cs="Arial"/>
          <w:sz w:val="36"/>
          <w:szCs w:val="36"/>
        </w:rPr>
        <w:t></w:t>
      </w:r>
      <w:r w:rsidRPr="007A3022">
        <w:rPr>
          <w:rFonts w:ascii="Arial" w:hAnsi="Arial" w:cs="Arabic Transparent" w:hint="cs"/>
          <w:sz w:val="36"/>
          <w:szCs w:val="36"/>
          <w:rtl/>
        </w:rPr>
        <w:t xml:space="preserve"> من حضر تلك العرضة كزيد بن ثابت، وعبد الله بن مسعود وغيرهم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أبو عبد الرحمن السلمي:</w:t>
      </w:r>
      <w:hyperlink w:anchor="(24)" w:history="1">
        <w:r w:rsidRPr="007A3022">
          <w:rPr>
            <w:rStyle w:val="Lienhypertexte"/>
            <w:rFonts w:ascii="Arial" w:hAnsi="Arial" w:cs="Arabic Transparent" w:hint="cs"/>
            <w:sz w:val="36"/>
            <w:szCs w:val="36"/>
            <w:vertAlign w:val="superscript"/>
            <w:rtl/>
          </w:rPr>
          <w:t>(24)</w:t>
        </w:r>
      </w:hyperlink>
      <w:r w:rsidRPr="007A3022">
        <w:rPr>
          <w:rFonts w:ascii="Arial" w:hAnsi="Arial" w:cs="Arabic Transparent" w:hint="cs"/>
          <w:sz w:val="36"/>
          <w:szCs w:val="36"/>
          <w:rtl/>
        </w:rPr>
        <w:t xml:space="preserve"> قرأ زيد بن ثابتً على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في العام الذي توفَّاه الله فيه مرتين، وإنَّما سمِّيَت هذه القراءة قراءة زيد بن ثابت؛ لأنه كتبها لرَسُول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وقرأها عليه وشهد العرضة الأخيرة، وكان يقرئ الناس بِها حتى مات، ولذلك اعتمده أبو بكر وعمر في جمعه، وولاه عثمان كتبة المصاحف.</w:t>
      </w:r>
      <w:hyperlink w:anchor="(25)" w:history="1">
        <w:r w:rsidRPr="007A3022">
          <w:rPr>
            <w:rStyle w:val="Lienhypertexte"/>
            <w:rFonts w:ascii="Arial" w:hAnsi="Arial" w:cs="Arabic Transparent" w:hint="cs"/>
            <w:sz w:val="36"/>
            <w:szCs w:val="36"/>
            <w:vertAlign w:val="superscript"/>
            <w:rtl/>
          </w:rPr>
          <w:t>(25)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أَبِي ظَبْيَانَ عَنِ ابْنِ عَبَّاسٍ قَالَ: أَيُّ الْقِرَاءتَيْنِ تَعُدُّونَ أَوَّلَ؟ قَالُوا: قِرَاءةَ عَبْدِ اللهِ. قَالَ: لا بَلْ هِيَ الآخِرَةُ، كَانَ يُعْرَضُ الْقُرْآنُ عَلَى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فِي كُلِّ عَامٍ مَرَّةً، </w:t>
      </w:r>
      <w:r w:rsidRPr="007A3022">
        <w:rPr>
          <w:rFonts w:ascii="Arial" w:hAnsi="Arial" w:cs="Arabic Transparent" w:hint="cs"/>
          <w:sz w:val="36"/>
          <w:szCs w:val="36"/>
          <w:rtl/>
        </w:rPr>
        <w:lastRenderedPageBreak/>
        <w:t>فَلَمَّا كَانَ الْعَامُ الَّذِي قُبِضَ فِيهِ عُرِضَ عَلَيْهِ مَرَّتَيْنِ، فَشَهِدَهُ عَبْدُ اللهِ فَعَلِمَ مَا نُسِخَ مِنْهُ وَمَا بُدِّلَ.</w:t>
      </w:r>
      <w:hyperlink w:anchor="(26)" w:history="1">
        <w:r w:rsidRPr="007A3022">
          <w:rPr>
            <w:rStyle w:val="Lienhypertexte"/>
            <w:rFonts w:ascii="Arial" w:hAnsi="Arial" w:cs="Arabic Transparent" w:hint="cs"/>
            <w:sz w:val="36"/>
            <w:szCs w:val="36"/>
            <w:vertAlign w:val="superscript"/>
            <w:rtl/>
          </w:rPr>
          <w:t>(26)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ابْنِ عَبَّاسٍ قَالَ: كَانَ النَّبِيُّ </w:t>
      </w:r>
      <w:r w:rsidRPr="007A3022">
        <w:rPr>
          <w:rFonts w:ascii="AGA Arabesque" w:hAnsi="AGA Arabesque" w:cs="Arial"/>
          <w:sz w:val="36"/>
          <w:szCs w:val="36"/>
        </w:rPr>
        <w:t></w:t>
      </w:r>
      <w:r w:rsidRPr="007A3022">
        <w:rPr>
          <w:rFonts w:ascii="Arial" w:hAnsi="Arial" w:cs="Arabic Transparent" w:hint="cs"/>
          <w:sz w:val="36"/>
          <w:szCs w:val="36"/>
          <w:rtl/>
        </w:rPr>
        <w:t xml:space="preserve"> يَعْرِضُ الْقُرْآنَ عَلَى جِبْرِيلَ فِي كُلِّ سَنَةٍ مَرَّةً، فَلَمَّا كَانَتِ السَّنَةُ الَّتِي قُبِضَ فِيهَا عَرَضَهُ عَلَيْهِ مَرَّتَيْنِ، فَكَانَتْ قِرَاءةُ عَبْدِ اللهِ آخِرَ الْقِرَاءةِ.</w:t>
      </w:r>
      <w:hyperlink w:anchor="(27)" w:history="1">
        <w:r w:rsidRPr="007A3022">
          <w:rPr>
            <w:rStyle w:val="Lienhypertexte"/>
            <w:rFonts w:ascii="Arial" w:hAnsi="Arial" w:cs="Arabic Transparent" w:hint="cs"/>
            <w:sz w:val="36"/>
            <w:szCs w:val="36"/>
            <w:vertAlign w:val="superscript"/>
            <w:rtl/>
          </w:rPr>
          <w:t>(27)</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وَعَنْ عَبِيدَةَ السَّلْمَانِيِّ</w:t>
      </w:r>
      <w:hyperlink w:anchor="(28)" w:history="1">
        <w:r w:rsidRPr="007A3022">
          <w:rPr>
            <w:rStyle w:val="Lienhypertexte"/>
            <w:rFonts w:ascii="Arial" w:hAnsi="Arial" w:cs="Arabic Transparent" w:hint="cs"/>
            <w:sz w:val="36"/>
            <w:szCs w:val="36"/>
            <w:vertAlign w:val="superscript"/>
            <w:rtl/>
          </w:rPr>
          <w:t>(28)</w:t>
        </w:r>
      </w:hyperlink>
      <w:r w:rsidRPr="007A3022">
        <w:rPr>
          <w:rFonts w:ascii="Arial" w:hAnsi="Arial" w:cs="Arabic Transparent" w:hint="cs"/>
          <w:sz w:val="36"/>
          <w:szCs w:val="36"/>
          <w:rtl/>
        </w:rPr>
        <w:t xml:space="preserve"> أنه قال: القراءة التي عُرِضَت على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في العام الذي قبض فيه - هذا القراءة التي يقرأها الناس.</w:t>
      </w:r>
      <w:hyperlink w:anchor="(29)" w:history="1">
        <w:r w:rsidRPr="007A3022">
          <w:rPr>
            <w:rStyle w:val="Lienhypertexte"/>
            <w:rFonts w:ascii="Arial" w:hAnsi="Arial" w:cs="Arabic Transparent" w:hint="cs"/>
            <w:sz w:val="36"/>
            <w:szCs w:val="36"/>
            <w:vertAlign w:val="superscript"/>
            <w:rtl/>
          </w:rPr>
          <w:t>(29)</w:t>
        </w:r>
      </w:hyperlink>
      <w:r w:rsidRPr="007A3022">
        <w:rPr>
          <w:rFonts w:ascii="Arial" w:hAnsi="Arial" w:cs="Arabic Transparent" w:hint="cs"/>
          <w:sz w:val="36"/>
          <w:szCs w:val="36"/>
          <w:rtl/>
        </w:rPr>
        <w:t xml:space="preserve"> يعني بذلك قراءة زيد بن ثابت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وعن سَمُرة </w:t>
      </w:r>
      <w:r w:rsidRPr="007A3022">
        <w:rPr>
          <w:rFonts w:ascii="AGA Arabesque" w:hAnsi="AGA Arabesque" w:cs="Arial"/>
          <w:sz w:val="36"/>
          <w:szCs w:val="36"/>
        </w:rPr>
        <w:t></w:t>
      </w:r>
      <w:r w:rsidRPr="007A3022">
        <w:rPr>
          <w:rFonts w:ascii="Arial" w:hAnsi="Arial" w:cs="Arabic Transparent" w:hint="cs"/>
          <w:sz w:val="36"/>
          <w:szCs w:val="36"/>
          <w:rtl/>
        </w:rPr>
        <w:t xml:space="preserve"> قال: عُرض القرآنُ على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عرضات، فيقولون: إن قراءتنا هذه العرضة الأخيرة.</w:t>
      </w:r>
      <w:hyperlink w:anchor="(30)" w:history="1">
        <w:r w:rsidRPr="007A3022">
          <w:rPr>
            <w:rStyle w:val="Lienhypertexte"/>
            <w:rFonts w:ascii="Arial" w:hAnsi="Arial" w:cs="Arabic Transparent" w:hint="cs"/>
            <w:sz w:val="36"/>
            <w:szCs w:val="36"/>
            <w:vertAlign w:val="superscript"/>
            <w:rtl/>
          </w:rPr>
          <w:t>(30)</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قال شيخ الإسلام ابن تيمية: والعرضة الأخيرة هي قراءة زيد بن ثابت وغيره، وهي التي أمر الخلفاء الراشدون أبو بكر وعمر وعثمان وعلي بكتابتها.</w:t>
      </w:r>
      <w:hyperlink w:anchor="(31)" w:history="1">
        <w:r w:rsidRPr="007A3022">
          <w:rPr>
            <w:rStyle w:val="Lienhypertexte"/>
            <w:rFonts w:ascii="Arial" w:hAnsi="Arial" w:cs="Arabic Transparent" w:hint="cs"/>
            <w:sz w:val="36"/>
            <w:szCs w:val="36"/>
            <w:vertAlign w:val="superscript"/>
            <w:rtl/>
          </w:rPr>
          <w:t>(31)</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وذكر النووي عن بعض أهل العلم أنه لا يُدرى أي القراءات كانت العرضة الأخيرة.</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النووي: قال غيره (يعني النحَّاس): </w:t>
      </w:r>
      <w:r w:rsidRPr="007A3022">
        <w:rPr>
          <w:rFonts w:ascii="Arial" w:hAnsi="Arial" w:cs="Arial"/>
          <w:sz w:val="36"/>
          <w:szCs w:val="36"/>
          <w:rtl/>
        </w:rPr>
        <w:t>…</w:t>
      </w:r>
      <w:r w:rsidRPr="007A3022">
        <w:rPr>
          <w:rFonts w:ascii="Arial" w:hAnsi="Arial" w:cs="Arabic Transparent" w:hint="cs"/>
          <w:sz w:val="36"/>
          <w:szCs w:val="36"/>
          <w:rtl/>
        </w:rPr>
        <w:t xml:space="preserve"> ولا يُدرى أي هذه القراءات كان آخر العرض على النَّبِيّ </w:t>
      </w:r>
      <w:r w:rsidRPr="007A3022">
        <w:rPr>
          <w:rFonts w:ascii="AGA Arabesque" w:hAnsi="AGA Arabesque" w:cs="Arial"/>
          <w:sz w:val="36"/>
          <w:szCs w:val="36"/>
        </w:rPr>
        <w:t></w:t>
      </w:r>
      <w:r w:rsidRPr="007A3022">
        <w:rPr>
          <w:rFonts w:ascii="Arial" w:hAnsi="Arial" w:cs="Arabic Transparent" w:hint="cs"/>
          <w:sz w:val="36"/>
          <w:szCs w:val="36"/>
          <w:rtl/>
        </w:rPr>
        <w:t xml:space="preserve"> .</w:t>
      </w:r>
      <w:r w:rsidRPr="007A3022">
        <w:rPr>
          <w:rFonts w:ascii="Arial" w:hAnsi="Arial" w:cs="Arabic Transparent" w:hint="cs"/>
          <w:color w:val="8080C0"/>
          <w:sz w:val="36"/>
          <w:szCs w:val="36"/>
          <w:rtl/>
        </w:rPr>
        <w:t>ـ</w:t>
      </w:r>
      <w:hyperlink w:anchor="(32)" w:history="1">
        <w:r w:rsidRPr="007A3022">
          <w:rPr>
            <w:rStyle w:val="Lienhypertexte"/>
            <w:rFonts w:ascii="Arial" w:hAnsi="Arial" w:cs="Arabic Transparent" w:hint="cs"/>
            <w:sz w:val="36"/>
            <w:szCs w:val="36"/>
            <w:vertAlign w:val="superscript"/>
            <w:rtl/>
          </w:rPr>
          <w:t>(32)</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ويردُّ هذا القولَ ما مرَّ بنا من الآثار الصحاح التي تدل على أن قراءة زيد بن ثابت وقراءة عبد الله بن مسعود كانت آخر عرضة عرضها النَّبِيّ </w:t>
      </w:r>
      <w:r w:rsidRPr="007A3022">
        <w:rPr>
          <w:rFonts w:ascii="AGA Arabesque" w:hAnsi="AGA Arabesque" w:cs="Arial"/>
          <w:sz w:val="36"/>
          <w:szCs w:val="36"/>
        </w:rPr>
        <w:t></w:t>
      </w:r>
      <w:r w:rsidRPr="007A3022">
        <w:rPr>
          <w:rFonts w:ascii="Arial" w:hAnsi="Arial" w:cs="Arabic Transparent" w:hint="cs"/>
          <w:sz w:val="36"/>
          <w:szCs w:val="36"/>
          <w:rtl/>
        </w:rPr>
        <w:t xml:space="preserve"> على جبريل </w:t>
      </w:r>
      <w:r w:rsidRPr="007A3022">
        <w:rPr>
          <w:rFonts w:ascii="AGA Arabesque" w:hAnsi="AGA Arabesque" w:cs="Arial"/>
          <w:sz w:val="36"/>
          <w:szCs w:val="36"/>
        </w:rPr>
        <w:t></w:t>
      </w:r>
      <w:r w:rsidRPr="007A3022">
        <w:rPr>
          <w:rFonts w:ascii="Arial" w:hAnsi="Arial" w:cs="Arabic Transparent" w:hint="cs"/>
          <w:sz w:val="36"/>
          <w:szCs w:val="36"/>
          <w:rtl/>
        </w:rPr>
        <w:t>.</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ndalus" w:hint="cs"/>
          <w:color w:val="FF0066"/>
          <w:sz w:val="36"/>
          <w:szCs w:val="36"/>
          <w:rtl/>
        </w:rPr>
        <w:t>المبحث الثالث: أثر العرضة الأخيرة في جمع القرآن</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كانت العرضة الأخيرة للقرآن الكريم هي المرجع والأساس لقراءة أصحاب النبي </w:t>
      </w:r>
      <w:r w:rsidRPr="007A3022">
        <w:rPr>
          <w:rFonts w:ascii="AGA Arabesque" w:hAnsi="AGA Arabesque" w:cs="Arial"/>
          <w:sz w:val="36"/>
          <w:szCs w:val="36"/>
        </w:rPr>
        <w:t></w:t>
      </w:r>
      <w:r w:rsidRPr="007A3022">
        <w:rPr>
          <w:rFonts w:ascii="Arial" w:hAnsi="Arial" w:cs="Arabic Transparent" w:hint="cs"/>
          <w:sz w:val="36"/>
          <w:szCs w:val="36"/>
          <w:rtl/>
        </w:rPr>
        <w:t xml:space="preserve"> ، كما كانت الفيصل بينهم إذا تنازعوا في شيء من كتاب الله </w:t>
      </w:r>
      <w:r w:rsidRPr="007A3022">
        <w:rPr>
          <w:rFonts w:ascii="AGA Arabesque" w:hAnsi="AGA Arabesque" w:cs="Arial"/>
          <w:sz w:val="36"/>
          <w:szCs w:val="36"/>
        </w:rPr>
        <w:t></w:t>
      </w:r>
      <w:r w:rsidRPr="007A3022">
        <w:rPr>
          <w:rFonts w:ascii="Arial" w:hAnsi="Arial" w:cs="Arabic Transparent" w:hint="cs"/>
          <w:sz w:val="36"/>
          <w:szCs w:val="36"/>
          <w:rtl/>
        </w:rPr>
        <w:t xml:space="preserve"> ، ولَمَّا أرادوا جمع القرآن الكريم كانت هي أيضًا أساس هذا الجمع، فقد اتفقوا على كتابة ما تحققوا أنه قرآن مستقرٌّ في العرضة الأخيرة، وتركوا ما سوى ذلك.</w:t>
      </w:r>
      <w:hyperlink w:anchor="(33)" w:history="1">
        <w:r w:rsidRPr="007A3022">
          <w:rPr>
            <w:rStyle w:val="Lienhypertexte"/>
            <w:rFonts w:ascii="Arial" w:hAnsi="Arial" w:cs="Arabic Transparent" w:hint="cs"/>
            <w:sz w:val="36"/>
            <w:szCs w:val="36"/>
            <w:vertAlign w:val="superscript"/>
            <w:rtl/>
          </w:rPr>
          <w:t>(33)</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وقد مرَّ بنا في المبحث السابق بعض الآثار التي تدل على أن القراءة التي يقرؤها </w:t>
      </w:r>
      <w:r w:rsidRPr="007A3022">
        <w:rPr>
          <w:rFonts w:ascii="Arial" w:hAnsi="Arial" w:cs="Arabic Transparent" w:hint="cs"/>
          <w:sz w:val="36"/>
          <w:szCs w:val="36"/>
          <w:rtl/>
        </w:rPr>
        <w:lastRenderedPageBreak/>
        <w:t>الناس -وهي القراءة التي جمع عليها القرآن- هي ما عرض في العرضة الأخيرة، وفي هذا دلالة على أثر هذه العرضة الأخيرة في جمع القرآن.</w:t>
      </w:r>
      <w:hyperlink w:anchor="(34)" w:history="1">
        <w:r w:rsidRPr="007A3022">
          <w:rPr>
            <w:rStyle w:val="Lienhypertexte"/>
            <w:rFonts w:ascii="Arial" w:hAnsi="Arial" w:cs="Arabic Transparent" w:hint="cs"/>
            <w:sz w:val="36"/>
            <w:szCs w:val="36"/>
            <w:vertAlign w:val="superscript"/>
            <w:rtl/>
          </w:rPr>
          <w:t>(34)</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قال أبو عبد الرحمن السلمي: كانت قراءة أبي بكر وعمر وعثمان وزيد بن ثابت والمهاجرين والأنصار واحدة، كانوا يقرءون القراءة العامة، وهي القراءة التي قرأها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على جبريل مرتين في العام الذي قبض فيه.</w:t>
      </w:r>
      <w:hyperlink w:anchor="(35)" w:history="1">
        <w:r w:rsidRPr="007A3022">
          <w:rPr>
            <w:rStyle w:val="Lienhypertexte"/>
            <w:rFonts w:ascii="Arial" w:hAnsi="Arial" w:cs="Arabic Transparent" w:hint="cs"/>
            <w:sz w:val="36"/>
            <w:szCs w:val="36"/>
            <w:vertAlign w:val="superscript"/>
            <w:rtl/>
          </w:rPr>
          <w:t>(35)</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 xml:space="preserve">وقال أيضًا: قرأ زيد بن ثابتٍ على رَسُول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في العام الذي توفَّاه الله فيه مرتين، وإنَّما سُمِّيَت هذه القراءة قراءة زيد بن ثابتٍ؛ لأنه كتبها لِرَسُـول اللهِ </w:t>
      </w:r>
      <w:r w:rsidRPr="007A3022">
        <w:rPr>
          <w:rFonts w:ascii="AGA Arabesque" w:hAnsi="AGA Arabesque" w:cs="Arial"/>
          <w:sz w:val="36"/>
          <w:szCs w:val="36"/>
        </w:rPr>
        <w:t></w:t>
      </w:r>
      <w:r w:rsidRPr="007A3022">
        <w:rPr>
          <w:rFonts w:ascii="Arial" w:hAnsi="Arial" w:cs="Arabic Transparent" w:hint="cs"/>
          <w:sz w:val="36"/>
          <w:szCs w:val="36"/>
          <w:rtl/>
        </w:rPr>
        <w:t xml:space="preserve"> ، وقرأها عليه وشهد العرضة الأخيرة، وكان يقرئ الناس بِها حتى مات، ولذلك اعتمده أبو بكر وعمر في جمعه، وولاه عثمان كتبة المصاحف.</w:t>
      </w:r>
      <w:hyperlink w:anchor="(36)" w:history="1">
        <w:r w:rsidRPr="007A3022">
          <w:rPr>
            <w:rStyle w:val="Lienhypertexte"/>
            <w:rFonts w:ascii="Arial" w:hAnsi="Arial" w:cs="Arabic Transparent" w:hint="cs"/>
            <w:sz w:val="36"/>
            <w:szCs w:val="36"/>
            <w:vertAlign w:val="superscript"/>
            <w:rtl/>
          </w:rPr>
          <w:t>(36)</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وقال البغوي:</w:t>
      </w:r>
      <w:hyperlink w:anchor="(37)" w:history="1">
        <w:r w:rsidRPr="007A3022">
          <w:rPr>
            <w:rStyle w:val="Lienhypertexte"/>
            <w:rFonts w:ascii="Arial" w:hAnsi="Arial" w:cs="Arabic Transparent" w:hint="cs"/>
            <w:sz w:val="36"/>
            <w:szCs w:val="36"/>
            <w:vertAlign w:val="superscript"/>
            <w:rtl/>
          </w:rPr>
          <w:t>(37)</w:t>
        </w:r>
      </w:hyperlink>
      <w:r w:rsidRPr="007A3022">
        <w:rPr>
          <w:rFonts w:ascii="Arial" w:hAnsi="Arial" w:cs="Arabic Transparent" w:hint="cs"/>
          <w:sz w:val="36"/>
          <w:szCs w:val="36"/>
          <w:rtl/>
        </w:rPr>
        <w:t xml:space="preserve"> يُقال إن زيد بن ثابت شهد العرضة الأخيرة، التي بُيِّن فيها ما نُسِخ وما بَقِي.</w:t>
      </w:r>
      <w:hyperlink w:anchor="(38)" w:history="1">
        <w:r w:rsidRPr="007A3022">
          <w:rPr>
            <w:rStyle w:val="Lienhypertexte"/>
            <w:rFonts w:ascii="Arial" w:hAnsi="Arial" w:cs="Arabic Transparent" w:hint="cs"/>
            <w:sz w:val="36"/>
            <w:szCs w:val="36"/>
            <w:vertAlign w:val="superscript"/>
            <w:rtl/>
          </w:rPr>
          <w:t>(38)</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وعن محمد بن سيرين عن كَثِير بن أفلَحَ قال: لَمَّا أراد عثمان أن يكتب المصاحف جمع له اثني عشر رجلاً من قريش والأنصار ، فيهم أُبَيُّ بن كعبٍ وزيد بن ثابت، قال: فبعثوا إلى الرَّبعَةِ التي في بيت عُمَرَ، فجِيء بِها، قال: وكان عثمانُ يتعاهدهم، فكانوا إذا تدارءوا في شيء أخَّروه، قال محمد: فقلت لكَثِيرٍ -وكان فيهم فيمن يكتب: هل تدرون لم كانوا يُؤَخِّرونه؟ قال: لا، قال محمد: فظننت أنَّهم إنَّما كانوا يُؤَخِّرونه لينظروا أحدثهم عهدًا بالعرضة الآخرة، فيكتبونَها على قوله.</w:t>
      </w:r>
      <w:hyperlink w:anchor="(39)" w:history="1">
        <w:r w:rsidRPr="007A3022">
          <w:rPr>
            <w:rStyle w:val="Lienhypertexte"/>
            <w:rFonts w:ascii="Arial" w:hAnsi="Arial" w:cs="Arabic Transparent" w:hint="cs"/>
            <w:sz w:val="36"/>
            <w:szCs w:val="36"/>
            <w:vertAlign w:val="superscript"/>
            <w:rtl/>
          </w:rPr>
          <w:t>(39)</w:t>
        </w:r>
      </w:hyperlink>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7A3022">
        <w:rPr>
          <w:rFonts w:ascii="Arial" w:hAnsi="Arial" w:cs="Arabic Transparent" w:hint="cs"/>
          <w:sz w:val="36"/>
          <w:szCs w:val="36"/>
          <w:rtl/>
        </w:rPr>
        <w:t>وهكذا فقد كانت هذه العرضة عمدة هذه الأمة في معرفة القرآن، إذ إنَّها قد جمعت ما ثبتت تلاوته من الكتاب الحكيم، وأخرجت ما ثبت نسخه.</w:t>
      </w:r>
    </w:p>
    <w:p w:rsidR="00A95007" w:rsidRPr="007A3022" w:rsidRDefault="00A95007" w:rsidP="00A95007">
      <w:pPr>
        <w:pStyle w:val="NormalWeb"/>
        <w:bidi/>
        <w:spacing w:before="0" w:beforeAutospacing="0" w:after="0" w:afterAutospacing="0" w:line="108" w:lineRule="auto"/>
        <w:ind w:firstLine="129"/>
        <w:jc w:val="lowKashida"/>
        <w:rPr>
          <w:rFonts w:ascii="Arial" w:hAnsi="Arial" w:cs="Arial"/>
          <w:sz w:val="36"/>
          <w:szCs w:val="36"/>
          <w:rtl/>
        </w:rPr>
      </w:pPr>
      <w:r w:rsidRPr="007A3022">
        <w:rPr>
          <w:rFonts w:ascii="Arial" w:hAnsi="Arial" w:cs="Arial"/>
          <w:sz w:val="36"/>
          <w:szCs w:val="36"/>
          <w:rtl/>
        </w:rPr>
        <w:t> </w:t>
      </w:r>
    </w:p>
    <w:p w:rsidR="00A95007" w:rsidRPr="007A3022"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Pr>
          <w:rFonts w:ascii="Reqaa Shadow" w:hAnsi="Reqaa Shadow" w:cs="Arial" w:hint="eastAsia"/>
          <w:noProof/>
          <w:sz w:val="36"/>
          <w:szCs w:val="36"/>
          <w:rtl/>
          <w:lang w:val="fr-FR" w:eastAsia="fr-FR"/>
        </w:rPr>
        <w:drawing>
          <wp:inline distT="0" distB="0" distL="0" distR="0">
            <wp:extent cx="5106670" cy="43180"/>
            <wp:effectExtent l="0" t="0" r="0" b="0"/>
            <wp:docPr id="120" name="Image 120"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7A3022" w:rsidRDefault="00A95007" w:rsidP="00A95007">
      <w:pPr>
        <w:pStyle w:val="NormalWeb"/>
        <w:bidi/>
        <w:spacing w:before="0" w:beforeAutospacing="0" w:after="0" w:afterAutospacing="0" w:line="108" w:lineRule="auto"/>
        <w:ind w:firstLine="129"/>
        <w:jc w:val="lowKashida"/>
        <w:rPr>
          <w:rFonts w:ascii="Arial" w:hAnsi="Arial" w:cs="Arial"/>
          <w:sz w:val="36"/>
          <w:szCs w:val="36"/>
          <w:rtl/>
        </w:rPr>
      </w:pPr>
      <w:r w:rsidRPr="007A3022">
        <w:rPr>
          <w:rFonts w:ascii="Arial" w:hAnsi="Arial" w:cs="Arial"/>
          <w:sz w:val="36"/>
          <w:szCs w:val="36"/>
          <w:rtl/>
        </w:rPr>
        <w:t> </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w:t>
      </w:r>
      <w:r w:rsidRPr="00243FC1">
        <w:rPr>
          <w:rFonts w:ascii="Arial" w:hAnsi="Arial" w:cs="Arabic Transparent" w:hint="cs"/>
          <w:sz w:val="28"/>
          <w:szCs w:val="28"/>
          <w:rtl/>
        </w:rPr>
        <w:t xml:space="preserve"> رواه البخاري في صحيحه كتاب بدء الوحي (1/40) ح 6، ومسلم في صحيحه كتاب الفضائل بَاب كَانَ النَّبِيُّ </w:t>
      </w:r>
      <w:r w:rsidRPr="00243FC1">
        <w:rPr>
          <w:rFonts w:ascii="AGA Arabesque" w:hAnsi="AGA Arabesque" w:cs="Arial"/>
          <w:sz w:val="28"/>
          <w:szCs w:val="28"/>
        </w:rPr>
        <w:t></w:t>
      </w:r>
      <w:r w:rsidRPr="00243FC1">
        <w:rPr>
          <w:rFonts w:ascii="Arial" w:hAnsi="Arial" w:cs="Arial"/>
          <w:sz w:val="28"/>
          <w:szCs w:val="28"/>
          <w:rtl/>
        </w:rPr>
        <w:t xml:space="preserve"> </w:t>
      </w:r>
      <w:r w:rsidRPr="00243FC1">
        <w:rPr>
          <w:rFonts w:ascii="Arial" w:hAnsi="Arial" w:cs="Arabic Transparent" w:hint="cs"/>
          <w:sz w:val="28"/>
          <w:szCs w:val="28"/>
          <w:rtl/>
        </w:rPr>
        <w:t>أَجْوَدَ النَّاسِ بِالْخَيْرِ مِنَ الرِّيحِ الْمُرْسَلَةِ (15/68) ح 2308.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w:t>
      </w:r>
      <w:r w:rsidRPr="00243FC1">
        <w:rPr>
          <w:rFonts w:ascii="Arial" w:hAnsi="Arial" w:cs="Arabic Transparent" w:hint="cs"/>
          <w:sz w:val="28"/>
          <w:szCs w:val="28"/>
          <w:rtl/>
        </w:rPr>
        <w:t xml:space="preserve"> صحيح البخاري مع شرحه فتح الباري (8/659-661) ح:4997 ، و 4998.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w:t>
      </w:r>
      <w:r w:rsidRPr="00243FC1">
        <w:rPr>
          <w:rFonts w:ascii="Arial" w:hAnsi="Arial" w:cs="Arabic Transparent" w:hint="cs"/>
          <w:sz w:val="28"/>
          <w:szCs w:val="28"/>
          <w:rtl/>
        </w:rPr>
        <w:t xml:space="preserve"> هو الفقيه الحنفي محمد زاهد الكوثري، جركسي الأصل، ولد بالأستانة سنة 1296</w:t>
      </w:r>
      <w:r w:rsidRPr="00243FC1">
        <w:rPr>
          <w:rFonts w:ascii="Arial" w:hAnsi="Arial" w:cs="Arial"/>
          <w:sz w:val="28"/>
          <w:szCs w:val="28"/>
          <w:rtl/>
        </w:rPr>
        <w:t>هـ</w:t>
      </w:r>
      <w:r w:rsidRPr="00243FC1">
        <w:rPr>
          <w:rFonts w:ascii="Arial" w:hAnsi="Arial" w:cs="Arabic Transparent" w:hint="cs"/>
          <w:sz w:val="28"/>
          <w:szCs w:val="28"/>
          <w:rtl/>
        </w:rPr>
        <w:t xml:space="preserve">، له اشتغال بالأدب والسير، وله تعليقات كثيرة على كتب الفقه والحديث والرجال، وكذلك له مؤلفات عديدة في مختلف ميادين </w:t>
      </w:r>
      <w:r w:rsidRPr="00243FC1">
        <w:rPr>
          <w:rFonts w:ascii="Arial" w:hAnsi="Arial" w:cs="Arabic Transparent" w:hint="cs"/>
          <w:sz w:val="28"/>
          <w:szCs w:val="28"/>
          <w:rtl/>
        </w:rPr>
        <w:lastRenderedPageBreak/>
        <w:t>الشريعة. توفي بمصر سنة 1371</w:t>
      </w:r>
      <w:r w:rsidRPr="00243FC1">
        <w:rPr>
          <w:rFonts w:ascii="Arial" w:hAnsi="Arial" w:cs="Arial"/>
          <w:sz w:val="28"/>
          <w:szCs w:val="28"/>
          <w:rtl/>
        </w:rPr>
        <w:t>هـ</w:t>
      </w:r>
      <w:r w:rsidRPr="00243FC1">
        <w:rPr>
          <w:rFonts w:ascii="Arial" w:hAnsi="Arial" w:cs="Arabic Transparent" w:hint="cs"/>
          <w:sz w:val="28"/>
          <w:szCs w:val="28"/>
          <w:rtl/>
        </w:rPr>
        <w:t>. الأعلام للزركلي (6/129).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(4)</w:t>
      </w:r>
      <w:r w:rsidRPr="00243FC1">
        <w:rPr>
          <w:rFonts w:ascii="Arial" w:hAnsi="Arial" w:cs="Arabic Transparent" w:hint="cs"/>
          <w:sz w:val="28"/>
          <w:szCs w:val="28"/>
          <w:rtl/>
        </w:rPr>
        <w:t xml:space="preserve"> الأحرف السبعة ومنزلة القراءات منها للدكتور حسن ضياء الدين عتر ص 267، نقلاً عن مقالات الكوثري ص 6- مطبعة الأنوار المحمدية.</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(5)</w:t>
      </w:r>
      <w:r w:rsidRPr="00243FC1">
        <w:rPr>
          <w:rFonts w:ascii="Arial" w:hAnsi="Arial" w:cs="Arabic Transparent" w:hint="cs"/>
          <w:sz w:val="28"/>
          <w:szCs w:val="28"/>
          <w:rtl/>
        </w:rPr>
        <w:t xml:space="preserve"> فتح الباري (8/658).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(6)</w:t>
      </w:r>
      <w:r w:rsidRPr="00243FC1">
        <w:rPr>
          <w:rFonts w:ascii="Arial" w:hAnsi="Arial" w:cs="Arabic Transparent" w:hint="cs"/>
          <w:sz w:val="28"/>
          <w:szCs w:val="28"/>
          <w:rtl/>
        </w:rPr>
        <w:t xml:space="preserve"> البرهان في توجيه متشابه القرآن ص 16، والبرهان في علوم القرآن (1/259).</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(7)</w:t>
      </w:r>
      <w:r w:rsidRPr="00243FC1">
        <w:rPr>
          <w:rFonts w:ascii="Arial" w:hAnsi="Arial" w:cs="Arabic Transparent" w:hint="cs"/>
          <w:sz w:val="28"/>
          <w:szCs w:val="28"/>
          <w:rtl/>
        </w:rPr>
        <w:t xml:space="preserve"> فتح الباري (8/658).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(8)</w:t>
      </w:r>
      <w:r w:rsidRPr="00243FC1">
        <w:rPr>
          <w:rFonts w:ascii="Arial" w:hAnsi="Arial" w:cs="Arabic Transparent" w:hint="cs"/>
          <w:sz w:val="28"/>
          <w:szCs w:val="28"/>
          <w:rtl/>
        </w:rPr>
        <w:t xml:space="preserve"> البرهان في علوم القرآن (1/257).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(9)</w:t>
      </w:r>
      <w:r w:rsidRPr="00243FC1">
        <w:rPr>
          <w:rFonts w:ascii="Arial" w:hAnsi="Arial" w:cs="Arabic Transparent" w:hint="cs"/>
          <w:sz w:val="28"/>
          <w:szCs w:val="28"/>
          <w:rtl/>
        </w:rPr>
        <w:t xml:space="preserve"> ومن قراءته </w:t>
      </w:r>
      <w:r w:rsidRPr="00243FC1">
        <w:rPr>
          <w:rFonts w:ascii="AGA Arabesque" w:hAnsi="AGA Arabesque" w:cs="Arial"/>
          <w:sz w:val="28"/>
          <w:szCs w:val="28"/>
        </w:rPr>
        <w:t></w:t>
      </w:r>
      <w:r w:rsidRPr="00243FC1">
        <w:rPr>
          <w:rFonts w:ascii="Arial" w:hAnsi="Arial" w:cs="Arabic Transparent" w:hint="cs"/>
          <w:sz w:val="28"/>
          <w:szCs w:val="28"/>
          <w:rtl/>
        </w:rPr>
        <w:t xml:space="preserve"> بخلاف ترتيب المصحف: ما رواه مسلم في صحيحه كتاب صلاة المسافرين وقصرها بَاب اسْتِحْبَابِ تَطْوِيلِ الْقِرَاءَةِ فِي صَلَاةِ اللَّيْلِ عَنْ حُذَيْفَةَ قَالَ: صَلَّيْتُ مَعَ النَّبِيِّ </w:t>
      </w:r>
      <w:r w:rsidRPr="00243FC1">
        <w:rPr>
          <w:rFonts w:ascii="AGA Arabesque" w:hAnsi="AGA Arabesque" w:cs="Arial"/>
          <w:sz w:val="28"/>
          <w:szCs w:val="28"/>
        </w:rPr>
        <w:t></w:t>
      </w:r>
      <w:r w:rsidRPr="00243FC1">
        <w:rPr>
          <w:rFonts w:ascii="Arial" w:hAnsi="Arial" w:cs="Arabic Transparent" w:hint="cs"/>
          <w:sz w:val="28"/>
          <w:szCs w:val="28"/>
          <w:rtl/>
        </w:rPr>
        <w:t xml:space="preserve"> ذَاتَ لَيْلَةٍ فَافْتَتَحَ الْبَقَرَةَ فَقُلْتُ يَرْكَعُ عِنْدَ الْمِائَةِ ثُمَّ مَضَى فَقُلْتُ يُصَلِّي بِهَا فِي رَكْعَةٍ فَمَضَى فَقُلْتُ يَرْكَعُ بِهَا ثُمَّ افْتَتَحَ النِّسَاءَ فَقَرَأَهَا ثُمَّ افْتَتَحَ آلَ عِمْرَانَ فَقَرَأَهَا </w:t>
      </w:r>
      <w:r w:rsidRPr="00243FC1">
        <w:rPr>
          <w:rFonts w:ascii="Arial" w:hAnsi="Arial" w:cs="Arial"/>
          <w:sz w:val="28"/>
          <w:szCs w:val="28"/>
          <w:rtl/>
        </w:rPr>
        <w:t>…</w:t>
      </w:r>
      <w:r w:rsidRPr="00243FC1">
        <w:rPr>
          <w:rFonts w:ascii="Arial" w:hAnsi="Arial" w:cs="Arabic Transparent" w:hint="cs"/>
          <w:sz w:val="28"/>
          <w:szCs w:val="28"/>
          <w:rtl/>
        </w:rPr>
        <w:t xml:space="preserve"> الحديث. صحيح مسلم مع شرح النووي (6/61) ح 772.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(10)</w:t>
      </w:r>
      <w:r w:rsidRPr="00243FC1">
        <w:rPr>
          <w:rFonts w:ascii="Arial" w:hAnsi="Arial" w:cs="Arabic Transparent" w:hint="cs"/>
          <w:sz w:val="28"/>
          <w:szCs w:val="28"/>
          <w:rtl/>
        </w:rPr>
        <w:t xml:space="preserve"> رواه أحمد في مسنده: مسند بني هاشم (1/382) ح 2043، (1/537) ح3003، ورواه البيهقي في جامع شعب الإيمان (5/196-197)، وعبد بن حميد في المنتخب (1/553) ح 646.</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(11)</w:t>
      </w:r>
      <w:r w:rsidRPr="00243FC1">
        <w:rPr>
          <w:rFonts w:ascii="Arial" w:hAnsi="Arial" w:cs="Arabic Transparent" w:hint="cs"/>
          <w:sz w:val="28"/>
          <w:szCs w:val="28"/>
          <w:rtl/>
        </w:rPr>
        <w:t xml:space="preserve"> رواه البخاري في صحيحه كتاب فضائل القرآن باب كان جبريل يعرض القرآن على النبي </w:t>
      </w:r>
      <w:r w:rsidRPr="00243FC1">
        <w:rPr>
          <w:rFonts w:ascii="AGA Arabesque" w:hAnsi="AGA Arabesque" w:cs="Arial"/>
          <w:sz w:val="28"/>
          <w:szCs w:val="28"/>
        </w:rPr>
        <w:t></w:t>
      </w:r>
      <w:r w:rsidRPr="00243FC1">
        <w:rPr>
          <w:rFonts w:ascii="Arial" w:hAnsi="Arial" w:cs="Arabic Transparent" w:hint="cs"/>
          <w:color w:val="8080C0"/>
          <w:sz w:val="28"/>
          <w:szCs w:val="28"/>
          <w:rtl/>
        </w:rPr>
        <w:t>ـ</w:t>
      </w:r>
      <w:r w:rsidRPr="00243FC1">
        <w:rPr>
          <w:rFonts w:ascii="Arial" w:hAnsi="Arial" w:cs="Arabic Transparent" w:hint="cs"/>
          <w:sz w:val="28"/>
          <w:szCs w:val="28"/>
          <w:rtl/>
        </w:rPr>
        <w:t xml:space="preserve"> (8/659) ح 4998.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(12)</w:t>
      </w:r>
      <w:r w:rsidRPr="00243FC1">
        <w:rPr>
          <w:rFonts w:ascii="Arial" w:hAnsi="Arial" w:cs="Arabic Transparent" w:hint="cs"/>
          <w:sz w:val="28"/>
          <w:szCs w:val="28"/>
          <w:rtl/>
        </w:rPr>
        <w:t xml:space="preserve"> رواه البخاري في صحيحه كتاب المناقب باب علامات النبوة في الإسلام (6/728) ح 3624 ، ومسلم في صحيحه كتاب فضائل الصحابة بَاب فَضَائِلِ فَاطِمَةَ بِنْتِ النَّبِيِّ عَلَيْهِمَا الصَّلاة وَالسَّلام (16/5-7) ح 2450.</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(13)</w:t>
      </w:r>
      <w:r w:rsidRPr="00243FC1">
        <w:rPr>
          <w:rFonts w:ascii="Arial" w:hAnsi="Arial" w:cs="Arabic Transparent" w:hint="cs"/>
          <w:sz w:val="28"/>
          <w:szCs w:val="28"/>
          <w:rtl/>
        </w:rPr>
        <w:t xml:space="preserve"> الأحرف السبعة ومنزلة القراءات منها ص 267، نقلاً عن مقالات الكوثري ص 6- مطبعة الأنوار المحمدية.</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(14)</w:t>
      </w:r>
      <w:r w:rsidRPr="00243FC1">
        <w:rPr>
          <w:rFonts w:ascii="Arial" w:hAnsi="Arial" w:cs="Arabic Transparent" w:hint="cs"/>
          <w:sz w:val="28"/>
          <w:szCs w:val="28"/>
          <w:rtl/>
        </w:rPr>
        <w:t xml:space="preserve"> فتح الباري (8/660).</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(15)</w:t>
      </w:r>
      <w:r w:rsidRPr="00243FC1">
        <w:rPr>
          <w:rFonts w:ascii="Arial" w:hAnsi="Arial" w:cs="Arabic Transparent" w:hint="cs"/>
          <w:sz w:val="28"/>
          <w:szCs w:val="28"/>
          <w:rtl/>
        </w:rPr>
        <w:t xml:space="preserve"> سورة المائدة، من الآية 3.</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(16)</w:t>
      </w:r>
      <w:r w:rsidRPr="00243FC1">
        <w:rPr>
          <w:rFonts w:ascii="Arial" w:hAnsi="Arial" w:cs="Arabic Transparent" w:hint="cs"/>
          <w:sz w:val="28"/>
          <w:szCs w:val="28"/>
          <w:rtl/>
        </w:rPr>
        <w:t xml:space="preserve"> رواه البخاري في صحيحه كتاب الإيمان باب زيادة الإيمان ونقصانه (1/129) ح 45.</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(17)</w:t>
      </w:r>
      <w:r w:rsidRPr="00243FC1">
        <w:rPr>
          <w:rFonts w:ascii="Arial" w:hAnsi="Arial" w:cs="Arabic Transparent" w:hint="cs"/>
          <w:sz w:val="28"/>
          <w:szCs w:val="28"/>
          <w:rtl/>
        </w:rPr>
        <w:t xml:space="preserve"> من الآية 278 من سورة البقرة.</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(18)</w:t>
      </w:r>
      <w:r w:rsidRPr="00243FC1">
        <w:rPr>
          <w:rFonts w:ascii="Arial" w:hAnsi="Arial" w:cs="Arabic Transparent" w:hint="cs"/>
          <w:sz w:val="28"/>
          <w:szCs w:val="28"/>
          <w:rtl/>
        </w:rPr>
        <w:t xml:space="preserve"> رواه البخاري في صحيحه كتاب تفسير القرآن، باب </w:t>
      </w:r>
      <w:r w:rsidRPr="00243FC1">
        <w:rPr>
          <w:rFonts w:ascii="AGA Arabesque" w:hAnsi="AGA Arabesque" w:cs="Arial"/>
          <w:sz w:val="28"/>
          <w:szCs w:val="28"/>
          <w:rtl/>
        </w:rPr>
        <w:t>}</w:t>
      </w:r>
      <w:r w:rsidRPr="00243FC1">
        <w:rPr>
          <w:rFonts w:ascii="Arial" w:hAnsi="Arial" w:cs="Arabic Transparent" w:hint="cs"/>
          <w:sz w:val="28"/>
          <w:szCs w:val="28"/>
          <w:rtl/>
        </w:rPr>
        <w:t xml:space="preserve"> وَاتَّقُوا يَوْمًا تُرْجَعُونَ فِيهِ إِلىَ اللهِ</w:t>
      </w:r>
      <w:r w:rsidRPr="00243FC1">
        <w:rPr>
          <w:rFonts w:ascii="AGA Arabesque" w:hAnsi="AGA Arabesque" w:cs="Arial"/>
          <w:sz w:val="28"/>
          <w:szCs w:val="28"/>
          <w:rtl/>
        </w:rPr>
        <w:t>{</w:t>
      </w:r>
      <w:r w:rsidRPr="00243FC1">
        <w:rPr>
          <w:rFonts w:ascii="Arial" w:hAnsi="Arial" w:cs="Arabic Transparent" w:hint="cs"/>
          <w:sz w:val="28"/>
          <w:szCs w:val="28"/>
          <w:rtl/>
        </w:rPr>
        <w:t xml:space="preserve"> (8/52) ح 4544.</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(19)</w:t>
      </w:r>
      <w:r w:rsidRPr="00243FC1">
        <w:rPr>
          <w:rFonts w:ascii="Arial" w:hAnsi="Arial" w:cs="Arabic Transparent" w:hint="cs"/>
          <w:sz w:val="28"/>
          <w:szCs w:val="28"/>
          <w:rtl/>
        </w:rPr>
        <w:t xml:space="preserve"> سورة البقرة، من الآية 281.</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(20)</w:t>
      </w:r>
      <w:r w:rsidRPr="00243FC1">
        <w:rPr>
          <w:rFonts w:ascii="Arial" w:hAnsi="Arial" w:cs="Arabic Transparent" w:hint="cs"/>
          <w:sz w:val="28"/>
          <w:szCs w:val="28"/>
          <w:rtl/>
        </w:rPr>
        <w:t xml:space="preserve"> احتج لذلك البخاري بالحديث السابق، فبوَّب بِهذه الآية، وأورد تحتها ذلك الحديث. قال الحافظ: ولعله أراد أن يجمع بين قولي ابن عباس، فإنه جاء عنه ذلك من هذا الوجه، وجاء عنه من وجه آخر: آخر آية نزلت على النَّبِيّ </w:t>
      </w:r>
      <w:r w:rsidRPr="00243FC1">
        <w:rPr>
          <w:rFonts w:ascii="AGA Arabesque" w:hAnsi="AGA Arabesque" w:cs="Arial"/>
          <w:sz w:val="28"/>
          <w:szCs w:val="28"/>
        </w:rPr>
        <w:t></w:t>
      </w:r>
      <w:r w:rsidRPr="00243FC1">
        <w:rPr>
          <w:rFonts w:ascii="Arial" w:hAnsi="Arial" w:cs="Arabic Transparent" w:hint="cs"/>
          <w:sz w:val="28"/>
          <w:szCs w:val="28"/>
          <w:rtl/>
        </w:rPr>
        <w:t xml:space="preserve"> : </w:t>
      </w:r>
      <w:r w:rsidRPr="00243FC1">
        <w:rPr>
          <w:rFonts w:ascii="AGA Arabesque" w:hAnsi="AGA Arabesque" w:cs="Arial"/>
          <w:sz w:val="28"/>
          <w:szCs w:val="28"/>
          <w:rtl/>
        </w:rPr>
        <w:t>}</w:t>
      </w:r>
      <w:r w:rsidRPr="00243FC1">
        <w:rPr>
          <w:rFonts w:ascii="Arial" w:hAnsi="Arial" w:cs="Arabic Transparent" w:hint="cs"/>
          <w:sz w:val="28"/>
          <w:szCs w:val="28"/>
          <w:rtl/>
        </w:rPr>
        <w:t xml:space="preserve"> وَاتَّقُوا يَوْمًا تُرْجَعُونَ فِيهِ إِلىَ اللهِ</w:t>
      </w:r>
      <w:r w:rsidRPr="00243FC1">
        <w:rPr>
          <w:rFonts w:ascii="AGA Arabesque" w:hAnsi="AGA Arabesque" w:cs="Arial"/>
          <w:sz w:val="28"/>
          <w:szCs w:val="28"/>
          <w:rtl/>
        </w:rPr>
        <w:t>{</w:t>
      </w:r>
      <w:r w:rsidRPr="00243FC1">
        <w:rPr>
          <w:rFonts w:ascii="Arial" w:hAnsi="Arial" w:cs="Arabic Transparent" w:hint="cs"/>
          <w:sz w:val="28"/>
          <w:szCs w:val="28"/>
          <w:rtl/>
        </w:rPr>
        <w:t xml:space="preserve"> ، وأخرجه الطبري من طرق عنه</w:t>
      </w:r>
      <w:r w:rsidRPr="00243FC1">
        <w:rPr>
          <w:rFonts w:ascii="Arial" w:hAnsi="Arial" w:cs="Arial"/>
          <w:sz w:val="28"/>
          <w:szCs w:val="28"/>
          <w:rtl/>
        </w:rPr>
        <w:t>…</w:t>
      </w:r>
      <w:r w:rsidRPr="00243FC1">
        <w:rPr>
          <w:rFonts w:ascii="Arial" w:hAnsi="Arial" w:cs="Arabic Transparent" w:hint="cs"/>
          <w:sz w:val="28"/>
          <w:szCs w:val="28"/>
          <w:rtl/>
        </w:rPr>
        <w:t xml:space="preserve"> قال: وطريق الجمع بين هذين القولين أن هذه الآية هي ختام الآيات المنزلة في الربا؛ إذ هي معطوفة عليهن. فتح الباري </w:t>
      </w:r>
      <w:r w:rsidRPr="00243FC1">
        <w:rPr>
          <w:rFonts w:ascii="Arial" w:hAnsi="Arial" w:cs="Arabic Transparent" w:hint="cs"/>
          <w:sz w:val="28"/>
          <w:szCs w:val="28"/>
          <w:rtl/>
        </w:rPr>
        <w:lastRenderedPageBreak/>
        <w:t>(8/53)، وانظر تفسير الطبري (3/114-115)، والإتقان (1/77-78).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(21)</w:t>
      </w:r>
      <w:r w:rsidRPr="00243FC1">
        <w:rPr>
          <w:rFonts w:ascii="Arial" w:hAnsi="Arial" w:cs="Arabic Transparent" w:hint="cs"/>
          <w:sz w:val="28"/>
          <w:szCs w:val="28"/>
          <w:rtl/>
        </w:rPr>
        <w:t xml:space="preserve"> من الآية 282 من سورة البقرة.</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(22)</w:t>
      </w:r>
      <w:r w:rsidRPr="00243FC1">
        <w:rPr>
          <w:rFonts w:ascii="Arial" w:hAnsi="Arial" w:cs="Arabic Transparent" w:hint="cs"/>
          <w:sz w:val="28"/>
          <w:szCs w:val="28"/>
          <w:rtl/>
        </w:rPr>
        <w:t xml:space="preserve"> تفسير الطبري (3/115)، قال السيوطي: مرسل صحيح الإسناد. الإتقان (1/78).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(23)</w:t>
      </w:r>
      <w:r w:rsidRPr="00243FC1">
        <w:rPr>
          <w:rFonts w:ascii="Arial" w:hAnsi="Arial" w:cs="Arabic Transparent" w:hint="cs"/>
          <w:sz w:val="28"/>
          <w:szCs w:val="28"/>
          <w:rtl/>
        </w:rPr>
        <w:t xml:space="preserve"> الإتقان في علوم القرآن (1/78).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(24)</w:t>
      </w:r>
      <w:r w:rsidRPr="00243FC1">
        <w:rPr>
          <w:rFonts w:ascii="Arial" w:hAnsi="Arial" w:cs="Arabic Transparent" w:hint="cs"/>
          <w:sz w:val="28"/>
          <w:szCs w:val="28"/>
          <w:rtl/>
        </w:rPr>
        <w:t xml:space="preserve"> هو عبد الله بن حبيب بن ربيعة السلمي، تابعي جليلٌ، ولد في حياة النَّبِيّ </w:t>
      </w:r>
      <w:r w:rsidRPr="00243FC1">
        <w:rPr>
          <w:rFonts w:ascii="AGA Arabesque" w:hAnsi="AGA Arabesque" w:cs="Arial"/>
          <w:sz w:val="28"/>
          <w:szCs w:val="28"/>
        </w:rPr>
        <w:t></w:t>
      </w:r>
      <w:r w:rsidRPr="00243FC1">
        <w:rPr>
          <w:rFonts w:ascii="Arial" w:hAnsi="Arial" w:cs="Arabic Transparent" w:hint="cs"/>
          <w:sz w:val="28"/>
          <w:szCs w:val="28"/>
          <w:rtl/>
        </w:rPr>
        <w:t xml:space="preserve"> ، وقرأ القرآن على عثمان وعلي وابن مسعود وزيد بن ثابت، وهو مقرئ الكوفة، ظل يقرئ الناس بمسجدها الأعظم أربعين سنة. معرفة القراء الكبار (1/52-53)، وشذرات الذهب (1/92).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(25)</w:t>
      </w:r>
      <w:r w:rsidRPr="00243FC1">
        <w:rPr>
          <w:rFonts w:ascii="Arial" w:hAnsi="Arial" w:cs="Arabic Transparent" w:hint="cs"/>
          <w:sz w:val="28"/>
          <w:szCs w:val="28"/>
          <w:rtl/>
        </w:rPr>
        <w:t xml:space="preserve"> شرح السنة للإمام البغوي (4/525-526)، وانظر البرهان في علوم القرآن (1/237).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(26)</w:t>
      </w:r>
      <w:r w:rsidRPr="00243FC1">
        <w:rPr>
          <w:rFonts w:ascii="Arial" w:hAnsi="Arial" w:cs="Arabic Transparent" w:hint="cs"/>
          <w:sz w:val="28"/>
          <w:szCs w:val="28"/>
          <w:rtl/>
        </w:rPr>
        <w:t xml:space="preserve"> رواه أحمد في مسنده، مسند بني هاشم (1/598) ح 3412، ورواه النسائي في السنن الكبرى كتاب فضائل القرآن (3/7)، وكتاب المناقب (4/36).</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(27)</w:t>
      </w:r>
      <w:r w:rsidRPr="00243FC1">
        <w:rPr>
          <w:rFonts w:ascii="Arial" w:hAnsi="Arial" w:cs="Arabic Transparent" w:hint="cs"/>
          <w:sz w:val="28"/>
          <w:szCs w:val="28"/>
          <w:rtl/>
        </w:rPr>
        <w:t xml:space="preserve"> رواه أحمد في مسنده: مسند بني هاشم (1/535) ح 2992.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(28)</w:t>
      </w:r>
      <w:r w:rsidRPr="00243FC1">
        <w:rPr>
          <w:rFonts w:ascii="Arial" w:hAnsi="Arial" w:cs="Arabic Transparent" w:hint="cs"/>
          <w:sz w:val="28"/>
          <w:szCs w:val="28"/>
          <w:rtl/>
        </w:rPr>
        <w:t xml:space="preserve"> عبيدة السلماني الفقيه الْمُرادي الكوفي، أحد الأعلام، أسلم عام الفتح، ولا صحبة له، وأخذ عن علي وابن مسعود، وكان يقرئ الناس، ويفتيهم. توفي سنة 72 على الصحيح. سير أعلام النبلاء (4/40)، وشذرات الذهب (1/78).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(29)</w:t>
      </w:r>
      <w:r w:rsidRPr="00243FC1">
        <w:rPr>
          <w:rFonts w:ascii="Arial" w:hAnsi="Arial" w:cs="Arabic Transparent" w:hint="cs"/>
          <w:sz w:val="28"/>
          <w:szCs w:val="28"/>
          <w:rtl/>
        </w:rPr>
        <w:t xml:space="preserve"> رواه البيهقي في دلائل النبوة (7/155-156).</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(30)</w:t>
      </w:r>
      <w:r w:rsidRPr="00243FC1">
        <w:rPr>
          <w:rFonts w:ascii="Arial" w:hAnsi="Arial" w:cs="Arabic Transparent" w:hint="cs"/>
          <w:sz w:val="28"/>
          <w:szCs w:val="28"/>
          <w:rtl/>
        </w:rPr>
        <w:t xml:space="preserve"> رواه الحاكم وصححه ووافقه الذهبي. مستدرك الحاكم (2/230)، ورواه البزار في مسنده، قال الهيثمي: ورجاله رجال الصحيح. مجمع الزوائد (7/154).</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(31)</w:t>
      </w:r>
      <w:r w:rsidRPr="00243FC1">
        <w:rPr>
          <w:rFonts w:ascii="Arial" w:hAnsi="Arial" w:cs="Arabic Transparent" w:hint="cs"/>
          <w:sz w:val="28"/>
          <w:szCs w:val="28"/>
          <w:rtl/>
        </w:rPr>
        <w:t xml:space="preserve"> مجموع فتاوى شيخ الإسلام ابن تيمية (13/395).</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(32)</w:t>
      </w:r>
      <w:r w:rsidRPr="00243FC1">
        <w:rPr>
          <w:rFonts w:ascii="Arial" w:hAnsi="Arial" w:cs="Arabic Transparent" w:hint="cs"/>
          <w:sz w:val="28"/>
          <w:szCs w:val="28"/>
          <w:rtl/>
        </w:rPr>
        <w:t xml:space="preserve"> صحيح مسلم بشرح النووي (6/100).</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(33)</w:t>
      </w:r>
      <w:r w:rsidRPr="00243FC1">
        <w:rPr>
          <w:rFonts w:ascii="Arial" w:hAnsi="Arial" w:cs="Arabic Transparent" w:hint="cs"/>
          <w:sz w:val="28"/>
          <w:szCs w:val="28"/>
          <w:rtl/>
        </w:rPr>
        <w:t xml:space="preserve"> الإتقان في علوم القرآن (1/142).</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(34)</w:t>
      </w:r>
      <w:r w:rsidRPr="00243FC1">
        <w:rPr>
          <w:rFonts w:ascii="Arial" w:hAnsi="Arial" w:cs="Arabic Transparent" w:hint="cs"/>
          <w:sz w:val="28"/>
          <w:szCs w:val="28"/>
          <w:rtl/>
        </w:rPr>
        <w:t xml:space="preserve"> وانظر: الأحرف السبعة ومنزلة القراءات منها ص 270-271.</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(35)</w:t>
      </w:r>
      <w:r w:rsidRPr="00243FC1">
        <w:rPr>
          <w:rFonts w:ascii="Arial" w:hAnsi="Arial" w:cs="Arabic Transparent" w:hint="cs"/>
          <w:sz w:val="28"/>
          <w:szCs w:val="28"/>
          <w:rtl/>
        </w:rPr>
        <w:t xml:space="preserve"> شرح السنة للإمام البغوي (4/525)، وانظر البرهان في علوم القرآن (1/237).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(36)</w:t>
      </w:r>
      <w:r w:rsidRPr="00243FC1">
        <w:rPr>
          <w:rFonts w:ascii="Arial" w:hAnsi="Arial" w:cs="Arabic Transparent" w:hint="cs"/>
          <w:sz w:val="28"/>
          <w:szCs w:val="28"/>
          <w:rtl/>
        </w:rPr>
        <w:t xml:space="preserve"> شرح السنة للإمام البغوي (4/525-526)، وانظر البرهان في علوم القرآن (1/237).</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(37)</w:t>
      </w:r>
      <w:r w:rsidRPr="00243FC1">
        <w:rPr>
          <w:rFonts w:ascii="Arial" w:hAnsi="Arial" w:cs="Arabic Transparent" w:hint="cs"/>
          <w:sz w:val="28"/>
          <w:szCs w:val="28"/>
          <w:rtl/>
        </w:rPr>
        <w:t xml:space="preserve"> الشيخ الإمام القدوة الحافظ، شيخ الإسلام، محيي السنة أبو محمد الحسين بن مسعود الفراء البغوي الشافعي، المفسر، صاحب التصانيف، كان إمامًا في الفقه والتفسير، زاهدًا قانعًا باليسير. توفي سنة 516</w:t>
      </w:r>
      <w:r w:rsidRPr="00243FC1">
        <w:rPr>
          <w:rFonts w:ascii="Arial" w:hAnsi="Arial" w:cs="Arial"/>
          <w:sz w:val="28"/>
          <w:szCs w:val="28"/>
          <w:rtl/>
        </w:rPr>
        <w:t>هـ</w:t>
      </w:r>
      <w:r w:rsidRPr="00243FC1">
        <w:rPr>
          <w:rFonts w:ascii="Arial" w:hAnsi="Arial" w:cs="Arabic Transparent" w:hint="cs"/>
          <w:sz w:val="28"/>
          <w:szCs w:val="28"/>
          <w:rtl/>
        </w:rPr>
        <w:t>. سير أعلام النبلاء (19/439)، وشذرات الذهب (4/48).</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(38)</w:t>
      </w:r>
      <w:r w:rsidRPr="00243FC1">
        <w:rPr>
          <w:rFonts w:ascii="Arial" w:hAnsi="Arial" w:cs="Arabic Transparent" w:hint="cs"/>
          <w:sz w:val="28"/>
          <w:szCs w:val="28"/>
          <w:rtl/>
        </w:rPr>
        <w:t xml:space="preserve"> شرح السنة (4/525).</w:t>
      </w:r>
    </w:p>
    <w:p w:rsidR="00A95007" w:rsidRPr="00243FC1" w:rsidRDefault="00A95007" w:rsidP="00A95007">
      <w:pPr>
        <w:pStyle w:val="NormalWeb"/>
        <w:bidi/>
        <w:spacing w:before="0" w:beforeAutospacing="0" w:after="0" w:afterAutospacing="0" w:line="324" w:lineRule="auto"/>
        <w:jc w:val="lowKashida"/>
        <w:rPr>
          <w:rFonts w:ascii="Arial" w:hAnsi="Arial" w:cs="Arial"/>
          <w:sz w:val="28"/>
          <w:szCs w:val="28"/>
          <w:rtl/>
        </w:rPr>
      </w:pPr>
      <w:r w:rsidRPr="00243FC1">
        <w:rPr>
          <w:rFonts w:ascii="Arial" w:hAnsi="Arial" w:cs="Arabic Transparent" w:hint="cs"/>
          <w:sz w:val="28"/>
          <w:szCs w:val="28"/>
          <w:vertAlign w:val="superscript"/>
          <w:rtl/>
        </w:rPr>
        <w:t>(39)</w:t>
      </w:r>
      <w:r w:rsidRPr="00243FC1">
        <w:rPr>
          <w:rFonts w:ascii="Arial" w:hAnsi="Arial" w:cs="Arabic Transparent" w:hint="cs"/>
          <w:sz w:val="28"/>
          <w:szCs w:val="28"/>
          <w:rtl/>
        </w:rPr>
        <w:t xml:space="preserve"> رواه ابن أبي داود في كتاب المصاحف باب جمع عثمان رحمة الله عليه المصاحف ص 33.</w:t>
      </w:r>
    </w:p>
    <w:p w:rsidR="00A95007" w:rsidRPr="00A07439" w:rsidRDefault="00A95007" w:rsidP="00A95007">
      <w:pPr>
        <w:pStyle w:val="NormalWeb"/>
        <w:bidi/>
        <w:spacing w:before="0" w:beforeAutospacing="0" w:after="0" w:afterAutospacing="0" w:line="300" w:lineRule="auto"/>
        <w:ind w:firstLine="129"/>
        <w:jc w:val="center"/>
        <w:rPr>
          <w:rFonts w:ascii="Arial" w:hAnsi="Arial" w:cs="Arial"/>
          <w:b/>
          <w:bCs/>
          <w:vanish/>
          <w:sz w:val="36"/>
          <w:szCs w:val="36"/>
        </w:rPr>
      </w:pPr>
      <w:r>
        <w:rPr>
          <w:sz w:val="36"/>
          <w:szCs w:val="36"/>
          <w:rtl/>
        </w:rPr>
        <w:br w:type="page"/>
      </w:r>
      <w:hyperlink r:id="rId42" w:history="1">
        <w:r w:rsidRPr="00A07439">
          <w:rPr>
            <w:rStyle w:val="Lienhypertexte"/>
            <w:rFonts w:ascii="Arial" w:hAnsi="Arial" w:cs="Arial"/>
            <w:b/>
            <w:bCs/>
            <w:vanish/>
            <w:sz w:val="36"/>
            <w:szCs w:val="36"/>
            <w:rtl/>
          </w:rPr>
          <w:t>الفصل الخامس: دفع الاعتراض على أبي بكر في جمع القرآن ورد الشبهات المثارة حول هذا الجمع</w:t>
        </w:r>
      </w:hyperlink>
    </w:p>
    <w:p w:rsidR="00A95007" w:rsidRPr="00A07439" w:rsidRDefault="00A95007" w:rsidP="00A95007">
      <w:pPr>
        <w:pStyle w:val="NormalWeb"/>
        <w:bidi/>
        <w:spacing w:before="0" w:beforeAutospacing="0" w:after="0" w:afterAutospacing="0" w:line="300" w:lineRule="auto"/>
        <w:ind w:firstLine="321"/>
        <w:jc w:val="center"/>
        <w:rPr>
          <w:rFonts w:ascii="Arial" w:hAnsi="Arial" w:cs="Arial"/>
          <w:b/>
          <w:bCs/>
          <w:vanish/>
          <w:sz w:val="36"/>
          <w:szCs w:val="36"/>
        </w:rPr>
      </w:pPr>
      <w:hyperlink r:id="rId43" w:history="1">
        <w:r w:rsidRPr="00A07439">
          <w:rPr>
            <w:rStyle w:val="Lienhypertexte"/>
            <w:rFonts w:ascii="Arial" w:hAnsi="Arial" w:cs="Arial"/>
            <w:b/>
            <w:bCs/>
            <w:vanish/>
            <w:sz w:val="36"/>
            <w:szCs w:val="36"/>
            <w:rtl/>
          </w:rPr>
          <w:t>المبحث الأول: دفع الاعتراض على أبي بكر في جمع القرآن</w:t>
        </w:r>
      </w:hyperlink>
    </w:p>
    <w:p w:rsidR="00A95007" w:rsidRPr="00A07439" w:rsidRDefault="00A95007" w:rsidP="00A95007">
      <w:pPr>
        <w:pStyle w:val="NormalWeb"/>
        <w:bidi/>
        <w:spacing w:before="0" w:beforeAutospacing="0" w:after="0" w:afterAutospacing="0" w:line="300" w:lineRule="auto"/>
        <w:ind w:firstLine="321"/>
        <w:jc w:val="center"/>
        <w:rPr>
          <w:rFonts w:ascii="Arial" w:hAnsi="Arial" w:cs="Arial"/>
          <w:b/>
          <w:bCs/>
          <w:vanish/>
          <w:sz w:val="36"/>
          <w:szCs w:val="36"/>
        </w:rPr>
      </w:pPr>
      <w:hyperlink r:id="rId44" w:anchor="R1" w:history="1">
        <w:r w:rsidRPr="00A07439">
          <w:rPr>
            <w:rStyle w:val="Lienhypertexte"/>
            <w:rFonts w:ascii="Arial" w:hAnsi="Arial" w:cs="Arial"/>
            <w:b/>
            <w:bCs/>
            <w:vanish/>
            <w:sz w:val="36"/>
            <w:szCs w:val="36"/>
            <w:rtl/>
          </w:rPr>
          <w:t>المبحث الثاني: رد الشبهات المثارة حول جمع أبي بكر للقرآن</w:t>
        </w:r>
      </w:hyperlink>
    </w:p>
    <w:p w:rsidR="00A95007" w:rsidRPr="00A07439" w:rsidRDefault="00A95007" w:rsidP="00A95007">
      <w:pPr>
        <w:pStyle w:val="NormalWeb"/>
        <w:bidi/>
        <w:spacing w:before="0" w:beforeAutospacing="0" w:after="0" w:afterAutospacing="0" w:line="300" w:lineRule="auto"/>
        <w:ind w:firstLine="450"/>
        <w:jc w:val="center"/>
        <w:rPr>
          <w:rFonts w:ascii="Arial" w:hAnsi="Arial" w:cs="Arial"/>
          <w:b/>
          <w:bCs/>
          <w:vanish/>
          <w:sz w:val="36"/>
          <w:szCs w:val="36"/>
          <w:rtl/>
        </w:rPr>
      </w:pPr>
      <w:hyperlink r:id="rId45" w:anchor="R2" w:history="1">
        <w:r w:rsidRPr="00A07439">
          <w:rPr>
            <w:rStyle w:val="Lienhypertexte"/>
            <w:rFonts w:ascii="Arial" w:hAnsi="Arial" w:cs="Arial"/>
            <w:b/>
            <w:bCs/>
            <w:vanish/>
            <w:sz w:val="36"/>
            <w:szCs w:val="36"/>
            <w:rtl/>
          </w:rPr>
          <w:t>دعوى النقص في القرآن عند جمعه</w:t>
        </w:r>
      </w:hyperlink>
    </w:p>
    <w:p w:rsidR="00A95007" w:rsidRPr="00A07439" w:rsidRDefault="00A95007" w:rsidP="00A95007">
      <w:pPr>
        <w:pStyle w:val="NormalWeb"/>
        <w:bidi/>
        <w:spacing w:before="0" w:beforeAutospacing="0" w:after="0" w:afterAutospacing="0" w:line="300" w:lineRule="auto"/>
        <w:ind w:firstLine="450"/>
        <w:jc w:val="center"/>
        <w:rPr>
          <w:rFonts w:ascii="Arial" w:hAnsi="Arial" w:cs="Arial"/>
          <w:b/>
          <w:bCs/>
          <w:vanish/>
          <w:sz w:val="36"/>
          <w:szCs w:val="36"/>
          <w:rtl/>
        </w:rPr>
      </w:pPr>
      <w:hyperlink r:id="rId46" w:anchor="R1" w:history="1">
        <w:r w:rsidRPr="00A07439">
          <w:rPr>
            <w:rStyle w:val="Lienhypertexte"/>
            <w:rFonts w:ascii="Arial" w:hAnsi="Arial" w:cs="Arial"/>
            <w:b/>
            <w:bCs/>
            <w:vanish/>
            <w:sz w:val="36"/>
            <w:szCs w:val="36"/>
            <w:rtl/>
          </w:rPr>
          <w:t>دعوى الزيادة في القرآن عند جمعه</w:t>
        </w:r>
      </w:hyperlink>
    </w:p>
    <w:p w:rsidR="00A95007" w:rsidRPr="00A07439" w:rsidRDefault="00A95007" w:rsidP="00A95007">
      <w:pPr>
        <w:pStyle w:val="NormalWeb"/>
        <w:bidi/>
        <w:spacing w:before="0" w:beforeAutospacing="0" w:after="0" w:afterAutospacing="0" w:line="300" w:lineRule="auto"/>
        <w:ind w:firstLine="450"/>
        <w:jc w:val="center"/>
        <w:rPr>
          <w:rFonts w:ascii="Arial" w:hAnsi="Arial" w:cs="Arial"/>
          <w:b/>
          <w:bCs/>
          <w:vanish/>
          <w:sz w:val="36"/>
          <w:szCs w:val="36"/>
          <w:rtl/>
        </w:rPr>
      </w:pPr>
      <w:hyperlink r:id="rId47" w:anchor="R4" w:history="1">
        <w:r w:rsidRPr="00A07439">
          <w:rPr>
            <w:rStyle w:val="Lienhypertexte"/>
            <w:rFonts w:ascii="Arial" w:hAnsi="Arial" w:cs="Arial"/>
            <w:b/>
            <w:bCs/>
            <w:vanish/>
            <w:sz w:val="36"/>
            <w:szCs w:val="36"/>
            <w:rtl/>
          </w:rPr>
          <w:t>دعوى عدم تواتر كل القرآن</w:t>
        </w:r>
      </w:hyperlink>
    </w:p>
    <w:p w:rsidR="00A95007" w:rsidRPr="00A07439" w:rsidRDefault="00A95007" w:rsidP="00A95007">
      <w:pPr>
        <w:pStyle w:val="NormalWeb"/>
        <w:bidi/>
        <w:spacing w:before="257" w:beforeAutospacing="0"/>
        <w:jc w:val="center"/>
        <w:rPr>
          <w:rFonts w:ascii="Arial" w:hAnsi="Arial" w:cs="Arial"/>
          <w:b/>
          <w:bCs/>
          <w:sz w:val="36"/>
          <w:szCs w:val="36"/>
          <w:rtl/>
        </w:rPr>
      </w:pPr>
      <w:r w:rsidRPr="00A07439">
        <w:rPr>
          <w:rFonts w:ascii="Arial" w:hAnsi="Arial" w:cs="Arial"/>
          <w:b/>
          <w:bCs/>
          <w:vanish/>
          <w:sz w:val="36"/>
          <w:szCs w:val="36"/>
        </w:rPr>
        <w:pict/>
      </w:r>
      <w:r w:rsidRPr="00A07439">
        <w:rPr>
          <w:rFonts w:ascii="Arial" w:hAnsi="Arial" w:cs="Arial"/>
          <w:b/>
          <w:bCs/>
          <w:sz w:val="36"/>
          <w:szCs w:val="36"/>
        </w:rPr>
        <w:t> </w:t>
      </w:r>
      <w:r w:rsidRPr="00A07439">
        <w:rPr>
          <w:rFonts w:ascii="Monotype Koufi" w:hAnsi="Monotype Koufi" w:cs="Arial"/>
          <w:b/>
          <w:bCs/>
          <w:sz w:val="36"/>
          <w:szCs w:val="36"/>
          <w:rtl/>
        </w:rPr>
        <w:t>الباب الثاني</w:t>
      </w:r>
    </w:p>
    <w:p w:rsidR="00A95007" w:rsidRPr="00A07439" w:rsidRDefault="00A95007" w:rsidP="00A95007">
      <w:pPr>
        <w:pStyle w:val="NormalWeb"/>
        <w:bidi/>
        <w:spacing w:before="0" w:beforeAutospacing="0"/>
        <w:jc w:val="center"/>
        <w:rPr>
          <w:rFonts w:ascii="Arial" w:hAnsi="Arial" w:cs="Arial"/>
          <w:b/>
          <w:bCs/>
          <w:sz w:val="36"/>
          <w:szCs w:val="36"/>
          <w:rtl/>
        </w:rPr>
      </w:pPr>
      <w:r w:rsidRPr="00A07439">
        <w:rPr>
          <w:rFonts w:ascii="Monotype Koufi" w:hAnsi="Monotype Koufi" w:cs="Arial"/>
          <w:b/>
          <w:bCs/>
          <w:sz w:val="36"/>
          <w:szCs w:val="36"/>
          <w:rtl/>
        </w:rPr>
        <w:t>جمع القرآن في عهد أبي بكر الصديق رضي الله عنه</w:t>
      </w:r>
    </w:p>
    <w:p w:rsidR="00A95007" w:rsidRPr="0044023D" w:rsidRDefault="00A95007" w:rsidP="00A95007">
      <w:pPr>
        <w:pStyle w:val="NormalWeb"/>
        <w:bidi/>
        <w:jc w:val="lowKashida"/>
        <w:rPr>
          <w:rFonts w:ascii="Arial" w:hAnsi="Arial" w:cs="Arial"/>
          <w:sz w:val="36"/>
          <w:szCs w:val="36"/>
          <w:rtl/>
        </w:rPr>
      </w:pPr>
      <w:r w:rsidRPr="0044023D">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19" name="Image 119"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8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ial"/>
          <w:sz w:val="36"/>
          <w:szCs w:val="36"/>
          <w:rtl/>
        </w:rPr>
        <w:t>الفصل الأول: الأسباب الباعثة على جمع القرآن الكريم في عهد أبي بكر رضي الله عنه</w:t>
      </w:r>
    </w:p>
    <w:p w:rsidR="00A95007" w:rsidRPr="0044023D" w:rsidRDefault="00A95007" w:rsidP="00A95007">
      <w:pPr>
        <w:pStyle w:val="NormalWeb"/>
        <w:bidi/>
        <w:spacing w:before="0" w:beforeAutospacing="0" w:after="0" w:afterAutospacing="0" w:line="300" w:lineRule="auto"/>
        <w:ind w:firstLine="129"/>
        <w:jc w:val="lowKashida"/>
        <w:rPr>
          <w:rFonts w:ascii="Arial" w:hAnsi="Arial" w:cs="Arial"/>
          <w:vanish/>
          <w:sz w:val="36"/>
          <w:szCs w:val="36"/>
        </w:rPr>
      </w:pPr>
      <w:hyperlink r:id="rId48" w:history="1">
        <w:r w:rsidRPr="0044023D">
          <w:rPr>
            <w:rStyle w:val="Lienhypertexte"/>
            <w:rFonts w:ascii="Arial" w:hAnsi="Arial" w:cs="Arial"/>
            <w:vanish/>
            <w:sz w:val="36"/>
            <w:szCs w:val="36"/>
            <w:rtl/>
          </w:rPr>
          <w:t>الفصل الأول: الأسباب الباعثة على جمع القرآن الكريم في عهد أبي بكر رضي الله عنه</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450"/>
        <w:jc w:val="lowKashida"/>
        <w:rPr>
          <w:rFonts w:ascii="Arial" w:hAnsi="Arial" w:cs="Arial"/>
          <w:vanish/>
          <w:sz w:val="36"/>
          <w:szCs w:val="36"/>
        </w:rPr>
      </w:pPr>
      <w:hyperlink r:id="rId49" w:anchor="R1" w:history="1">
        <w:r w:rsidRPr="0044023D">
          <w:rPr>
            <w:rStyle w:val="Lienhypertexte"/>
            <w:rFonts w:ascii="Arial" w:hAnsi="Arial" w:cs="Arial"/>
            <w:vanish/>
            <w:sz w:val="36"/>
            <w:szCs w:val="36"/>
            <w:rtl/>
          </w:rPr>
          <w:t>لحوق النبي صلى الله عليه وسلم بالرفيق الأعلى</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450"/>
        <w:jc w:val="lowKashida"/>
        <w:rPr>
          <w:rFonts w:ascii="Arial" w:hAnsi="Arial" w:cs="Arial"/>
          <w:vanish/>
          <w:sz w:val="36"/>
          <w:szCs w:val="36"/>
        </w:rPr>
      </w:pPr>
      <w:hyperlink r:id="rId50" w:anchor="R2" w:history="1">
        <w:r w:rsidRPr="0044023D">
          <w:rPr>
            <w:rStyle w:val="Lienhypertexte"/>
            <w:rFonts w:ascii="Arial" w:hAnsi="Arial" w:cs="Arial"/>
            <w:vanish/>
            <w:sz w:val="36"/>
            <w:szCs w:val="36"/>
            <w:rtl/>
          </w:rPr>
          <w:t>انقضاء زمن نزول القرآن الكريم</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hyperlink r:id="rId51" w:anchor="R3" w:history="1">
        <w:r w:rsidRPr="0044023D">
          <w:rPr>
            <w:rStyle w:val="Lienhypertexte"/>
            <w:rFonts w:ascii="Arial" w:hAnsi="Arial" w:cs="Arial"/>
            <w:vanish/>
            <w:sz w:val="36"/>
            <w:szCs w:val="36"/>
            <w:rtl/>
          </w:rPr>
          <w:t>وقعة اليمامة</w:t>
        </w:r>
      </w:hyperlink>
      <w:r w:rsidRPr="0044023D">
        <w:rPr>
          <w:rFonts w:ascii="Arial" w:hAnsi="Arial" w:cs="Arial"/>
          <w:vanish/>
          <w:sz w:val="36"/>
          <w:szCs w:val="36"/>
          <w:rtl/>
        </w:rPr>
        <w:t xml:space="preserve"> </w:t>
      </w:r>
    </w:p>
    <w:p w:rsidR="00A95007" w:rsidRPr="0044023D" w:rsidRDefault="00A95007" w:rsidP="00A95007">
      <w:pPr>
        <w:pStyle w:val="NormalWeb"/>
        <w:bidi/>
        <w:jc w:val="lowKashida"/>
        <w:rPr>
          <w:rFonts w:ascii="Arial" w:hAnsi="Arial" w:cs="Arial"/>
          <w:sz w:val="36"/>
          <w:szCs w:val="36"/>
          <w:rtl/>
        </w:rPr>
      </w:pPr>
      <w:r w:rsidRPr="0044023D">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18" name="Image 118"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9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ial"/>
          <w:sz w:val="36"/>
          <w:szCs w:val="36"/>
          <w:rtl/>
        </w:rPr>
        <w:t xml:space="preserve">الفصل الثاني: أول من جمع القرآن من الصحابة رضي الله عنهم </w:t>
      </w:r>
    </w:p>
    <w:p w:rsidR="00A95007" w:rsidRPr="0044023D" w:rsidRDefault="00A95007" w:rsidP="00A95007">
      <w:pPr>
        <w:pStyle w:val="NormalWeb"/>
        <w:bidi/>
        <w:spacing w:before="0" w:beforeAutospacing="0" w:after="0" w:afterAutospacing="0" w:line="300" w:lineRule="auto"/>
        <w:ind w:firstLine="129"/>
        <w:jc w:val="lowKashida"/>
        <w:rPr>
          <w:rFonts w:ascii="Arial" w:hAnsi="Arial" w:cs="Arial"/>
          <w:vanish/>
          <w:sz w:val="36"/>
          <w:szCs w:val="36"/>
          <w:rtl/>
        </w:rPr>
      </w:pPr>
      <w:hyperlink r:id="rId52" w:history="1">
        <w:r w:rsidRPr="0044023D">
          <w:rPr>
            <w:rStyle w:val="Lienhypertexte"/>
            <w:rFonts w:ascii="Arial" w:hAnsi="Arial" w:cs="Arial"/>
            <w:vanish/>
            <w:sz w:val="36"/>
            <w:szCs w:val="36"/>
            <w:rtl/>
          </w:rPr>
          <w:t>الفصل الثاني: أول من جمع القرآن من الصحابة رضي الله عنهم</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hyperlink r:id="rId53" w:anchor="R1" w:history="1">
        <w:r w:rsidRPr="0044023D">
          <w:rPr>
            <w:rStyle w:val="Lienhypertexte"/>
            <w:rFonts w:ascii="Arial" w:hAnsi="Arial" w:cs="Arial"/>
            <w:vanish/>
            <w:sz w:val="36"/>
            <w:szCs w:val="36"/>
            <w:rtl/>
          </w:rPr>
          <w:t>1 - أبو بكر الصديق أوَّل من جمع القرآن الكريم</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hyperlink r:id="rId54" w:anchor="R2" w:history="1">
        <w:r w:rsidRPr="0044023D">
          <w:rPr>
            <w:rStyle w:val="Lienhypertexte"/>
            <w:rFonts w:ascii="Arial" w:hAnsi="Arial" w:cs="Arial"/>
            <w:vanish/>
            <w:sz w:val="36"/>
            <w:szCs w:val="36"/>
            <w:rtl/>
          </w:rPr>
          <w:t>2 - ما جاء أن أول من جمع القرآن عليُّ بن أبي طالبٍ رضي الله عنه</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hyperlink r:id="rId55" w:anchor="R3" w:history="1">
        <w:r w:rsidRPr="0044023D">
          <w:rPr>
            <w:rStyle w:val="Lienhypertexte"/>
            <w:rFonts w:ascii="Arial" w:hAnsi="Arial" w:cs="Arial"/>
            <w:vanish/>
            <w:sz w:val="36"/>
            <w:szCs w:val="36"/>
            <w:rtl/>
          </w:rPr>
          <w:t>3 - ما جاء أن أول من جمع القرآن عمر بن الخطاب رضي الله عنه</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450"/>
        <w:jc w:val="lowKashida"/>
        <w:rPr>
          <w:rFonts w:ascii="Arial" w:hAnsi="Arial" w:cs="Arial"/>
          <w:vanish/>
          <w:sz w:val="36"/>
          <w:szCs w:val="36"/>
          <w:rtl/>
        </w:rPr>
      </w:pPr>
      <w:hyperlink r:id="rId56" w:anchor="R4" w:history="1">
        <w:r w:rsidRPr="0044023D">
          <w:rPr>
            <w:rStyle w:val="Lienhypertexte"/>
            <w:rFonts w:ascii="Arial" w:hAnsi="Arial" w:cs="Arial"/>
            <w:vanish/>
            <w:sz w:val="36"/>
            <w:szCs w:val="36"/>
            <w:rtl/>
          </w:rPr>
          <w:t>4 - ما جاء أن أول من جمع القرآن سالم مولى أبي حذيفة رضي الله عنه</w:t>
        </w:r>
      </w:hyperlink>
      <w:r w:rsidRPr="0044023D">
        <w:rPr>
          <w:rFonts w:ascii="Arial" w:hAnsi="Arial" w:cs="Arial"/>
          <w:vanish/>
          <w:sz w:val="36"/>
          <w:szCs w:val="36"/>
          <w:rtl/>
        </w:rPr>
        <w:t xml:space="preserve"> </w:t>
      </w:r>
    </w:p>
    <w:p w:rsidR="00A95007" w:rsidRPr="0044023D" w:rsidRDefault="00A95007" w:rsidP="00A95007">
      <w:pPr>
        <w:pStyle w:val="NormalWeb"/>
        <w:bidi/>
        <w:jc w:val="lowKashida"/>
        <w:rPr>
          <w:rFonts w:ascii="Arial" w:hAnsi="Arial" w:cs="Arial"/>
          <w:sz w:val="36"/>
          <w:szCs w:val="36"/>
          <w:rtl/>
        </w:rPr>
      </w:pPr>
      <w:r w:rsidRPr="0044023D">
        <w:rPr>
          <w:rFonts w:ascii="Arial" w:hAnsi="Arial" w:cs="Arial"/>
          <w:sz w:val="36"/>
          <w:szCs w:val="36"/>
          <w:rtl/>
        </w:rPr>
        <w:t>  </w:t>
      </w:r>
      <w:r>
        <w:rPr>
          <w:rFonts w:ascii="Arial" w:hAnsi="Arial" w:cs="Arial"/>
          <w:noProof/>
          <w:sz w:val="36"/>
          <w:szCs w:val="36"/>
          <w:rtl/>
          <w:lang w:val="fr-FR" w:eastAsia="fr-FR"/>
        </w:rPr>
        <w:drawing>
          <wp:inline distT="0" distB="0" distL="0" distR="0">
            <wp:extent cx="86360" cy="86360"/>
            <wp:effectExtent l="0" t="0" r="8890" b="8890"/>
            <wp:docPr id="117" name="Image 117" descr="J:\مكتبة علوم القران\جمع ونزول القران\images\min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J:\مكتبة علوم القران\جمع ونزول القران\images\minus.gif"/>
                    <pic:cNvPicPr>
                      <a:picLocks noChangeAspect="1" noChangeArrowheads="1"/>
                    </pic:cNvPicPr>
                  </pic:nvPicPr>
                  <pic:blipFill>
                    <a:blip r:link="rId5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ial"/>
          <w:sz w:val="36"/>
          <w:szCs w:val="36"/>
          <w:rtl/>
        </w:rPr>
        <w:t xml:space="preserve">  </w:t>
      </w:r>
      <w:hyperlink r:id="rId58" w:history="1">
        <w:r w:rsidRPr="0044023D">
          <w:rPr>
            <w:rStyle w:val="Lienhypertexte"/>
            <w:rFonts w:ascii="Arial" w:hAnsi="Arial" w:cs="Arial"/>
            <w:sz w:val="36"/>
            <w:szCs w:val="36"/>
            <w:rtl/>
          </w:rPr>
          <w:t xml:space="preserve">الفصل الثالث من قام </w:t>
        </w:r>
      </w:hyperlink>
      <w:hyperlink r:id="rId59" w:history="1">
        <w:r w:rsidRPr="0044023D">
          <w:rPr>
            <w:rStyle w:val="Lienhypertexte"/>
            <w:rFonts w:ascii="Arial" w:hAnsi="Arial" w:cs="Arial"/>
            <w:sz w:val="36"/>
            <w:szCs w:val="36"/>
            <w:rtl/>
          </w:rPr>
          <w:t xml:space="preserve">بالجمع في عهد أبي بكر </w:t>
        </w:r>
        <w:r w:rsidRPr="0044023D">
          <w:rPr>
            <w:rStyle w:val="Lienhypertexte"/>
            <w:rFonts w:ascii="AGA Arabesque" w:hAnsi="AGA Arabesque" w:cs="Arial"/>
            <w:sz w:val="36"/>
            <w:szCs w:val="36"/>
          </w:rPr>
          <w:t>t</w:t>
        </w:r>
        <w:r w:rsidRPr="0044023D">
          <w:rPr>
            <w:rStyle w:val="Lienhypertexte"/>
            <w:rFonts w:ascii="Arial" w:hAnsi="Arial" w:cs="Arial"/>
            <w:sz w:val="36"/>
            <w:szCs w:val="36"/>
            <w:rtl/>
          </w:rPr>
          <w:t xml:space="preserve"> </w:t>
        </w:r>
      </w:hyperlink>
    </w:p>
    <w:p w:rsidR="00A95007" w:rsidRPr="0044023D" w:rsidRDefault="00A95007" w:rsidP="00A95007">
      <w:pPr>
        <w:pStyle w:val="NormalWeb"/>
        <w:bidi/>
        <w:jc w:val="lowKashida"/>
        <w:rPr>
          <w:rFonts w:ascii="Arial" w:hAnsi="Arial" w:cs="Arial"/>
          <w:sz w:val="36"/>
          <w:szCs w:val="36"/>
          <w:rtl/>
        </w:rPr>
      </w:pPr>
      <w:r w:rsidRPr="0044023D">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16" name="Image 116"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11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ial"/>
          <w:sz w:val="36"/>
          <w:szCs w:val="36"/>
          <w:rtl/>
        </w:rPr>
        <w:t>الفصل الرابع: منهج ومزايا جمع أبي بكر رضي الله عنه للقرآن</w:t>
      </w:r>
    </w:p>
    <w:p w:rsidR="00A95007" w:rsidRPr="0044023D" w:rsidRDefault="00A95007" w:rsidP="00A95007">
      <w:pPr>
        <w:pStyle w:val="NormalWeb"/>
        <w:bidi/>
        <w:spacing w:before="0" w:beforeAutospacing="0" w:after="0" w:afterAutospacing="0" w:line="300" w:lineRule="auto"/>
        <w:ind w:firstLine="129"/>
        <w:jc w:val="lowKashida"/>
        <w:rPr>
          <w:rFonts w:ascii="Arial" w:hAnsi="Arial" w:cs="Arial"/>
          <w:vanish/>
          <w:sz w:val="36"/>
          <w:szCs w:val="36"/>
          <w:rtl/>
        </w:rPr>
      </w:pPr>
      <w:hyperlink r:id="rId60" w:history="1">
        <w:r w:rsidRPr="0044023D">
          <w:rPr>
            <w:rStyle w:val="Lienhypertexte"/>
            <w:rFonts w:ascii="Arial" w:hAnsi="Arial" w:cs="Arial"/>
            <w:vanish/>
            <w:sz w:val="36"/>
            <w:szCs w:val="36"/>
            <w:rtl/>
          </w:rPr>
          <w:t>الفصل الرابع: منهج ومزايا جمع أبي بكر رضي الله عنه للقرآن</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hyperlink r:id="rId61" w:anchor="R1" w:history="1">
        <w:r w:rsidRPr="0044023D">
          <w:rPr>
            <w:rStyle w:val="Lienhypertexte"/>
            <w:rFonts w:ascii="Arial" w:hAnsi="Arial" w:cs="Arial"/>
            <w:vanish/>
            <w:sz w:val="36"/>
            <w:szCs w:val="36"/>
            <w:rtl/>
          </w:rPr>
          <w:t>المبحث الأول: منهج أبي بكر في جمع القرآن</w:t>
        </w:r>
      </w:hyperlink>
      <w:r w:rsidRPr="0044023D">
        <w:rPr>
          <w:rFonts w:ascii="Arial" w:hAnsi="Arial" w:cs="Arial"/>
          <w:vanish/>
          <w:sz w:val="36"/>
          <w:szCs w:val="36"/>
          <w:rtl/>
        </w:rPr>
        <w:t xml:space="preserve"> </w:t>
      </w:r>
    </w:p>
    <w:p w:rsidR="00A95007" w:rsidRPr="0044023D" w:rsidRDefault="00A95007" w:rsidP="00A95007">
      <w:pPr>
        <w:pStyle w:val="NormalWeb"/>
        <w:bidi/>
        <w:spacing w:before="0" w:beforeAutospacing="0" w:after="0" w:afterAutospacing="0" w:line="300" w:lineRule="auto"/>
        <w:ind w:firstLine="321"/>
        <w:jc w:val="lowKashida"/>
        <w:rPr>
          <w:rFonts w:ascii="Arial" w:hAnsi="Arial" w:cs="Arial"/>
          <w:vanish/>
          <w:sz w:val="36"/>
          <w:szCs w:val="36"/>
          <w:rtl/>
        </w:rPr>
      </w:pPr>
      <w:hyperlink r:id="rId62" w:anchor="R2" w:history="1">
        <w:r w:rsidRPr="0044023D">
          <w:rPr>
            <w:rStyle w:val="Lienhypertexte"/>
            <w:rFonts w:ascii="Arial" w:hAnsi="Arial" w:cs="Arial"/>
            <w:vanish/>
            <w:sz w:val="36"/>
            <w:szCs w:val="36"/>
            <w:rtl/>
          </w:rPr>
          <w:t>المبحث الثاني: مزايا جمع القرآن في عهد أبي بكر رضي الله عنه</w:t>
        </w:r>
      </w:hyperlink>
      <w:r w:rsidRPr="0044023D">
        <w:rPr>
          <w:rFonts w:ascii="Arial" w:hAnsi="Arial" w:cs="Arial"/>
          <w:vanish/>
          <w:sz w:val="36"/>
          <w:szCs w:val="36"/>
          <w:rtl/>
        </w:rPr>
        <w:t xml:space="preserve"> </w:t>
      </w:r>
    </w:p>
    <w:p w:rsidR="00A95007" w:rsidRDefault="00A95007" w:rsidP="00A95007">
      <w:pPr>
        <w:pStyle w:val="NormalWeb"/>
        <w:bidi/>
        <w:jc w:val="lowKashida"/>
        <w:rPr>
          <w:rFonts w:ascii="Arial" w:hAnsi="Arial" w:cs="Arial" w:hint="cs"/>
          <w:sz w:val="36"/>
          <w:szCs w:val="36"/>
          <w:rtl/>
        </w:rPr>
      </w:pPr>
      <w:r w:rsidRPr="0044023D">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15" name="Image 115"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12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ial"/>
          <w:sz w:val="36"/>
          <w:szCs w:val="36"/>
          <w:rtl/>
        </w:rPr>
        <w:t>الفصل الخامس: دفع الاعتراض على أبي بكر في جمع القرآن ورد الشبهات المثارة حول هذا الجمع</w:t>
      </w:r>
    </w:p>
    <w:p w:rsidR="00A95007" w:rsidRPr="0044023D" w:rsidRDefault="00A95007" w:rsidP="00A95007">
      <w:pPr>
        <w:pStyle w:val="NormalWeb"/>
        <w:bidi/>
        <w:jc w:val="center"/>
        <w:rPr>
          <w:rFonts w:ascii="Arial" w:hAnsi="Arial" w:cs="Arial"/>
          <w:sz w:val="36"/>
          <w:szCs w:val="36"/>
        </w:rPr>
      </w:pPr>
      <w:r>
        <w:rPr>
          <w:rFonts w:ascii="Monotype Koufi" w:hAnsi="Monotype Koufi" w:cs="Arial"/>
          <w:sz w:val="36"/>
          <w:szCs w:val="36"/>
          <w:rtl/>
        </w:rPr>
        <w:br w:type="page"/>
      </w:r>
      <w:r w:rsidRPr="0044023D">
        <w:rPr>
          <w:rFonts w:ascii="Monotype Koufi" w:hAnsi="Monotype Koufi" w:cs="Arial"/>
          <w:sz w:val="36"/>
          <w:szCs w:val="36"/>
          <w:rtl/>
        </w:rPr>
        <w:lastRenderedPageBreak/>
        <w:t>الفصل الأول</w:t>
      </w:r>
    </w:p>
    <w:p w:rsidR="00A95007" w:rsidRPr="00A07439" w:rsidRDefault="00A95007" w:rsidP="00A95007">
      <w:pPr>
        <w:pStyle w:val="NormalWeb"/>
        <w:bidi/>
        <w:jc w:val="center"/>
        <w:rPr>
          <w:rFonts w:ascii="Arial" w:hAnsi="Arial" w:cs="Arial" w:hint="cs"/>
          <w:sz w:val="36"/>
          <w:szCs w:val="36"/>
          <w:rtl/>
        </w:rPr>
      </w:pPr>
      <w:r w:rsidRPr="0044023D">
        <w:rPr>
          <w:rFonts w:ascii="Monotype Koufi" w:hAnsi="Monotype Koufi" w:cs="Arial"/>
          <w:sz w:val="36"/>
          <w:szCs w:val="36"/>
          <w:rtl/>
        </w:rPr>
        <w:t>الأسباب الباعثة على جمع القرآن الكريم في عهد أبي بكر</w:t>
      </w:r>
      <w:r w:rsidRPr="0044023D">
        <w:rPr>
          <w:rFonts w:hint="cs"/>
          <w:sz w:val="36"/>
          <w:szCs w:val="36"/>
          <w:rtl/>
        </w:rPr>
        <w:t xml:space="preserve"> </w:t>
      </w:r>
      <w:r w:rsidRPr="0044023D">
        <w:rPr>
          <w:rStyle w:val="lev"/>
          <w:rFonts w:ascii="AGA Arabesque" w:hAnsi="AGA Arabesque" w:cs="Arial"/>
          <w:b w:val="0"/>
          <w:bCs w:val="0"/>
          <w:sz w:val="36"/>
          <w:szCs w:val="36"/>
        </w:rPr>
        <w:t></w:t>
      </w:r>
    </w:p>
    <w:p w:rsidR="00A95007" w:rsidRPr="0044023D" w:rsidRDefault="00A95007" w:rsidP="00A95007">
      <w:pPr>
        <w:jc w:val="lowKashida"/>
        <w:rPr>
          <w:rFonts w:cs="Times New Roman"/>
          <w:vanish/>
          <w:color w:val="000099"/>
          <w:sz w:val="36"/>
          <w:szCs w:val="36"/>
          <w:rtl/>
        </w:rPr>
      </w:pPr>
    </w:p>
    <w:tbl>
      <w:tblPr>
        <w:tblW w:w="0" w:type="auto"/>
        <w:jc w:val="center"/>
        <w:tblCellSpacing w:w="15" w:type="dxa"/>
        <w:tblLook w:val="0000" w:firstRow="0" w:lastRow="0" w:firstColumn="0" w:lastColumn="0" w:noHBand="0" w:noVBand="0"/>
      </w:tblPr>
      <w:tblGrid>
        <w:gridCol w:w="4427"/>
      </w:tblGrid>
      <w:tr w:rsidR="00A95007" w:rsidRPr="0044023D" w:rsidTr="00A15013">
        <w:trPr>
          <w:tblCellSpacing w:w="15" w:type="dxa"/>
          <w:jc w:val="center"/>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1" w:history="1">
              <w:r w:rsidRPr="0044023D">
                <w:rPr>
                  <w:rStyle w:val="Lienhypertexte"/>
                  <w:rFonts w:ascii="Arial" w:hAnsi="Arial" w:cs="Arabic Transparent" w:hint="cs"/>
                  <w:sz w:val="36"/>
                  <w:szCs w:val="36"/>
                  <w:rtl/>
                </w:rPr>
                <w:t xml:space="preserve">1 - لحوق النبي </w:t>
              </w:r>
              <w:r w:rsidRPr="0044023D">
                <w:rPr>
                  <w:rStyle w:val="Lienhypertexte"/>
                  <w:rFonts w:ascii="AGA Arabesque" w:hAnsi="AGA Arabesque" w:cs="Arial"/>
                  <w:sz w:val="36"/>
                  <w:szCs w:val="36"/>
                </w:rPr>
                <w:t>r</w:t>
              </w:r>
              <w:r w:rsidRPr="0044023D">
                <w:rPr>
                  <w:rStyle w:val="Lienhypertexte"/>
                  <w:rFonts w:ascii="AGA Arabesque" w:hAnsi="AGA Arabesque" w:cs="Arial"/>
                  <w:sz w:val="36"/>
                  <w:szCs w:val="36"/>
                  <w:rtl/>
                </w:rPr>
                <w:t xml:space="preserve"> </w:t>
              </w:r>
              <w:r w:rsidRPr="0044023D">
                <w:rPr>
                  <w:rStyle w:val="Lienhypertexte"/>
                  <w:rFonts w:ascii="Arial" w:hAnsi="Arial" w:cs="Arabic Transparent" w:hint="cs"/>
                  <w:sz w:val="36"/>
                  <w:szCs w:val="36"/>
                  <w:rtl/>
                </w:rPr>
                <w:t>بالرفيق الأعلى</w:t>
              </w:r>
            </w:hyperlink>
          </w:p>
        </w:tc>
      </w:tr>
      <w:tr w:rsidR="00A95007" w:rsidRPr="0044023D" w:rsidTr="00A15013">
        <w:trPr>
          <w:tblCellSpacing w:w="15" w:type="dxa"/>
          <w:jc w:val="center"/>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2" w:history="1">
              <w:r w:rsidRPr="0044023D">
                <w:rPr>
                  <w:rStyle w:val="Lienhypertexte"/>
                  <w:rFonts w:ascii="Arial" w:hAnsi="Arial" w:cs="Arabic Transparent" w:hint="cs"/>
                  <w:sz w:val="36"/>
                  <w:szCs w:val="36"/>
                  <w:rtl/>
                </w:rPr>
                <w:t>2 - انقضاء زمن نزول القرآن الكريم</w:t>
              </w:r>
            </w:hyperlink>
          </w:p>
        </w:tc>
      </w:tr>
      <w:tr w:rsidR="00A95007" w:rsidRPr="0044023D" w:rsidTr="00A15013">
        <w:trPr>
          <w:tblCellSpacing w:w="15" w:type="dxa"/>
          <w:jc w:val="center"/>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3" w:history="1">
              <w:r w:rsidRPr="0044023D">
                <w:rPr>
                  <w:rStyle w:val="Lienhypertexte"/>
                  <w:rFonts w:ascii="Arial" w:hAnsi="Arial" w:cs="Arabic Transparent" w:hint="cs"/>
                  <w:sz w:val="36"/>
                  <w:szCs w:val="36"/>
                  <w:rtl/>
                </w:rPr>
                <w:t>3 - وقعة اليمامة</w:t>
              </w:r>
            </w:hyperlink>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rabic Transparent" w:hint="cs"/>
          <w:sz w:val="36"/>
          <w:szCs w:val="36"/>
          <w:rtl/>
        </w:rPr>
        <w:t xml:space="preserve">لم يُجمع القرآن على عهد النبي </w:t>
      </w:r>
      <w:r w:rsidRPr="0044023D">
        <w:rPr>
          <w:rFonts w:ascii="AGA Arabesque" w:hAnsi="AGA Arabesque" w:cs="Arial"/>
          <w:sz w:val="36"/>
          <w:szCs w:val="36"/>
        </w:rPr>
        <w:t></w:t>
      </w:r>
      <w:r w:rsidRPr="0044023D">
        <w:rPr>
          <w:rFonts w:ascii="Arial" w:hAnsi="Arial" w:cs="Arabic Transparent" w:hint="cs"/>
          <w:sz w:val="36"/>
          <w:szCs w:val="36"/>
          <w:rtl/>
        </w:rPr>
        <w:t xml:space="preserve"> في مصحف واحد لعدم توفر الدواعي ولوجود الموانع التي سبق ذكرها، فلما انتفت هذه الموانع، ووجدت الأسباب الداعية إلى جمع القرآن في كتاب واحد فعل ذلك أصحاب النبي </w:t>
      </w:r>
      <w:r w:rsidRPr="0044023D">
        <w:rPr>
          <w:rFonts w:ascii="AGA Arabesque" w:hAnsi="AGA Arabesque" w:cs="Arial"/>
          <w:sz w:val="36"/>
          <w:szCs w:val="36"/>
        </w:rPr>
        <w:t></w:t>
      </w:r>
      <w:r w:rsidRPr="0044023D">
        <w:rPr>
          <w:rFonts w:ascii="Arial" w:hAnsi="Arial" w:cs="Arabic Transparent" w:hint="cs"/>
          <w:sz w:val="36"/>
          <w:szCs w:val="36"/>
          <w:rtl/>
        </w:rPr>
        <w:t>، وكانت أهم هذه الأسباب:</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 xml:space="preserve">1 - لحوق النبي </w:t>
      </w:r>
      <w:r w:rsidRPr="0044023D">
        <w:rPr>
          <w:rFonts w:ascii="AGA Arabesque" w:hAnsi="AGA Arabesque" w:cs="Arial"/>
          <w:color w:val="FF0066"/>
          <w:sz w:val="36"/>
          <w:szCs w:val="36"/>
        </w:rPr>
        <w:t></w:t>
      </w:r>
      <w:r w:rsidRPr="0044023D">
        <w:rPr>
          <w:rFonts w:ascii="Arial" w:hAnsi="Arial" w:cs="Andalus" w:hint="cs"/>
          <w:color w:val="FF0066"/>
          <w:sz w:val="36"/>
          <w:szCs w:val="36"/>
          <w:rtl/>
        </w:rPr>
        <w:t xml:space="preserve"> بالرفيق الأعلى</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كان وجود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بين ظهراني المسلمين أمانًا لهم من حصول الخلاف فيما بينهم، كما كان وجوده </w:t>
      </w:r>
      <w:r w:rsidRPr="0044023D">
        <w:rPr>
          <w:rFonts w:ascii="AGA Arabesque" w:hAnsi="AGA Arabesque" w:cs="Arial"/>
          <w:sz w:val="36"/>
          <w:szCs w:val="36"/>
        </w:rPr>
        <w:t></w:t>
      </w:r>
      <w:r w:rsidRPr="0044023D">
        <w:rPr>
          <w:rFonts w:ascii="Arial" w:hAnsi="Arial" w:cs="Arabic Transparent" w:hint="cs"/>
          <w:sz w:val="36"/>
          <w:szCs w:val="36"/>
          <w:rtl/>
        </w:rPr>
        <w:t xml:space="preserve"> أمانًا من ضياع شيء من القرآن، كما سبق بيانه في أسباب عدم جمع القرآن الكريم في صحف أو مصاحف في عهده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عَنْ أَبِي مُوسَى الأَشْعَرِيِّ أَنَّ النَّبِيَّ</w:t>
      </w:r>
      <w:r w:rsidRPr="0044023D">
        <w:rPr>
          <w:rFonts w:ascii="AGA Arabesque" w:hAnsi="AGA Arabesque" w:cs="Arial"/>
          <w:sz w:val="36"/>
          <w:szCs w:val="36"/>
        </w:rPr>
        <w:t></w:t>
      </w:r>
      <w:r w:rsidRPr="0044023D">
        <w:rPr>
          <w:rFonts w:ascii="Arial" w:hAnsi="Arial" w:cs="Arabic Transparent" w:hint="cs"/>
          <w:sz w:val="36"/>
          <w:szCs w:val="36"/>
          <w:rtl/>
        </w:rPr>
        <w:t xml:space="preserve"> قال: </w:t>
      </w:r>
      <w:r w:rsidRPr="0044023D">
        <w:rPr>
          <w:rFonts w:ascii="Arial" w:hAnsi="Arial" w:cs="Arial"/>
          <w:sz w:val="36"/>
          <w:szCs w:val="36"/>
          <w:rtl/>
        </w:rPr>
        <w:t>…</w:t>
      </w:r>
      <w:r w:rsidRPr="0044023D">
        <w:rPr>
          <w:rFonts w:ascii="Arial" w:hAnsi="Arial" w:cs="Arabic Transparent" w:hint="cs"/>
          <w:sz w:val="36"/>
          <w:szCs w:val="36"/>
          <w:rtl/>
        </w:rPr>
        <w:t xml:space="preserve"> وَأَنَا أَمَنَةٌ لأَصْحَابِي فَإِذَا ذَهَبْتُ أَتَى أَصْحَابِي مَا يُوعَدُونَ.</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ولما بلغ الرسول </w:t>
      </w:r>
      <w:r w:rsidRPr="0044023D">
        <w:rPr>
          <w:rFonts w:ascii="AGA Arabesque" w:hAnsi="AGA Arabesque" w:cs="Arial"/>
          <w:sz w:val="36"/>
          <w:szCs w:val="36"/>
        </w:rPr>
        <w:t></w:t>
      </w:r>
      <w:r w:rsidRPr="0044023D">
        <w:rPr>
          <w:rFonts w:ascii="Arial" w:hAnsi="Arial" w:cs="Arial"/>
          <w:sz w:val="36"/>
          <w:szCs w:val="36"/>
          <w:rtl/>
        </w:rPr>
        <w:t xml:space="preserve"> </w:t>
      </w:r>
      <w:r w:rsidRPr="0044023D">
        <w:rPr>
          <w:rFonts w:ascii="Arial" w:hAnsi="Arial" w:cs="Arabic Transparent" w:hint="cs"/>
          <w:sz w:val="36"/>
          <w:szCs w:val="36"/>
          <w:rtl/>
        </w:rPr>
        <w:t xml:space="preserve">رسالة ربه إلى الأمة، وأتم الله به </w:t>
      </w:r>
      <w:r w:rsidRPr="0044023D">
        <w:rPr>
          <w:rFonts w:ascii="AGA Arabesque" w:hAnsi="AGA Arabesque" w:cs="Arial"/>
          <w:sz w:val="36"/>
          <w:szCs w:val="36"/>
        </w:rPr>
        <w:t></w:t>
      </w:r>
      <w:r w:rsidRPr="0044023D">
        <w:rPr>
          <w:rFonts w:ascii="Arial" w:hAnsi="Arial" w:cs="Arabic Transparent" w:hint="cs"/>
          <w:sz w:val="36"/>
          <w:szCs w:val="36"/>
          <w:rtl/>
        </w:rPr>
        <w:t xml:space="preserve"> شرائع دينه الذي اختاره للناس علمًا وعملاً، وأقام به الملة العوجاء، وكان الموت نَهاية كل حي، فقد اختار الله </w:t>
      </w:r>
      <w:r w:rsidRPr="0044023D">
        <w:rPr>
          <w:rFonts w:ascii="AGA Arabesque" w:hAnsi="AGA Arabesque" w:cs="Arial"/>
          <w:sz w:val="36"/>
          <w:szCs w:val="36"/>
        </w:rPr>
        <w:t></w:t>
      </w:r>
      <w:r w:rsidRPr="0044023D">
        <w:rPr>
          <w:rFonts w:ascii="Arial" w:hAnsi="Arial" w:cs="Arabic Transparent" w:hint="cs"/>
          <w:sz w:val="36"/>
          <w:szCs w:val="36"/>
          <w:rtl/>
        </w:rPr>
        <w:t xml:space="preserve"> رسوله </w:t>
      </w:r>
      <w:r w:rsidRPr="0044023D">
        <w:rPr>
          <w:rFonts w:ascii="AGA Arabesque" w:hAnsi="AGA Arabesque" w:cs="Arial"/>
          <w:sz w:val="36"/>
          <w:szCs w:val="36"/>
        </w:rPr>
        <w:t></w:t>
      </w:r>
      <w:r w:rsidRPr="0044023D">
        <w:rPr>
          <w:rFonts w:ascii="Arial" w:hAnsi="Arial" w:cs="Arabic Transparent" w:hint="cs"/>
          <w:sz w:val="36"/>
          <w:szCs w:val="36"/>
          <w:rtl/>
        </w:rPr>
        <w:t xml:space="preserve"> لجواره في ربيع الأول من السنة الحادية عشرة من الهجرة النبوية.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ومنذ اللحظة الأولى لوفاته </w:t>
      </w:r>
      <w:r w:rsidRPr="0044023D">
        <w:rPr>
          <w:rFonts w:ascii="AGA Arabesque" w:hAnsi="AGA Arabesque" w:cs="Arial"/>
          <w:sz w:val="36"/>
          <w:szCs w:val="36"/>
        </w:rPr>
        <w:t></w:t>
      </w:r>
      <w:r w:rsidRPr="0044023D">
        <w:rPr>
          <w:rFonts w:ascii="Arial" w:hAnsi="Arial" w:cs="Arabic Transparent" w:hint="cs"/>
          <w:sz w:val="36"/>
          <w:szCs w:val="36"/>
          <w:rtl/>
        </w:rPr>
        <w:t xml:space="preserve"> بدأ الخلاف بين المسلمين، فكان أول شيء يَختلفون فيه: هل مات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أو لا؟ ثم تتابع الخلاف بين الأمة في غير الأمور المعلومة بالضرورة من دين الله، إذ ليس فيهم معصوم مؤيد بالوحي بعده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عَائِشَةَ رَضِي اللهُ عَنْهَا زَوْجِ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مَاتَ وَأَبُو بَكْرٍ بِالسُّنْحِ،</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rtl/>
        </w:rPr>
        <w:t xml:space="preserve"> فَقَامَ عُمَرُ يَقُولُ: وَاللهِ مَا مَاتَ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 قَالَتْ: وَقَالَ عُمَرُ: وَاللهِ مَا كَانَ يَقَعُ فِي نَفْسِي إِلاَّ ذَاكَ، وَلَيَبْعَثَنَّهُ اللهُ فَلَيَقْطَعَنَّ أَيْدِيَ رِجَالٍ وَأَرْجُلَهُمْ. فَجَاءَ أَبُو بَكْرٍ فَكَشَفَ عَنْ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فَقَبَّلَهُ، قَالَ: بِأَبِي أَنْتَ وَأُمِّي طِبْتَ حَيًّا وَمَيِّتًا، وَالَّذِي نَفْسِي </w:t>
      </w:r>
      <w:r w:rsidRPr="0044023D">
        <w:rPr>
          <w:rFonts w:ascii="Arial" w:hAnsi="Arial" w:cs="Arabic Transparent" w:hint="cs"/>
          <w:sz w:val="36"/>
          <w:szCs w:val="36"/>
          <w:rtl/>
        </w:rPr>
        <w:lastRenderedPageBreak/>
        <w:t>بِيَدِهِ لا يُذِيقُكَ اللهُ الْمَوْتَتَيْنِ أَبَدًا، ثُمَّ خَرَجَ فَقَالَ: أَيُّهَا الْحَالِفُ عَلَى رِسْلِكَ، فَلَمَّا تَكَلَّمَ أَبُو بَكْرٍ جَلَسَ عُمَرُ.</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فَحَمِدَ اللهَ أَبُو بَكْرٍ وَأَثْنَى عَلَيْهِ، وَقَالَ: أَلاَ مَنْ كَانَ يَعْبُدُ مُحَمَّدًا </w:t>
      </w:r>
      <w:r w:rsidRPr="0044023D">
        <w:rPr>
          <w:rFonts w:ascii="AGA Arabesque" w:hAnsi="AGA Arabesque" w:cs="Arial"/>
          <w:sz w:val="36"/>
          <w:szCs w:val="36"/>
        </w:rPr>
        <w:t></w:t>
      </w:r>
      <w:r w:rsidRPr="0044023D">
        <w:rPr>
          <w:rFonts w:ascii="Arial" w:hAnsi="Arial" w:cs="Arabic Transparent" w:hint="cs"/>
          <w:sz w:val="36"/>
          <w:szCs w:val="36"/>
          <w:rtl/>
        </w:rPr>
        <w:t xml:space="preserve"> فَإِنَّ مُحَمَّدًا قَدْ مَاتَ، وَمَنْ كَانَ يَعْبُدُ اللهَ فَإِنَّ اللهَ حَيٌّ لا يَمُوتُ، وَقَالَ: </w:t>
      </w:r>
      <w:r w:rsidRPr="0044023D">
        <w:rPr>
          <w:rFonts w:ascii="AGA Arabesque" w:hAnsi="AGA Arabesque" w:cs="Arial"/>
          <w:sz w:val="36"/>
          <w:szCs w:val="36"/>
          <w:rtl/>
        </w:rPr>
        <w:t>}</w:t>
      </w:r>
      <w:r w:rsidRPr="0044023D">
        <w:rPr>
          <w:rFonts w:ascii="Arial" w:hAnsi="Arial" w:cs="Arabic Transparent" w:hint="cs"/>
          <w:sz w:val="36"/>
          <w:szCs w:val="36"/>
          <w:rtl/>
        </w:rPr>
        <w:t xml:space="preserve"> إِنَّكَ مَيِّتٌ وَإِنَّهُمْ مَيِّتُونَ</w:t>
      </w:r>
      <w:r w:rsidRPr="0044023D">
        <w:rPr>
          <w:rFonts w:ascii="AGA Arabesque" w:hAnsi="AGA Arabesque" w:cs="Arial"/>
          <w:sz w:val="36"/>
          <w:szCs w:val="36"/>
          <w:rtl/>
        </w:rPr>
        <w:t>{</w:t>
      </w:r>
      <w:r w:rsidRPr="0044023D">
        <w:rPr>
          <w:rFonts w:ascii="Arial" w:hAnsi="Arial" w:cs="Arabic Transparent" w:hint="cs"/>
          <w:sz w:val="36"/>
          <w:szCs w:val="36"/>
          <w:rtl/>
        </w:rPr>
        <w:t>،</w:t>
      </w:r>
      <w:hyperlink w:anchor="(3)" w:history="1">
        <w:r w:rsidRPr="0044023D">
          <w:rPr>
            <w:rStyle w:val="Lienhypertexte"/>
            <w:rFonts w:ascii="Arial" w:hAnsi="Arial" w:cs="Arabic Transparent" w:hint="cs"/>
            <w:sz w:val="36"/>
            <w:szCs w:val="36"/>
            <w:vertAlign w:val="superscript"/>
            <w:rtl/>
          </w:rPr>
          <w:t>(3)</w:t>
        </w:r>
      </w:hyperlink>
      <w:r w:rsidRPr="0044023D">
        <w:rPr>
          <w:rFonts w:ascii="Arial" w:hAnsi="Arial" w:cs="Arabic Transparent" w:hint="cs"/>
          <w:sz w:val="36"/>
          <w:szCs w:val="36"/>
          <w:rtl/>
        </w:rPr>
        <w:t xml:space="preserve"> وَقَالَ: </w:t>
      </w:r>
      <w:r w:rsidRPr="0044023D">
        <w:rPr>
          <w:rFonts w:ascii="AGA Arabesque" w:hAnsi="AGA Arabesque" w:cs="Arial"/>
          <w:sz w:val="36"/>
          <w:szCs w:val="36"/>
          <w:rtl/>
        </w:rPr>
        <w:t>}</w:t>
      </w:r>
      <w:r w:rsidRPr="0044023D">
        <w:rPr>
          <w:rFonts w:ascii="Arial" w:hAnsi="Arial" w:cs="Arabic Transparent" w:hint="cs"/>
          <w:sz w:val="36"/>
          <w:szCs w:val="36"/>
          <w:rtl/>
        </w:rPr>
        <w:t xml:space="preserve"> وَمَا مُحَمَّدٌ إِلاَّ رَسُولٌ قَدْ خَلَتْ مِنْ قَبْلِهِ الرُّسُلُ أَفَإِنْ مَاتَ أَوْ قُتِلَ انْقَلَبْتُمْ عَلَى أَعْقَابِكُمْ وَمَنْ يَنْقَلِبْ عَلَى عَقِبَيْهِ فَلَنْ يَضُرَّ اللهَ شَيْئًا وَسَيَجْزِي اللهُ الشَّاكِرِينَ</w:t>
      </w:r>
      <w:r w:rsidRPr="0044023D">
        <w:rPr>
          <w:rFonts w:ascii="AGA Arabesque" w:hAnsi="AGA Arabesque" w:cs="Arial"/>
          <w:sz w:val="36"/>
          <w:szCs w:val="36"/>
          <w:rtl/>
        </w:rPr>
        <w:t>{</w:t>
      </w:r>
      <w:r w:rsidRPr="0044023D">
        <w:rPr>
          <w:rFonts w:ascii="Arial" w:hAnsi="Arial" w:cs="Arabic Transparent" w:hint="cs"/>
          <w:sz w:val="36"/>
          <w:szCs w:val="36"/>
          <w:rtl/>
        </w:rPr>
        <w:t>،</w:t>
      </w:r>
      <w:hyperlink w:anchor="(4)" w:history="1">
        <w:r w:rsidRPr="0044023D">
          <w:rPr>
            <w:rStyle w:val="Lienhypertexte"/>
            <w:rFonts w:ascii="Arial" w:hAnsi="Arial" w:cs="Arabic Transparent" w:hint="cs"/>
            <w:sz w:val="36"/>
            <w:szCs w:val="36"/>
            <w:vertAlign w:val="superscript"/>
            <w:rtl/>
          </w:rPr>
          <w:t>(4)</w:t>
        </w:r>
      </w:hyperlink>
      <w:r w:rsidRPr="0044023D">
        <w:rPr>
          <w:rFonts w:ascii="Arial" w:hAnsi="Arial" w:cs="Arabic Transparent" w:hint="cs"/>
          <w:sz w:val="36"/>
          <w:szCs w:val="36"/>
          <w:rtl/>
        </w:rPr>
        <w:t xml:space="preserve"> قَال:َ</w:t>
      </w:r>
      <w:r w:rsidRPr="0044023D">
        <w:rPr>
          <w:rFonts w:ascii="Arial" w:hAnsi="Arial" w:cs="Arial"/>
          <w:sz w:val="36"/>
          <w:szCs w:val="36"/>
          <w:rtl/>
        </w:rPr>
        <w:t xml:space="preserve"> </w:t>
      </w:r>
      <w:r w:rsidRPr="0044023D">
        <w:rPr>
          <w:rFonts w:ascii="Arial" w:hAnsi="Arial" w:cs="Arabic Transparent" w:hint="cs"/>
          <w:sz w:val="36"/>
          <w:szCs w:val="36"/>
          <w:rtl/>
        </w:rPr>
        <w:t xml:space="preserve">فَنَشَجَ النَّاسُ يَبْكُونَ </w:t>
      </w:r>
      <w:r w:rsidRPr="0044023D">
        <w:rPr>
          <w:rFonts w:ascii="Arial" w:hAnsi="Arial" w:cs="Arial"/>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قَالَتْ عَائِشَةُ -رَضِي اللهُ عَنْهَا: شَخَصَ بَصَرُ النَّبِيِّ </w:t>
      </w:r>
      <w:r w:rsidRPr="0044023D">
        <w:rPr>
          <w:rFonts w:ascii="AGA Arabesque" w:hAnsi="AGA Arabesque" w:cs="Arial"/>
          <w:sz w:val="36"/>
          <w:szCs w:val="36"/>
        </w:rPr>
        <w:t></w:t>
      </w:r>
      <w:r w:rsidRPr="0044023D">
        <w:rPr>
          <w:rFonts w:ascii="Arial" w:hAnsi="Arial" w:cs="Arabic Transparent" w:hint="cs"/>
          <w:sz w:val="36"/>
          <w:szCs w:val="36"/>
          <w:rtl/>
        </w:rPr>
        <w:t xml:space="preserve"> ، ثُمَّ قَالَ: فِي الرَّفِيقِ الأَعْلَى ثَلاثًا</w:t>
      </w:r>
      <w:r w:rsidRPr="0044023D">
        <w:rPr>
          <w:rFonts w:ascii="Arial" w:hAnsi="Arial" w:cs="Arial"/>
          <w:sz w:val="36"/>
          <w:szCs w:val="36"/>
          <w:rtl/>
        </w:rPr>
        <w:t>…</w:t>
      </w:r>
      <w:r w:rsidRPr="0044023D">
        <w:rPr>
          <w:rFonts w:ascii="Arial" w:hAnsi="Arial" w:cs="Arabic Transparent" w:hint="cs"/>
          <w:sz w:val="36"/>
          <w:szCs w:val="36"/>
          <w:rtl/>
        </w:rPr>
        <w:t xml:space="preserve"> الحديث. قَالَتْ: فَمَا كَانَ مِنْ خُطْبَتِهِمَا مِنْ خُطْبَةٍ إِلاَّ نَفَعَ اللهُ بِهَا؛ لَقَدْ خَوَّفَ عُمَرُ النَّاسَ وَإِنَّ فِيهِمْ لَنِفَاقًا، فَرَدَّهُمُ اللهُ بِذَلِكَ، ثُمَّ لَقَدْ بَصَّرَ أَبُو بَكْرٍ النَّاسَ الْهُدَى، وَعَرَّفَهُمُ الْحَقَّ الَّذِي عَلَيْهِمْ، وَخَرَجُوا بِهِ يَتْلُونَ: </w:t>
      </w:r>
      <w:r w:rsidRPr="0044023D">
        <w:rPr>
          <w:rFonts w:ascii="AGA Arabesque" w:hAnsi="AGA Arabesque" w:cs="Arial"/>
          <w:sz w:val="36"/>
          <w:szCs w:val="36"/>
          <w:rtl/>
        </w:rPr>
        <w:t>}</w:t>
      </w:r>
      <w:r w:rsidRPr="0044023D">
        <w:rPr>
          <w:rFonts w:ascii="Arial" w:hAnsi="Arial" w:cs="Arabic Transparent" w:hint="cs"/>
          <w:sz w:val="36"/>
          <w:szCs w:val="36"/>
          <w:rtl/>
        </w:rPr>
        <w:t xml:space="preserve"> وَمَا مُحَمَّدٌ إِلاَّ رَسُولٌ قَدْ خَلَتْ مِنْ قَبْلِهِ الرُّسُلُ أَفَإِنْ مَاتَ أَوْ قُتِلَ انْقَلَبْتُمْ عَلَى أَعْقَابِكُمْ وَمَنْ يَنْقَلِبْ عَلَى عَقِبَيْهِ فَلَنْ يَضُرَّ اللهَ شَيْئًا وَسَيَجْزِي اللهُ الشَّاكِرِينَ</w:t>
      </w:r>
      <w:r w:rsidRPr="0044023D">
        <w:rPr>
          <w:rFonts w:ascii="AGA Arabesque" w:hAnsi="AGA Arabesque" w:cs="Arial"/>
          <w:sz w:val="36"/>
          <w:szCs w:val="36"/>
          <w:rtl/>
        </w:rPr>
        <w:t>{</w:t>
      </w:r>
      <w:r w:rsidRPr="0044023D">
        <w:rPr>
          <w:rFonts w:ascii="Arial" w:hAnsi="Arial" w:cs="Arabic Transparent" w:hint="cs"/>
          <w:sz w:val="36"/>
          <w:szCs w:val="36"/>
          <w:rtl/>
        </w:rPr>
        <w:t>.</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كان فقد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أعظم ما منيت به الأمة الإسلامية من المصائب.</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عبد الرحمن بن القاسم بن محمد بن أبي بكر أن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قال: لِيُعَزِّ المُسْلِمِينَ فِي مَصَائِبِهِم: المُصِيبَةُ بِي.</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 أم سلمة -رضي الله عنها- قالت: ما أُصِبْنا بعدها بِمصيبة إلاَّ هانت إذا ذكرنا مصيبتنا به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80"/>
          <w:sz w:val="36"/>
          <w:szCs w:val="36"/>
          <w:rtl/>
        </w:rPr>
        <w:t>ـ</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ومع انتقاله </w:t>
      </w:r>
      <w:r w:rsidRPr="0044023D">
        <w:rPr>
          <w:rFonts w:ascii="AGA Arabesque" w:hAnsi="AGA Arabesque" w:cs="Arial"/>
          <w:sz w:val="36"/>
          <w:szCs w:val="36"/>
        </w:rPr>
        <w:t></w:t>
      </w:r>
      <w:r w:rsidRPr="0044023D">
        <w:rPr>
          <w:rFonts w:ascii="Arial" w:hAnsi="Arial" w:cs="Arabic Transparent" w:hint="cs"/>
          <w:sz w:val="36"/>
          <w:szCs w:val="36"/>
          <w:rtl/>
        </w:rPr>
        <w:t xml:space="preserve"> إلى الرفيق الأعلى توقف الوحي، فانتفى المانع الذي من أجله لم يجمع القرآن في مصحف واحد في زمنه </w:t>
      </w:r>
      <w:r w:rsidRPr="0044023D">
        <w:rPr>
          <w:rFonts w:ascii="AGA Arabesque" w:hAnsi="AGA Arabesque" w:cs="Arial"/>
          <w:sz w:val="36"/>
          <w:szCs w:val="36"/>
        </w:rPr>
        <w:t></w:t>
      </w:r>
      <w:r w:rsidRPr="0044023D">
        <w:rPr>
          <w:rFonts w:ascii="Arial" w:hAnsi="Arial" w:cs="Arabic Transparent" w:hint="cs"/>
          <w:sz w:val="36"/>
          <w:szCs w:val="36"/>
          <w:rtl/>
        </w:rPr>
        <w:t xml:space="preserve">، وانضمَّ إلى ذلك ما سيأتي من أسباب، فقد كانت وفاة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أول الأسباب الداعية إلى جمع القرآن الكريم في زمن الصدِّيق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2 - انقضاء زمن نزول القرآن الكريم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مرَّ بنا أنَّ القرآن لم يجمع في كتاب واحد على عهد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لِما كان يَتَرَقَّبُهُ </w:t>
      </w:r>
      <w:r w:rsidRPr="0044023D">
        <w:rPr>
          <w:rFonts w:ascii="Arial" w:hAnsi="Arial" w:cs="Arabic Transparent" w:hint="cs"/>
          <w:sz w:val="36"/>
          <w:szCs w:val="36"/>
          <w:rtl/>
        </w:rPr>
        <w:lastRenderedPageBreak/>
        <w:t>من نزول الوحي،</w:t>
      </w:r>
      <w:hyperlink w:anchor="(8)" w:history="1">
        <w:r w:rsidRPr="0044023D">
          <w:rPr>
            <w:rStyle w:val="Lienhypertexte"/>
            <w:rFonts w:ascii="Arial" w:hAnsi="Arial" w:cs="Arabic Transparent" w:hint="cs"/>
            <w:sz w:val="36"/>
            <w:szCs w:val="36"/>
            <w:vertAlign w:val="superscript"/>
            <w:rtl/>
          </w:rPr>
          <w:t>(8)</w:t>
        </w:r>
      </w:hyperlink>
      <w:r w:rsidRPr="0044023D">
        <w:rPr>
          <w:rFonts w:ascii="Arial" w:hAnsi="Arial" w:cs="Arabic Transparent" w:hint="cs"/>
          <w:sz w:val="36"/>
          <w:szCs w:val="36"/>
          <w:rtl/>
        </w:rPr>
        <w:t xml:space="preserve"> ومعلومٌ أن الوحيَ إنَّما كان ينزل مفرَّقًا على ما يناسب الحوادث والمسائل، وقد كان ينسخ من السورة الآياتُ أو تزاد عليها، فلو أن القرآن جمع في كتاب واحد ثم طرأ نسخٌ أو زيادة لزم إعادة الكتابة مرة أخرى، فحصل بذلك مشقة عظيمة، فلمَّا انقطع بوفاة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خبرُ السماء، أُمِن نزول شيء من القرآن يتغير معه ترتيب الآيات في السور، أو نقص أو زيادة بعضها.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أَنَسٍ قَالَ: قَالَ أَبُو بَكْرٍ </w:t>
      </w:r>
      <w:r w:rsidRPr="0044023D">
        <w:rPr>
          <w:rFonts w:ascii="AGA Arabesque" w:hAnsi="AGA Arabesque" w:cs="Arial"/>
          <w:sz w:val="36"/>
          <w:szCs w:val="36"/>
        </w:rPr>
        <w:t></w:t>
      </w:r>
      <w:r w:rsidRPr="0044023D">
        <w:rPr>
          <w:rFonts w:ascii="Arial" w:hAnsi="Arial" w:cs="Arabic Transparent" w:hint="cs"/>
          <w:sz w:val="36"/>
          <w:szCs w:val="36"/>
          <w:rtl/>
        </w:rPr>
        <w:t xml:space="preserve"> بَعْدَ وَفَاةِ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وَسَلَّمَ لِعُمَرَ: انْطَلِقْ بِنَا إِلَى أُمِّ أَيْمَنَ نَزُورُهَا كَمَا كَانَ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يَزُورُهَا، فَلَمَّا انْتَهَيْنَا إِلَيْهَا بَكَتْ، فَقَالا لَهَا: مَا يُبْكِيكِ؟ مَا عِنْدَ اللهِ خَيْرٌ لِرَسُولِهِ </w:t>
      </w:r>
      <w:r w:rsidRPr="0044023D">
        <w:rPr>
          <w:rFonts w:ascii="AGA Arabesque" w:hAnsi="AGA Arabesque" w:cs="Arial"/>
          <w:sz w:val="36"/>
          <w:szCs w:val="36"/>
        </w:rPr>
        <w:t></w:t>
      </w:r>
      <w:r w:rsidRPr="0044023D">
        <w:rPr>
          <w:rFonts w:ascii="Arial" w:hAnsi="Arial" w:cs="Arabic Transparent" w:hint="cs"/>
          <w:sz w:val="36"/>
          <w:szCs w:val="36"/>
          <w:rtl/>
        </w:rPr>
        <w:t xml:space="preserve"> . فَقَالَتْ: مَا أَبْكِي أَنْ لاَ أَكُونَ أَعْلَمُ أَنَّ مَا عِنْدَ اللهِ خَيْرٌ لِرَسُولِهِ </w:t>
      </w:r>
      <w:r w:rsidRPr="0044023D">
        <w:rPr>
          <w:rFonts w:ascii="AGA Arabesque" w:hAnsi="AGA Arabesque" w:cs="Arial"/>
          <w:sz w:val="36"/>
          <w:szCs w:val="36"/>
        </w:rPr>
        <w:t></w:t>
      </w:r>
      <w:r w:rsidRPr="0044023D">
        <w:rPr>
          <w:rFonts w:ascii="Arial" w:hAnsi="Arial" w:cs="Arabic Transparent" w:hint="cs"/>
          <w:sz w:val="36"/>
          <w:szCs w:val="36"/>
          <w:rtl/>
        </w:rPr>
        <w:t xml:space="preserve"> ، وَلَكِنْ أَبْكِي أَنَّ الْوَحْيَ قَدِ انْقَطَعَ مِنَ السَّمَاءِ. فَهَيَّجَتْهُمَا عَلَى الْبُكَاءِ، فَجَعَلاَ يَبْكِيَانِ مَعَهَا.</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فكان انقضاء نزول القرآن سببًا لجمعه في كتابٍ واحد؛ حفاظًا عليه من الضياع والتبديل.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bookmarkStart w:id="116" w:name="R3"/>
      <w:r w:rsidRPr="0044023D">
        <w:rPr>
          <w:rFonts w:ascii="Arial" w:hAnsi="Arial" w:cs="Andalus" w:hint="cs"/>
          <w:color w:val="FF0066"/>
          <w:sz w:val="36"/>
          <w:szCs w:val="36"/>
          <w:rtl/>
        </w:rPr>
        <w:t>3 - وقعة اليمامة</w:t>
      </w:r>
      <w:bookmarkEnd w:id="116"/>
      <w:r w:rsidRPr="0044023D">
        <w:rPr>
          <w:rFonts w:ascii="Arial" w:hAnsi="Arial" w:cs="Arial"/>
          <w:sz w:val="36"/>
          <w:szCs w:val="36"/>
          <w:rtl/>
        </w:rPr>
        <w:fldChar w:fldCharType="begin"/>
      </w:r>
      <w:r w:rsidRPr="0044023D">
        <w:rPr>
          <w:rFonts w:ascii="Arial" w:hAnsi="Arial" w:cs="Arial"/>
          <w:sz w:val="36"/>
          <w:szCs w:val="36"/>
          <w:rtl/>
        </w:rPr>
        <w:instrText xml:space="preserve"> </w:instrText>
      </w:r>
      <w:r w:rsidRPr="0044023D">
        <w:rPr>
          <w:rFonts w:ascii="Arial" w:hAnsi="Arial" w:cs="Arial"/>
          <w:sz w:val="36"/>
          <w:szCs w:val="36"/>
        </w:rPr>
        <w:instrText>HYPERLINK "" \l "(10</w:instrText>
      </w:r>
      <w:r w:rsidRPr="0044023D">
        <w:rPr>
          <w:rFonts w:ascii="Arial" w:hAnsi="Arial" w:cs="Arial"/>
          <w:sz w:val="36"/>
          <w:szCs w:val="36"/>
          <w:rtl/>
        </w:rPr>
        <w:instrText xml:space="preserve">)" </w:instrText>
      </w:r>
      <w:r w:rsidRPr="0044023D">
        <w:rPr>
          <w:rFonts w:ascii="Arial" w:hAnsi="Arial" w:cs="Arial"/>
          <w:sz w:val="36"/>
          <w:szCs w:val="36"/>
          <w:rtl/>
        </w:rPr>
        <w:fldChar w:fldCharType="separate"/>
      </w:r>
      <w:r w:rsidRPr="0044023D">
        <w:rPr>
          <w:rStyle w:val="Lienhypertexte"/>
          <w:rFonts w:ascii="Arial" w:hAnsi="Arial" w:cs="Arabic Transparent" w:hint="cs"/>
          <w:sz w:val="36"/>
          <w:szCs w:val="36"/>
          <w:vertAlign w:val="superscript"/>
          <w:rtl/>
        </w:rPr>
        <w:t>(10)</w:t>
      </w:r>
      <w:r w:rsidRPr="0044023D">
        <w:rPr>
          <w:rFonts w:ascii="Arial" w:hAnsi="Arial" w:cs="Arial"/>
          <w:sz w:val="36"/>
          <w:szCs w:val="36"/>
          <w:rtl/>
        </w:rPr>
        <w:fldChar w:fldCharType="end"/>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ما إن توفي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 وانتقل الأمر إلى أبي بكر الصديق </w:t>
      </w:r>
      <w:r w:rsidRPr="0044023D">
        <w:rPr>
          <w:rFonts w:ascii="AGA Arabesque" w:hAnsi="AGA Arabesque" w:cs="Arial"/>
          <w:sz w:val="36"/>
          <w:szCs w:val="36"/>
        </w:rPr>
        <w:t></w:t>
      </w:r>
      <w:r w:rsidRPr="0044023D">
        <w:rPr>
          <w:rFonts w:ascii="Arial" w:hAnsi="Arial" w:cs="Arabic Transparent" w:hint="cs"/>
          <w:sz w:val="36"/>
          <w:szCs w:val="36"/>
          <w:rtl/>
        </w:rPr>
        <w:t xml:space="preserve"> حتى ارتد كثير من العرب، ومنع كثير منهم ما كان يؤديه من الزكاة إلى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باعتبار الزكاة خراجًا أو ضريبة كانت مفروضة للنبي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وادعى بعض الأدعياء من العرب النبوة، فاضطلع أبو بكر بِمهمة قتال هؤلاء المرتدين ومانعي الزكاة ومدعي النبوة.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وكان من أعتى أدعياء النبوة مسيلمة الكذاب،</w:t>
      </w:r>
      <w:hyperlink w:anchor="(11)" w:history="1">
        <w:r w:rsidRPr="0044023D">
          <w:rPr>
            <w:rStyle w:val="Lienhypertexte"/>
            <w:rFonts w:ascii="Arial" w:hAnsi="Arial" w:cs="Arabic Transparent" w:hint="cs"/>
            <w:sz w:val="36"/>
            <w:szCs w:val="36"/>
            <w:vertAlign w:val="superscript"/>
            <w:rtl/>
          </w:rPr>
          <w:t>(11)</w:t>
        </w:r>
      </w:hyperlink>
      <w:r w:rsidRPr="0044023D">
        <w:rPr>
          <w:rFonts w:ascii="Arial" w:hAnsi="Arial" w:cs="Arabic Transparent" w:hint="cs"/>
          <w:sz w:val="36"/>
          <w:szCs w:val="36"/>
          <w:rtl/>
        </w:rPr>
        <w:t xml:space="preserve"> وكان قومه بنو حنيفة قد التفوا حوله واتبعوه.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 بنو حنيفة يسكنون اليمامة، فأرسل إليهم أبو بكر الصديق </w:t>
      </w:r>
      <w:r w:rsidRPr="0044023D">
        <w:rPr>
          <w:rFonts w:ascii="AGA Arabesque" w:hAnsi="AGA Arabesque" w:cs="Arial"/>
          <w:sz w:val="36"/>
          <w:szCs w:val="36"/>
        </w:rPr>
        <w:t></w:t>
      </w:r>
      <w:r w:rsidRPr="0044023D">
        <w:rPr>
          <w:rFonts w:ascii="Arial" w:hAnsi="Arial" w:cs="Arabic Transparent" w:hint="cs"/>
          <w:sz w:val="36"/>
          <w:szCs w:val="36"/>
          <w:rtl/>
        </w:rPr>
        <w:t xml:space="preserve"> جيشًا بقيادة عكرمة بن أبي جهل، وأمده بشرحبيل بن حسنة، وانْهزم عكرمة أول الأمر، ثم جاءهم خالد بن الوليد بِمدد وقاد الجيش إلى النصر.</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موقعة اليمامة سنة إحدى عشرة من الهجرة النبوية، وقُتِل فيها مسيلمة </w:t>
      </w:r>
      <w:r w:rsidRPr="0044023D">
        <w:rPr>
          <w:rFonts w:ascii="Arial" w:hAnsi="Arial" w:cs="Arabic Transparent" w:hint="cs"/>
          <w:sz w:val="36"/>
          <w:szCs w:val="36"/>
          <w:rtl/>
        </w:rPr>
        <w:lastRenderedPageBreak/>
        <w:t>الكذاب، وكثير مِمَّن كان معه، لَمَّا حوصروا في الحديقة التي عرفت فيما بعد بِحديقة الموت، فقد قتل فيها من بني حنيفة نحو سبعة آلاف رجل، وكان جملة القتلى من بني حنيفة ومن معهم أكثر من عشرين ألف رجلٍ، وبلغ القتلى من الصحابة نحو ستين وست مائة رجلٍ، وكان جملة القتلى من المسلمين نحو ستين وتسعمائة رجلٍ.</w:t>
      </w:r>
      <w:hyperlink w:anchor="(12)" w:history="1">
        <w:r w:rsidRPr="0044023D">
          <w:rPr>
            <w:rStyle w:val="Lienhypertexte"/>
            <w:rFonts w:ascii="Arial" w:hAnsi="Arial" w:cs="Arabic Transparent" w:hint="cs"/>
            <w:sz w:val="36"/>
            <w:szCs w:val="36"/>
            <w:vertAlign w:val="superscript"/>
            <w:rtl/>
          </w:rPr>
          <w:t>(12)</w:t>
        </w:r>
      </w:hyperlink>
      <w:r w:rsidRPr="0044023D">
        <w:rPr>
          <w:rFonts w:ascii="Arial" w:hAnsi="Arial" w:cs="Arabic Transparent" w:hint="cs"/>
          <w:sz w:val="36"/>
          <w:szCs w:val="36"/>
          <w:rtl/>
        </w:rPr>
        <w:t xml:space="preserve"> وقيل بلغ القتلى من الصحابة نحو خمسين وأربعمائة رجل، وبلغت جملة القتلى من المسلمين مائتين وألف رجلٍ.</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قَتَادَةَ قَالَ: مَا نَعْلَمُ حَيًّا مِنْ أَحْيَاءِ الْعَرَبِ أَكْثَرَ شَهِيدًا، أَعَزَّ يَوْمَ الْقِيَامَةِ مِنَ الأَنْصَارِ. قَالَ قَتَادَةُ: وَحَدَّثَنَا أَنَسُ بْنُ مَالِكٍ أَنَّهُ قُتِلَ مِنْهُمْ يَوْمَ أُحُدٍ سَبْعُونَ، وَيَوْمَ بِئْرِ مَعُونَةَ سَبْعُونَ، وَيَوْمَ الْيَمَامَةِ سَبْعُونَ. قَالَ: وَكَانَ بِئْرُ مَعُونَةَ عَلَى عَهْدِ رَسُولِ </w:t>
      </w:r>
      <w:r w:rsidRPr="0044023D">
        <w:rPr>
          <w:rFonts w:ascii="AGA Arabesque" w:hAnsi="AGA Arabesque" w:cs="Arial"/>
          <w:sz w:val="36"/>
          <w:szCs w:val="36"/>
        </w:rPr>
        <w:t></w:t>
      </w:r>
      <w:r w:rsidRPr="0044023D">
        <w:rPr>
          <w:rFonts w:ascii="Arial" w:hAnsi="Arial" w:cs="Arabic Transparent" w:hint="cs"/>
          <w:sz w:val="36"/>
          <w:szCs w:val="36"/>
          <w:rtl/>
        </w:rPr>
        <w:t>، وَيَوْمُ الْيَمَامَةِ عَلَى عَهْدِ أَبِي بَكْرٍ يَوْمَ مُسَيْلِمَةَ الْكَذَّابِ.</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سعيد بن المسيب قال: قُتِل من الأنصار يوم اليمامة سبعون.</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إذا كان هذا هو عدد القتلى من أصحاب النبي </w:t>
      </w:r>
      <w:r w:rsidRPr="0044023D">
        <w:rPr>
          <w:rFonts w:ascii="AGA Arabesque" w:hAnsi="AGA Arabesque" w:cs="Arial"/>
          <w:sz w:val="36"/>
          <w:szCs w:val="36"/>
        </w:rPr>
        <w:t></w:t>
      </w:r>
      <w:r w:rsidRPr="0044023D">
        <w:rPr>
          <w:rFonts w:ascii="Arial" w:hAnsi="Arial" w:cs="Arabic Transparent" w:hint="cs"/>
          <w:sz w:val="36"/>
          <w:szCs w:val="36"/>
          <w:rtl/>
        </w:rPr>
        <w:t xml:space="preserve"> في يوم اليمامة، فلا شك أن الكثير منهم كان مِمَّن حفظ القرآن، إما كله أو بعضه، فيكون الْمجموع حافظًا لكل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عمر </w:t>
      </w:r>
      <w:r w:rsidRPr="0044023D">
        <w:rPr>
          <w:rFonts w:ascii="AGA Arabesque" w:hAnsi="AGA Arabesque" w:cs="Arial"/>
          <w:sz w:val="36"/>
          <w:szCs w:val="36"/>
        </w:rPr>
        <w:t></w:t>
      </w:r>
      <w:r w:rsidRPr="0044023D">
        <w:rPr>
          <w:rFonts w:ascii="Arial" w:hAnsi="Arial" w:cs="Arabic Transparent" w:hint="cs"/>
          <w:sz w:val="36"/>
          <w:szCs w:val="36"/>
          <w:rtl/>
        </w:rPr>
        <w:t xml:space="preserve"> في كلامه لأبي بكر حاثًّا إياه على جمع القرآن: إِنَّ الْقَتْلَ قَدِ اسْتَحَرَّ يَوْمَ الْيَمَامَةِ بِقُرَّاءِ الْقُرْآنِ وَإِنِّي أَخْشَى أَنْ يَسْتَحِرَّ الْقَتْلُ بِالْقُرَّاءِ بِالْمَوَاطِنِ.</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الحافظ في الفتح</w:t>
      </w:r>
      <w:r w:rsidRPr="0044023D">
        <w:rPr>
          <w:rFonts w:ascii="Arial" w:hAnsi="Arial" w:cs="Arial"/>
          <w:sz w:val="36"/>
          <w:szCs w:val="36"/>
          <w:rtl/>
        </w:rPr>
        <w:t>:</w:t>
      </w:r>
      <w:r w:rsidRPr="0044023D">
        <w:rPr>
          <w:rFonts w:ascii="Arial" w:hAnsi="Arial" w:cs="Arabic Transparent" w:hint="cs"/>
          <w:sz w:val="36"/>
          <w:szCs w:val="36"/>
          <w:rtl/>
        </w:rPr>
        <w:t xml:space="preserve"> وهذا يدل على أن كثيرًا ممن قتل في وقعة اليمامة كان قد حفظ القرآن، لكن يمكن أن يكون المراد أن مجموعهم جَمَعَهُ، لا أن كل فرد جَمَعَهُ.</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ولا شك أن أكثر هؤلاء القتلى كان مِمَّن حفظ شيئًا من القرآن، غير أن المشهور أن القتلى من الحفاظ يومئذ كان سبعين رجلاً.</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راعت هذه الكارثة العظيمة </w:t>
      </w:r>
      <w:r w:rsidRPr="0044023D">
        <w:rPr>
          <w:rFonts w:ascii="Arial" w:hAnsi="Arial" w:cs="Arial"/>
          <w:sz w:val="36"/>
          <w:szCs w:val="36"/>
          <w:rtl/>
        </w:rPr>
        <w:t>–</w:t>
      </w:r>
      <w:r w:rsidRPr="0044023D">
        <w:rPr>
          <w:rFonts w:ascii="Arial" w:hAnsi="Arial" w:cs="Arabic Transparent" w:hint="cs"/>
          <w:sz w:val="36"/>
          <w:szCs w:val="36"/>
          <w:rtl/>
        </w:rPr>
        <w:t xml:space="preserve">كارثة فقد حفَّاظ كتاب الله تعالى- عمرَ الفاروقَ </w:t>
      </w:r>
      <w:r w:rsidRPr="0044023D">
        <w:rPr>
          <w:rFonts w:ascii="AGA Arabesque" w:hAnsi="AGA Arabesque" w:cs="Arial"/>
          <w:sz w:val="36"/>
          <w:szCs w:val="36"/>
        </w:rPr>
        <w:t></w:t>
      </w:r>
      <w:r w:rsidRPr="0044023D">
        <w:rPr>
          <w:rFonts w:ascii="Arial" w:hAnsi="Arial" w:cs="Arabic Transparent" w:hint="cs"/>
          <w:sz w:val="36"/>
          <w:szCs w:val="36"/>
          <w:rtl/>
        </w:rPr>
        <w:t xml:space="preserve">، فهرع إلى خليفة رسول الله </w:t>
      </w:r>
      <w:r w:rsidRPr="0044023D">
        <w:rPr>
          <w:rFonts w:ascii="AGA Arabesque" w:hAnsi="AGA Arabesque" w:cs="Arial"/>
          <w:sz w:val="36"/>
          <w:szCs w:val="36"/>
        </w:rPr>
        <w:t></w:t>
      </w:r>
      <w:r w:rsidRPr="0044023D">
        <w:rPr>
          <w:rFonts w:ascii="Arial" w:hAnsi="Arial" w:cs="Arabic Transparent" w:hint="cs"/>
          <w:sz w:val="36"/>
          <w:szCs w:val="36"/>
          <w:rtl/>
        </w:rPr>
        <w:t>، وطلب منه أن يسرع إلى حفظ الكتاب بجمعه مكتوبًا، حتى لا يذهب بذهاب حُفَّاظه.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فمع موت كثيرٍ من الحفاظ، أصبح من الْمخوف الْمحتمل أن تفقد إحدى القطع التي </w:t>
      </w:r>
      <w:r w:rsidRPr="0044023D">
        <w:rPr>
          <w:rFonts w:ascii="Arial" w:hAnsi="Arial" w:cs="Arabic Transparent" w:hint="cs"/>
          <w:sz w:val="36"/>
          <w:szCs w:val="36"/>
          <w:rtl/>
        </w:rPr>
        <w:lastRenderedPageBreak/>
        <w:t xml:space="preserve">كُتِبَ القرآن بين يدي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ومن الْمحتمل أيضًا أن يستشهد الذين يحفظون الْمكتوب في هذه القطعة، فيترتب على الأمرين معًا ضياع الْمكتوب فيها.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فتردد أبو بكر أول الأمر، لأنه كَرِهَ أن يجمع القرآن على وجهٍ يُخالف ما فعله النَّبِيّ </w:t>
      </w:r>
      <w:r w:rsidRPr="0044023D">
        <w:rPr>
          <w:rFonts w:ascii="AGA Arabesque" w:hAnsi="AGA Arabesque" w:cs="Arial"/>
          <w:sz w:val="36"/>
          <w:szCs w:val="36"/>
        </w:rPr>
        <w:t></w:t>
      </w:r>
      <w:r w:rsidRPr="0044023D">
        <w:rPr>
          <w:rFonts w:ascii="Arial" w:hAnsi="Arial" w:cs="Arabic Transparent" w:hint="cs"/>
          <w:sz w:val="36"/>
          <w:szCs w:val="36"/>
          <w:rtl/>
        </w:rPr>
        <w:t xml:space="preserve"> من جمع القرآن، حيث اكتفى </w:t>
      </w:r>
      <w:r w:rsidRPr="0044023D">
        <w:rPr>
          <w:rFonts w:ascii="AGA Arabesque" w:hAnsi="AGA Arabesque" w:cs="Arial"/>
          <w:sz w:val="36"/>
          <w:szCs w:val="36"/>
        </w:rPr>
        <w:t></w:t>
      </w:r>
      <w:r w:rsidRPr="0044023D">
        <w:rPr>
          <w:rFonts w:ascii="Arial" w:hAnsi="Arial" w:cs="Arabic Transparent" w:hint="cs"/>
          <w:sz w:val="36"/>
          <w:szCs w:val="36"/>
          <w:rtl/>
        </w:rPr>
        <w:t xml:space="preserve"> بتدوين القرآن على الجلود والعظام والعسب وغير ذلك، ولم يجمعه في صحفٍ أو مصاحف، فقد كَرِهَ أن يُحِلَّ نفسه محلَّ مَنْ تَجَاوَزَ احتياطُه للقرآن احتياطَ النَّبِيّ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ولكن عمر ما زال يراجعه حتى شرح الله صدره لهذا الأمر، فدعا زيد بن ثابت </w:t>
      </w:r>
      <w:r w:rsidRPr="0044023D">
        <w:rPr>
          <w:rFonts w:ascii="AGA Arabesque" w:hAnsi="AGA Arabesque" w:cs="Arial"/>
          <w:sz w:val="36"/>
          <w:szCs w:val="36"/>
        </w:rPr>
        <w:t></w:t>
      </w:r>
      <w:r w:rsidRPr="0044023D">
        <w:rPr>
          <w:rFonts w:ascii="Arial" w:hAnsi="Arial" w:cs="Arabic Transparent" w:hint="cs"/>
          <w:sz w:val="36"/>
          <w:szCs w:val="36"/>
          <w:rtl/>
        </w:rPr>
        <w:t xml:space="preserve">، وطلب منه أن يقوم بجمع القرآن، فتردد زيد </w:t>
      </w:r>
      <w:r w:rsidRPr="0044023D">
        <w:rPr>
          <w:rFonts w:ascii="AGA Arabesque" w:hAnsi="AGA Arabesque" w:cs="Arial"/>
          <w:sz w:val="36"/>
          <w:szCs w:val="36"/>
        </w:rPr>
        <w:t></w:t>
      </w:r>
      <w:r w:rsidRPr="0044023D">
        <w:rPr>
          <w:rFonts w:ascii="Arial" w:hAnsi="Arial" w:cs="Arabic Transparent" w:hint="cs"/>
          <w:sz w:val="36"/>
          <w:szCs w:val="36"/>
          <w:rtl/>
        </w:rPr>
        <w:t xml:space="preserve"> لنفس الأمر الذي تردد له أبو بكر أول الأمر، وما زال أبو بكر يراجعه حتى شرح الله صدره له، فشرع في العمل متهيبًا وَجِلاً من عظم المسؤولية.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الزُّهْرِيُّ: أَخْبَرَنِي ابْنُ السَّبَّاقِ أَنَّ زَيْدَ بْنَ ثَابِتٍ الأَنْصَارِيَّ </w:t>
      </w:r>
      <w:r w:rsidRPr="0044023D">
        <w:rPr>
          <w:rFonts w:ascii="AGA Arabesque" w:hAnsi="AGA Arabesque" w:cs="Arial"/>
          <w:sz w:val="36"/>
          <w:szCs w:val="36"/>
        </w:rPr>
        <w:t></w:t>
      </w:r>
      <w:r w:rsidRPr="0044023D">
        <w:rPr>
          <w:rFonts w:ascii="Arial" w:hAnsi="Arial" w:cs="Arabic Transparent" w:hint="cs"/>
          <w:sz w:val="36"/>
          <w:szCs w:val="36"/>
          <w:rtl/>
        </w:rPr>
        <w:t xml:space="preserve"> ، وَكَانَ مِمَّنْ يَكْتُبُ الْوَحْيَ، قال: أَرْسَلَ إِلَيَّ أَبُو بَكْرٍ مَقْتَلَ أَهْلِ الْيَمَامَةِ وَعِنْدَهُ عُمَرُ، فَقال: أَبُو بَكْرٍ إِنَّ عُمَرَ أَتَانِي فَقال: إِنَّ الْقَتْلَ قَدِ اسْتَحَرَّ يَوْمَ الْيَمَامَةِ بِالنَّاسِ، وَإِنِّي أَخْشَى أَنْ يَسْتَحِرَّ الْقَتْلُ بِالْقُرَّاءِ فِي الْمَوَاطِنِ فَيَذْهَبَ كَثِيرٌ مِنَ الْقُرْآنِ، إِلاَّ أَنْ تَجْمَعُوهُ، وَإِنِّي لأَرَى أَنْ تَجْمَعَ الْقُرْآنَ. قال: أَبُو بَكْرٍ قُلْتُ لِعُمَرَ كَيْفَ أَفْعَلُ شَيْئًا لَمْ يَفْعَلْهُ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 فَقال: عُمَرُ هُوَ وَاللهِ خَيْرٌ. فَلَمْ يَزَلْ عُمَرُ يُرَاجِعُنِي فِيهِ حَتَّى شَرَحَ اللهُ لِذَلِكَ صَدْرِي، وَرَأَيْتُ الَّذِي رَأَى عُمَرُ. قال زَيْدُ بْنُ ثَابِتٍ: وَعُمَرُ عِنْدَهُ جَالِسٌ لاَ يَتَكَلَّمُ. فَقال أَبُو بَكْر:ٍ إِنَّكَ رَجُلٌ شَابٌّ عَاقِلٌ وَلاَ نَتَّهِمُكَ، كُنْتَ تَكْتُبُ الْوَحْيَ لِرَسُولِ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 فَتَتَبَّعِ الْقُرْآنَ فَاجْمَعْهُ. فَوَاللهِ لَوْ كَلَّفَنِي نَقْلَ جَبَلٍ مِنَ الْجِبَالِ مَا كَانَ أَثْقَلَ عَلَيَّ مِمَّا أَمَرَنِي بِهِ مِنْ جَمْعِ الْقُرْآنِ. قُلْتُ: كَيْفَ تَفْعَلاَنِ شَيْئًا لَمْ يَفْعَلْهُ النَّبِيُّ </w:t>
      </w:r>
      <w:r w:rsidRPr="0044023D">
        <w:rPr>
          <w:rFonts w:ascii="AGA Arabesque" w:hAnsi="AGA Arabesque" w:cs="Arial"/>
          <w:sz w:val="36"/>
          <w:szCs w:val="36"/>
        </w:rPr>
        <w:t></w:t>
      </w:r>
      <w:r w:rsidRPr="0044023D">
        <w:rPr>
          <w:rFonts w:ascii="Arial" w:hAnsi="Arial" w:cs="Arabic Transparent" w:hint="cs"/>
          <w:sz w:val="36"/>
          <w:szCs w:val="36"/>
          <w:rtl/>
        </w:rPr>
        <w:t xml:space="preserve"> ؟ فَقال أَبُو بَكْر:ٍ هُوَ وَاللهِ خَيْرٌ. فَلَمْ أَزَلْ أُرَاجِعُهُ حَتَّى شَرَحَ اللهُ صَدْرِي لِلَّذِي شَرَحَ اللهُ لَهُ صَدْرَ أَبِي بَكْرٍ وَعُمَرَ، فَقُمْتُ فَتَتَبَّعْتُ الْقُرْآنَ أَجْمَعُهُ مِنَ الرِّقَاعِ وَالأَكْتَافِ وَالْعُسُبِ وَصُدُورِ الرِّجَالِ، حَتَّى وَجَدْتُ مِنْ سُورَةِ التَّوْبَةِ آيَتَيْنِ مَعَ خُزَيْمَةَ الأَنْصَارِيِّ لَمْ أَجِدْهُمَا مَعَ أَحَدٍ غَيْرِه: </w:t>
      </w:r>
      <w:r w:rsidRPr="0044023D">
        <w:rPr>
          <w:rFonts w:ascii="AGA Arabesque" w:hAnsi="AGA Arabesque" w:cs="Arial"/>
          <w:sz w:val="36"/>
          <w:szCs w:val="36"/>
          <w:rtl/>
        </w:rPr>
        <w:t>}</w:t>
      </w:r>
      <w:r w:rsidRPr="0044023D">
        <w:rPr>
          <w:rFonts w:ascii="Arial" w:hAnsi="Arial" w:cs="Arabic Transparent" w:hint="cs"/>
          <w:sz w:val="36"/>
          <w:szCs w:val="36"/>
          <w:rtl/>
        </w:rPr>
        <w:t xml:space="preserve"> لَقَدْ جَاءكُمْ رَسُولٌ مِنْ أَنْفُسِكُمْ عَزِيزٌ عَلَيْهِ مَا عَنِتُّمْ حَرِيصٌ عَلَيْكُمْ</w:t>
      </w:r>
      <w:r w:rsidRPr="0044023D">
        <w:rPr>
          <w:rFonts w:ascii="AGA Arabesque" w:hAnsi="AGA Arabesque" w:cs="Arial"/>
          <w:sz w:val="36"/>
          <w:szCs w:val="36"/>
          <w:rtl/>
        </w:rPr>
        <w:t>{</w:t>
      </w:r>
      <w:r w:rsidRPr="0044023D">
        <w:rPr>
          <w:rFonts w:ascii="Arial" w:hAnsi="Arial" w:cs="Arabic Transparent" w:hint="cs"/>
          <w:sz w:val="36"/>
          <w:szCs w:val="36"/>
          <w:rtl/>
        </w:rPr>
        <w:t xml:space="preserve"> إِلَى آخِرِهِمَا. وَكَانَتِ الصُّحُفُ </w:t>
      </w:r>
      <w:r w:rsidRPr="0044023D">
        <w:rPr>
          <w:rFonts w:ascii="Arial" w:hAnsi="Arial" w:cs="Arabic Transparent" w:hint="cs"/>
          <w:sz w:val="36"/>
          <w:szCs w:val="36"/>
          <w:rtl/>
        </w:rPr>
        <w:lastRenderedPageBreak/>
        <w:t>الَّتِي جُمِعَ فِيهَا الْقُرْآنُ عِنْدَ أَبِي بَكْرٍ حَتَّى تَوَفَّاهُ اللهُ، ثُمَّ عِنْدَ عُمَرَ حَتَّى تَوَفَّاهُ اللهُ، ثُمَّ عِنْدَ حَفْصَةَ بِنْتِ عُمَرَ.</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ولقد كانت هذه الوقعة أهم الأسباب التي اكتملت بِها الحاجة إلى جمع القرآن، ودفعت الصحابة إلى هذا العمل، لَمَّا رأَوْا أن مصلحة الدين، وحفظ الكتاب الحكيم لا تتم إلا به.</w:t>
      </w:r>
    </w:p>
    <w:p w:rsidR="00A95007" w:rsidRPr="0044023D" w:rsidRDefault="00A95007" w:rsidP="00A95007">
      <w:pPr>
        <w:pStyle w:val="NormalWeb"/>
        <w:bidi/>
        <w:spacing w:before="0" w:beforeAutospacing="0" w:after="0" w:afterAutospacing="0" w:line="108" w:lineRule="auto"/>
        <w:jc w:val="lowKashida"/>
        <w:rPr>
          <w:rFonts w:ascii="Arial" w:hAnsi="Arial" w:cs="Arial"/>
          <w:sz w:val="36"/>
          <w:szCs w:val="36"/>
          <w:rtl/>
        </w:rPr>
      </w:pPr>
      <w:r w:rsidRPr="0044023D">
        <w:rPr>
          <w:rFonts w:ascii="Arial" w:hAnsi="Arial" w:cs="Arial"/>
          <w:sz w:val="36"/>
          <w:szCs w:val="36"/>
        </w:rPr>
        <w:t> </w:t>
      </w:r>
    </w:p>
    <w:p w:rsidR="00A95007" w:rsidRPr="0044023D" w:rsidRDefault="00A95007" w:rsidP="00A95007">
      <w:pPr>
        <w:pStyle w:val="NormalWeb"/>
        <w:bidi/>
        <w:spacing w:before="0" w:beforeAutospacing="0" w:after="0" w:afterAutospacing="0" w:line="324" w:lineRule="auto"/>
        <w:jc w:val="lowKashida"/>
        <w:rPr>
          <w:rFonts w:ascii="Arial" w:hAnsi="Arial" w:cs="Arial" w:hint="cs"/>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14" name="Image 114"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44023D" w:rsidRDefault="00A95007" w:rsidP="00A95007">
      <w:pPr>
        <w:pStyle w:val="NormalWeb"/>
        <w:bidi/>
        <w:spacing w:before="0" w:beforeAutospacing="0" w:after="0" w:afterAutospacing="0" w:line="108" w:lineRule="auto"/>
        <w:jc w:val="lowKashida"/>
        <w:rPr>
          <w:rFonts w:ascii="Arial" w:hAnsi="Arial" w:cs="Arial"/>
          <w:sz w:val="36"/>
          <w:szCs w:val="36"/>
          <w:rtl/>
        </w:rPr>
      </w:pPr>
      <w:r w:rsidRPr="0044023D">
        <w:rPr>
          <w:rFonts w:ascii="Arial" w:hAnsi="Arial" w:cs="Arial"/>
          <w:sz w:val="36"/>
          <w:szCs w:val="36"/>
        </w:rPr>
        <w:t> </w:t>
      </w:r>
    </w:p>
    <w:p w:rsidR="00A95007" w:rsidRPr="00A07439" w:rsidRDefault="00A95007" w:rsidP="00A95007">
      <w:pPr>
        <w:pStyle w:val="NormalWeb"/>
        <w:bidi/>
        <w:spacing w:before="0" w:beforeAutospacing="0" w:after="0" w:afterAutospacing="0" w:line="324" w:lineRule="auto"/>
        <w:jc w:val="lowKashida"/>
        <w:rPr>
          <w:rFonts w:ascii="Arial" w:hAnsi="Arial" w:cs="Arial" w:hint="cs"/>
          <w:sz w:val="28"/>
          <w:szCs w:val="28"/>
          <w:rtl/>
        </w:rPr>
      </w:pPr>
      <w:r w:rsidRPr="00A07439">
        <w:rPr>
          <w:rFonts w:ascii="Arial" w:hAnsi="Arial" w:cs="Arabic Transparent" w:hint="cs"/>
          <w:sz w:val="28"/>
          <w:szCs w:val="28"/>
          <w:vertAlign w:val="superscript"/>
          <w:rtl/>
        </w:rPr>
        <w:t>(1)</w:t>
      </w:r>
      <w:r w:rsidRPr="00A07439">
        <w:rPr>
          <w:rFonts w:ascii="Arial" w:hAnsi="Arial" w:cs="Arabic Transparent" w:hint="cs"/>
          <w:sz w:val="28"/>
          <w:szCs w:val="28"/>
          <w:rtl/>
        </w:rPr>
        <w:t xml:space="preserve"> رواه مسلم في صحيحه كتاب فضائل الصحابة بَاب بَيَانِ أَنَّ بَقَاءَ النَّبِيِّ </w:t>
      </w:r>
      <w:r w:rsidRPr="00A07439">
        <w:rPr>
          <w:rFonts w:ascii="AGA Arabesque" w:hAnsi="AGA Arabesque" w:cs="Arial"/>
          <w:sz w:val="28"/>
          <w:szCs w:val="28"/>
        </w:rPr>
        <w:t></w:t>
      </w:r>
      <w:r w:rsidRPr="00A07439">
        <w:rPr>
          <w:rFonts w:ascii="Arial" w:hAnsi="Arial" w:cs="Arabic Transparent" w:hint="cs"/>
          <w:sz w:val="28"/>
          <w:szCs w:val="28"/>
          <w:rtl/>
        </w:rPr>
        <w:t xml:space="preserve"> أَمَانٌ لأَصْحَابِهِ وَبَقَاءَ أَصْحَابِهِ أَمَانٌ لِلأُمَّةِ. صحيح مسلم مع شرح النووي (16/82-83) ح 2531.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Pr>
      </w:pPr>
      <w:r w:rsidRPr="00A07439">
        <w:rPr>
          <w:rFonts w:ascii="Arial" w:hAnsi="Arial" w:cs="Arabic Transparent" w:hint="cs"/>
          <w:sz w:val="28"/>
          <w:szCs w:val="28"/>
          <w:vertAlign w:val="superscript"/>
          <w:rtl/>
        </w:rPr>
        <w:t>(2)</w:t>
      </w:r>
      <w:r w:rsidRPr="00A07439">
        <w:rPr>
          <w:rFonts w:ascii="Arial" w:hAnsi="Arial" w:cs="Arabic Transparent" w:hint="cs"/>
          <w:sz w:val="28"/>
          <w:szCs w:val="28"/>
          <w:rtl/>
        </w:rPr>
        <w:t xml:space="preserve"> بضم السين والنون، أو بضم السين وسكون النون، يَعْنِي بِالْعَالِيَةِ، موضع معروف بالمدينة النبوية، إلى الجنوب من المسجد النبوي، كانت فيه منازل بني الحارث بن الخزرج. النهاية في غريب الحديث والأثر (2/407).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(3)</w:t>
      </w:r>
      <w:r w:rsidRPr="00A07439">
        <w:rPr>
          <w:rFonts w:ascii="Arial" w:hAnsi="Arial" w:cs="Arabic Transparent" w:hint="cs"/>
          <w:sz w:val="28"/>
          <w:szCs w:val="28"/>
          <w:rtl/>
        </w:rPr>
        <w:t xml:space="preserve"> سورة الزمر، الآية 30.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Pr>
      </w:pPr>
      <w:r w:rsidRPr="00A07439">
        <w:rPr>
          <w:rFonts w:ascii="Arial" w:hAnsi="Arial" w:cs="Arabic Transparent" w:hint="cs"/>
          <w:sz w:val="28"/>
          <w:szCs w:val="28"/>
          <w:vertAlign w:val="superscript"/>
          <w:rtl/>
        </w:rPr>
        <w:t>(4)</w:t>
      </w:r>
      <w:r w:rsidRPr="00A07439">
        <w:rPr>
          <w:rFonts w:ascii="Arial" w:hAnsi="Arial" w:cs="Arabic Transparent" w:hint="cs"/>
          <w:sz w:val="28"/>
          <w:szCs w:val="28"/>
          <w:rtl/>
        </w:rPr>
        <w:t xml:space="preserve"> سورة آل عمران، الآية 144.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(5)</w:t>
      </w:r>
      <w:r w:rsidRPr="00A07439">
        <w:rPr>
          <w:rFonts w:ascii="Arial" w:hAnsi="Arial" w:cs="Arabic Transparent" w:hint="cs"/>
          <w:sz w:val="28"/>
          <w:szCs w:val="28"/>
          <w:rtl/>
        </w:rPr>
        <w:t xml:space="preserve"> رواه البخاري في صحيحه كتاب فضائل الصحابة باب قول النَّبِيّ </w:t>
      </w:r>
      <w:r w:rsidRPr="00A07439">
        <w:rPr>
          <w:rFonts w:ascii="AGA Arabesque" w:hAnsi="AGA Arabesque" w:cs="Arial"/>
          <w:sz w:val="28"/>
          <w:szCs w:val="28"/>
        </w:rPr>
        <w:t></w:t>
      </w:r>
      <w:r w:rsidRPr="00A07439">
        <w:rPr>
          <w:rFonts w:ascii="Arial" w:hAnsi="Arial" w:cs="Arabic Transparent" w:hint="cs"/>
          <w:sz w:val="28"/>
          <w:szCs w:val="28"/>
          <w:rtl/>
        </w:rPr>
        <w:t xml:space="preserve"> : لو كنت متخذًا خليلاً. (7/23-24)، الأحاديث: 3667-3670.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(6)</w:t>
      </w:r>
      <w:r w:rsidRPr="00A07439">
        <w:rPr>
          <w:rFonts w:ascii="Arial" w:hAnsi="Arial" w:cs="Arabic Transparent" w:hint="cs"/>
          <w:sz w:val="28"/>
          <w:szCs w:val="28"/>
          <w:rtl/>
        </w:rPr>
        <w:t xml:space="preserve"> رواه الإمام مالك في الموطأ: كتاب الجنائز 16، باب جامع الحسبة في المصيبة 14، حديث رقم 41. موطأ الإمام مالك رواية يحيى الليثي- طبعة دار الشعب ص 162.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(7)</w:t>
      </w:r>
      <w:r w:rsidRPr="00A07439">
        <w:rPr>
          <w:rFonts w:ascii="Arial" w:hAnsi="Arial" w:cs="Arabic Transparent" w:hint="cs"/>
          <w:sz w:val="28"/>
          <w:szCs w:val="28"/>
          <w:rtl/>
        </w:rPr>
        <w:t xml:space="preserve"> رواه البيهقي في دلائل النبوة باب ما جاء في عظم المصيبة التي نزلت بالمسلمين بوفاة رسول الله </w:t>
      </w:r>
      <w:r w:rsidRPr="00A07439">
        <w:rPr>
          <w:rFonts w:ascii="AGA Arabesque" w:hAnsi="AGA Arabesque" w:cs="Arial"/>
          <w:sz w:val="28"/>
          <w:szCs w:val="28"/>
        </w:rPr>
        <w:t></w:t>
      </w:r>
      <w:r w:rsidRPr="00A07439">
        <w:rPr>
          <w:rFonts w:ascii="Arial" w:hAnsi="Arial" w:cs="Arabic Transparent" w:hint="cs"/>
          <w:sz w:val="28"/>
          <w:szCs w:val="28"/>
          <w:rtl/>
        </w:rPr>
        <w:t xml:space="preserve"> (7/267).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(8)</w:t>
      </w:r>
      <w:r w:rsidRPr="00A07439">
        <w:rPr>
          <w:rFonts w:ascii="Arial" w:hAnsi="Arial" w:cs="Arabic Transparent" w:hint="cs"/>
          <w:sz w:val="28"/>
          <w:szCs w:val="28"/>
          <w:rtl/>
        </w:rPr>
        <w:t xml:space="preserve"> وهو المبحث الثاني من الفصل الثاني من الباب الأول. راجع صفحة 56 وما بعدها.</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(9)</w:t>
      </w:r>
      <w:bookmarkStart w:id="117" w:name="(9)"/>
      <w:bookmarkEnd w:id="117"/>
      <w:r w:rsidRPr="00A07439">
        <w:rPr>
          <w:rFonts w:ascii="Arial" w:hAnsi="Arial" w:cs="Arabic Transparent" w:hint="cs"/>
          <w:sz w:val="28"/>
          <w:szCs w:val="28"/>
          <w:rtl/>
        </w:rPr>
        <w:t xml:space="preserve"> رواه مسلم في صحيحه كتاب فضائل الصحابة باب فضائل أم أيمن ح 2454. صحيح مسلم مع شرح النووي (16/9-10)، والبيهقي في دلائل النبوة باب ما جاء في عظم المصيبة التي نزلت بالمسلمين بوفاة رسول الله </w:t>
      </w:r>
      <w:r w:rsidRPr="00A07439">
        <w:rPr>
          <w:rFonts w:ascii="AGA Arabesque" w:hAnsi="AGA Arabesque" w:cs="Arial"/>
          <w:sz w:val="28"/>
          <w:szCs w:val="28"/>
        </w:rPr>
        <w:t></w:t>
      </w:r>
      <w:r w:rsidRPr="00A07439">
        <w:rPr>
          <w:rFonts w:ascii="Arial" w:hAnsi="Arial" w:cs="Arabic Transparent" w:hint="cs"/>
          <w:sz w:val="28"/>
          <w:szCs w:val="28"/>
          <w:rtl/>
        </w:rPr>
        <w:t xml:space="preserve"> (7/266).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(10)</w:t>
      </w:r>
      <w:bookmarkStart w:id="118" w:name="(10)"/>
      <w:bookmarkEnd w:id="118"/>
      <w:r w:rsidRPr="00A07439">
        <w:rPr>
          <w:rFonts w:ascii="Arial" w:hAnsi="Arial" w:cs="Arabic Transparent" w:hint="cs"/>
          <w:sz w:val="28"/>
          <w:szCs w:val="28"/>
          <w:rtl/>
        </w:rPr>
        <w:t xml:space="preserve"> اليمامة: قريةٌ من نجد بوادي حنيفة، وهي القرية المسماة اليوم بالجُبَيْلة قرب العيينة. معجم البلدان (5/505).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(11)</w:t>
      </w:r>
      <w:bookmarkStart w:id="119" w:name="(11)"/>
      <w:bookmarkEnd w:id="119"/>
      <w:r w:rsidRPr="00A07439">
        <w:rPr>
          <w:rFonts w:ascii="Arial" w:hAnsi="Arial" w:cs="Arabic Transparent" w:hint="cs"/>
          <w:sz w:val="28"/>
          <w:szCs w:val="28"/>
          <w:rtl/>
        </w:rPr>
        <w:t xml:space="preserve"> هو مسيلمة بن حبيب الحنفي، وقال ابن هشام مسيلمة بن ثمامة، ويكنى أبا ثمامة، وهو المعروف بمسيلمة الكذاب، ادعى النبوة، وكان قد تسمى بالرحمن في الجاهلية، وكان من المعمرين. قتل في حديقة الموت يوم اليمامة من حروب الردة. انظر السيرة النبوية لابن هشام (4/164،182)، وشذرات الذهب (1/23)، </w:t>
      </w:r>
      <w:r w:rsidRPr="00A07439">
        <w:rPr>
          <w:rFonts w:ascii="Arial" w:hAnsi="Arial" w:cs="Arabic Transparent" w:hint="cs"/>
          <w:sz w:val="28"/>
          <w:szCs w:val="28"/>
          <w:rtl/>
        </w:rPr>
        <w:lastRenderedPageBreak/>
        <w:t>والكامل في التاريخ (2/243-248).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(12)</w:t>
      </w:r>
      <w:bookmarkStart w:id="120" w:name="(12)"/>
      <w:bookmarkEnd w:id="120"/>
      <w:r w:rsidRPr="00A07439">
        <w:rPr>
          <w:rFonts w:ascii="Arial" w:hAnsi="Arial" w:cs="Arabic Transparent" w:hint="cs"/>
          <w:sz w:val="28"/>
          <w:szCs w:val="28"/>
          <w:rtl/>
        </w:rPr>
        <w:t xml:space="preserve"> تاريخ الأمم والملوك - الطبري (2/283)، والبداية والنهاية (6/330)، وتاريخ الإسلام للذهبي في جزء حوادث سنة 11-40 هـ ص 73، والكامل في التاريخ (2/243-248).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(13)</w:t>
      </w:r>
      <w:r w:rsidRPr="00A07439">
        <w:rPr>
          <w:rFonts w:ascii="Arial" w:hAnsi="Arial" w:cs="Arabic Transparent" w:hint="cs"/>
          <w:sz w:val="28"/>
          <w:szCs w:val="28"/>
          <w:rtl/>
        </w:rPr>
        <w:t xml:space="preserve"> شذرات الذهب (1/23).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(14)</w:t>
      </w:r>
      <w:bookmarkStart w:id="121" w:name="(14)"/>
      <w:bookmarkEnd w:id="121"/>
      <w:r w:rsidRPr="00A07439">
        <w:rPr>
          <w:rFonts w:ascii="Arial" w:hAnsi="Arial" w:cs="Arabic Transparent" w:hint="cs"/>
          <w:sz w:val="28"/>
          <w:szCs w:val="28"/>
          <w:rtl/>
        </w:rPr>
        <w:t xml:space="preserve"> رواه البخاري في صحيحه كتاب المغازي، باب من قتل من المسلمين يوم أحد، انظر الصحيح مع الفتح (7/433) ح4078.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(15)</w:t>
      </w:r>
      <w:bookmarkStart w:id="122" w:name="(15)"/>
      <w:bookmarkEnd w:id="122"/>
      <w:r w:rsidRPr="00A07439">
        <w:rPr>
          <w:rFonts w:ascii="Arial" w:hAnsi="Arial" w:cs="Arabic Transparent" w:hint="cs"/>
          <w:sz w:val="28"/>
          <w:szCs w:val="28"/>
          <w:rtl/>
        </w:rPr>
        <w:t xml:space="preserve"> رواه البيهقي في دلائل النبوة باب عدد من استشهد من المسلمين يوم أحد (3/277).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(16)</w:t>
      </w:r>
      <w:bookmarkStart w:id="123" w:name="(16)"/>
      <w:bookmarkEnd w:id="123"/>
      <w:r w:rsidRPr="00A07439">
        <w:rPr>
          <w:rFonts w:ascii="Arial" w:hAnsi="Arial" w:cs="Arabic Transparent" w:hint="cs"/>
          <w:sz w:val="28"/>
          <w:szCs w:val="28"/>
          <w:rtl/>
        </w:rPr>
        <w:t xml:space="preserve"> رواه البخاري في صحيحه كتاب فضائل القرآن باب جمع القرآن، انظر الصحيح مع شرحه فتح الباري (8/626) ح 4986.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(17)</w:t>
      </w:r>
      <w:bookmarkStart w:id="124" w:name="(17)"/>
      <w:bookmarkEnd w:id="124"/>
      <w:r w:rsidRPr="00A07439">
        <w:rPr>
          <w:rFonts w:ascii="Arial" w:hAnsi="Arial" w:cs="Arabic Transparent" w:hint="cs"/>
          <w:sz w:val="28"/>
          <w:szCs w:val="28"/>
          <w:rtl/>
        </w:rPr>
        <w:t xml:space="preserve"> فتح الباري بشرح صحيح البخاري (8/628).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(18)</w:t>
      </w:r>
      <w:bookmarkStart w:id="125" w:name="(18)"/>
      <w:bookmarkEnd w:id="125"/>
      <w:r w:rsidRPr="00A07439">
        <w:rPr>
          <w:rFonts w:ascii="Arial" w:hAnsi="Arial" w:cs="Arabic Transparent" w:hint="cs"/>
          <w:sz w:val="28"/>
          <w:szCs w:val="28"/>
          <w:rtl/>
        </w:rPr>
        <w:t xml:space="preserve"> ذكر الحافظ في الفتح أن القتلى من القراء كانوا سبعين، فتح الباري (8/668)، وانظر الإتقان في علوم القرآن (1/199-204).</w:t>
      </w:r>
    </w:p>
    <w:p w:rsidR="00A95007" w:rsidRDefault="00A95007" w:rsidP="00A95007">
      <w:pPr>
        <w:pStyle w:val="NormalWeb"/>
        <w:bidi/>
        <w:spacing w:before="0" w:beforeAutospacing="0" w:after="0" w:afterAutospacing="0" w:line="324" w:lineRule="auto"/>
        <w:jc w:val="lowKashida"/>
        <w:rPr>
          <w:rFonts w:ascii="Arial" w:hAnsi="Arial" w:cs="Arabic Transparent" w:hint="cs"/>
          <w:sz w:val="28"/>
          <w:szCs w:val="28"/>
          <w:rtl/>
        </w:rPr>
      </w:pPr>
      <w:r w:rsidRPr="00A07439">
        <w:rPr>
          <w:rFonts w:ascii="Arial" w:hAnsi="Arial" w:cs="Arabic Transparent" w:hint="cs"/>
          <w:sz w:val="28"/>
          <w:szCs w:val="28"/>
          <w:vertAlign w:val="superscript"/>
          <w:rtl/>
        </w:rPr>
        <w:t>(19)</w:t>
      </w:r>
      <w:bookmarkStart w:id="126" w:name="(19)"/>
      <w:bookmarkEnd w:id="126"/>
      <w:r w:rsidRPr="00A07439">
        <w:rPr>
          <w:rFonts w:ascii="Arial" w:hAnsi="Arial" w:cs="Arabic Transparent" w:hint="cs"/>
          <w:sz w:val="28"/>
          <w:szCs w:val="28"/>
          <w:rtl/>
        </w:rPr>
        <w:t xml:space="preserve"> رواه البخاري في كتاب تفسير القرآن باب </w:t>
      </w:r>
      <w:r w:rsidRPr="00A07439">
        <w:rPr>
          <w:rFonts w:ascii="AGA Arabesque" w:hAnsi="AGA Arabesque" w:cs="Arial"/>
          <w:sz w:val="28"/>
          <w:szCs w:val="28"/>
          <w:rtl/>
        </w:rPr>
        <w:t>}</w:t>
      </w:r>
      <w:r w:rsidRPr="00A07439">
        <w:rPr>
          <w:rFonts w:ascii="Arial" w:hAnsi="Arial" w:cs="Arabic Transparent" w:hint="cs"/>
          <w:sz w:val="28"/>
          <w:szCs w:val="28"/>
          <w:rtl/>
        </w:rPr>
        <w:t xml:space="preserve"> لقد جاءكم رسول من أنفسكم </w:t>
      </w:r>
      <w:r w:rsidRPr="00A07439">
        <w:rPr>
          <w:rFonts w:ascii="Arial" w:hAnsi="Arial" w:cs="Arial"/>
          <w:sz w:val="28"/>
          <w:szCs w:val="28"/>
          <w:rtl/>
        </w:rPr>
        <w:t>…</w:t>
      </w:r>
      <w:r w:rsidRPr="00A07439">
        <w:rPr>
          <w:rFonts w:ascii="Arial" w:hAnsi="Arial" w:cs="Arabic Transparent" w:hint="cs"/>
          <w:sz w:val="28"/>
          <w:szCs w:val="28"/>
          <w:rtl/>
        </w:rPr>
        <w:t xml:space="preserve"> </w:t>
      </w:r>
      <w:r w:rsidRPr="00A07439">
        <w:rPr>
          <w:rFonts w:ascii="AGA Arabesque" w:hAnsi="AGA Arabesque" w:cs="Arial"/>
          <w:sz w:val="28"/>
          <w:szCs w:val="28"/>
          <w:rtl/>
        </w:rPr>
        <w:t>{</w:t>
      </w:r>
      <w:r w:rsidRPr="00A07439">
        <w:rPr>
          <w:rFonts w:ascii="Arial" w:hAnsi="Arial" w:cs="Arabic Transparent" w:hint="cs"/>
          <w:sz w:val="28"/>
          <w:szCs w:val="28"/>
          <w:rtl/>
        </w:rPr>
        <w:t xml:space="preserve"> انظر الصحيح مع شرحه فتح الباري (8/194) ح 4679، وفي كتاب فضائل القرآن باب جمع القرآن، (8/626) ح 4986.</w:t>
      </w:r>
    </w:p>
    <w:p w:rsidR="00A95007" w:rsidRPr="00A07439" w:rsidRDefault="00A95007" w:rsidP="00A95007">
      <w:pPr>
        <w:pStyle w:val="NormalWeb"/>
        <w:bidi/>
        <w:jc w:val="center"/>
        <w:rPr>
          <w:rFonts w:ascii="Arial" w:hAnsi="Arial" w:cs="Arial"/>
          <w:b/>
          <w:bCs/>
          <w:sz w:val="36"/>
          <w:szCs w:val="36"/>
        </w:rPr>
      </w:pPr>
      <w:r>
        <w:rPr>
          <w:rFonts w:ascii="Arial" w:hAnsi="Arial" w:cs="Arabic Transparent"/>
          <w:sz w:val="28"/>
          <w:szCs w:val="28"/>
          <w:rtl/>
        </w:rPr>
        <w:br w:type="page"/>
      </w:r>
      <w:r w:rsidRPr="00A07439">
        <w:rPr>
          <w:rFonts w:ascii="Monotype Koufi" w:hAnsi="Monotype Koufi" w:cs="Arial"/>
          <w:b/>
          <w:bCs/>
          <w:sz w:val="36"/>
          <w:szCs w:val="36"/>
          <w:rtl/>
        </w:rPr>
        <w:lastRenderedPageBreak/>
        <w:t>الفصل الثاني</w:t>
      </w:r>
    </w:p>
    <w:p w:rsidR="00A95007" w:rsidRPr="00A07439" w:rsidRDefault="00A95007" w:rsidP="00A95007">
      <w:pPr>
        <w:pStyle w:val="NormalWeb"/>
        <w:bidi/>
        <w:spacing w:before="0" w:beforeAutospacing="0" w:after="0" w:afterAutospacing="0" w:line="324" w:lineRule="auto"/>
        <w:jc w:val="center"/>
        <w:rPr>
          <w:rFonts w:ascii="Arial" w:hAnsi="Arial" w:cs="Arial"/>
          <w:b/>
          <w:bCs/>
          <w:sz w:val="28"/>
          <w:szCs w:val="28"/>
          <w:rtl/>
        </w:rPr>
      </w:pPr>
      <w:r w:rsidRPr="00A07439">
        <w:rPr>
          <w:rFonts w:ascii="Monotype Koufi" w:hAnsi="Monotype Koufi" w:cs="Arial"/>
          <w:b/>
          <w:bCs/>
          <w:sz w:val="36"/>
          <w:szCs w:val="36"/>
          <w:rtl/>
        </w:rPr>
        <w:t>أول من جمع القرآن من الصحابة</w:t>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7168"/>
      </w:tblGrid>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1" w:history="1">
              <w:r w:rsidRPr="0044023D">
                <w:rPr>
                  <w:rStyle w:val="Lienhypertexte"/>
                  <w:rFonts w:ascii="Arial" w:hAnsi="Arial" w:cs="Arabic Transparent" w:hint="cs"/>
                  <w:sz w:val="36"/>
                  <w:szCs w:val="36"/>
                  <w:rtl/>
                </w:rPr>
                <w:t xml:space="preserve">1 - أبو بكر الصديق </w:t>
              </w:r>
              <w:r w:rsidRPr="0044023D">
                <w:rPr>
                  <w:rStyle w:val="lev"/>
                  <w:rFonts w:ascii="AGA Arabesque" w:hAnsi="AGA Arabesque" w:cs="Arial"/>
                  <w:b w:val="0"/>
                  <w:bCs w:val="0"/>
                  <w:color w:val="00ACFF"/>
                  <w:sz w:val="36"/>
                  <w:szCs w:val="36"/>
                  <w:u w:val="single"/>
                </w:rPr>
                <w:t>t</w:t>
              </w:r>
              <w:r w:rsidRPr="0044023D">
                <w:rPr>
                  <w:rStyle w:val="Lienhypertexte"/>
                  <w:rFonts w:ascii="Arial" w:hAnsi="Arial" w:cs="Arabic Transparent" w:hint="cs"/>
                  <w:sz w:val="36"/>
                  <w:szCs w:val="36"/>
                  <w:rtl/>
                </w:rPr>
                <w:t xml:space="preserve"> أول من جمع القرآن الكريم</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2" w:history="1">
              <w:r w:rsidRPr="0044023D">
                <w:rPr>
                  <w:rStyle w:val="Lienhypertexte"/>
                  <w:rFonts w:ascii="Arial" w:hAnsi="Arial" w:cs="Arabic Transparent" w:hint="cs"/>
                  <w:sz w:val="36"/>
                  <w:szCs w:val="36"/>
                  <w:rtl/>
                </w:rPr>
                <w:t xml:space="preserve">2 - ما جاء أن أول من جمع القرآن علي بن أبي طالب </w:t>
              </w:r>
              <w:r w:rsidRPr="0044023D">
                <w:rPr>
                  <w:rStyle w:val="lev"/>
                  <w:rFonts w:ascii="AGA Arabesque" w:hAnsi="AGA Arabesque" w:cs="Arial"/>
                  <w:b w:val="0"/>
                  <w:bCs w:val="0"/>
                  <w:color w:val="00ACFF"/>
                  <w:sz w:val="36"/>
                  <w:szCs w:val="36"/>
                  <w:u w:val="single"/>
                </w:rPr>
                <w:t>t</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3" w:history="1">
              <w:r w:rsidRPr="0044023D">
                <w:rPr>
                  <w:rStyle w:val="Lienhypertexte"/>
                  <w:rFonts w:ascii="Arial" w:hAnsi="Arial" w:cs="Arabic Transparent" w:hint="cs"/>
                  <w:sz w:val="36"/>
                  <w:szCs w:val="36"/>
                  <w:rtl/>
                </w:rPr>
                <w:t xml:space="preserve">3 - ما جاء أن أول من جمع القرآن عمر بن الخطاب </w:t>
              </w:r>
              <w:r w:rsidRPr="0044023D">
                <w:rPr>
                  <w:rStyle w:val="lev"/>
                  <w:rFonts w:ascii="AGA Arabesque" w:hAnsi="AGA Arabesque" w:cs="Arial"/>
                  <w:b w:val="0"/>
                  <w:bCs w:val="0"/>
                  <w:color w:val="00ACFF"/>
                  <w:sz w:val="36"/>
                  <w:szCs w:val="36"/>
                  <w:u w:val="single"/>
                </w:rPr>
                <w:t>t</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4" w:history="1">
              <w:r w:rsidRPr="0044023D">
                <w:rPr>
                  <w:rStyle w:val="Lienhypertexte"/>
                  <w:rFonts w:ascii="Arial" w:hAnsi="Arial" w:cs="Arabic Transparent" w:hint="cs"/>
                  <w:sz w:val="36"/>
                  <w:szCs w:val="36"/>
                  <w:rtl/>
                </w:rPr>
                <w:t xml:space="preserve">4 - ما جاء أن أول من جمع القرآن سالم مولى أبي حذيفة </w:t>
              </w:r>
              <w:r w:rsidRPr="0044023D">
                <w:rPr>
                  <w:rStyle w:val="lev"/>
                  <w:rFonts w:ascii="AGA Arabesque" w:hAnsi="AGA Arabesque" w:cs="Arial"/>
                  <w:b w:val="0"/>
                  <w:bCs w:val="0"/>
                  <w:color w:val="00ACFF"/>
                  <w:sz w:val="36"/>
                  <w:szCs w:val="36"/>
                  <w:u w:val="single"/>
                </w:rPr>
                <w:t>t</w:t>
              </w:r>
            </w:hyperlink>
          </w:p>
        </w:tc>
      </w:tr>
    </w:tbl>
    <w:p w:rsidR="00A95007" w:rsidRPr="0044023D" w:rsidRDefault="00A95007" w:rsidP="00A95007">
      <w:pPr>
        <w:pStyle w:val="NormalWeb"/>
        <w:bidi/>
        <w:spacing w:before="0" w:beforeAutospacing="0" w:after="0" w:afterAutospacing="0" w:line="324" w:lineRule="auto"/>
        <w:ind w:firstLine="129"/>
        <w:jc w:val="lowKashida"/>
        <w:rPr>
          <w:rFonts w:ascii="Arial" w:hAnsi="Arial" w:cs="Arial" w:hint="cs"/>
          <w:sz w:val="36"/>
          <w:szCs w:val="36"/>
          <w:rtl/>
        </w:rPr>
      </w:pPr>
      <w:r w:rsidRPr="0044023D">
        <w:rPr>
          <w:rFonts w:ascii="Arial" w:hAnsi="Arial" w:cs="Andalus" w:hint="cs"/>
          <w:color w:val="FF0066"/>
          <w:sz w:val="36"/>
          <w:szCs w:val="36"/>
          <w:rtl/>
        </w:rPr>
        <w:t>1 - أبو بكر الصديق أوَّل من جمع القرآن الكريم</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دلَّت عامَّة الروايات على أن أول من أمر بجمع القرآن الكريم من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أبو بكر الصديق </w:t>
      </w:r>
      <w:r w:rsidRPr="0044023D">
        <w:rPr>
          <w:rFonts w:ascii="AGA Arabesque" w:hAnsi="AGA Arabesque" w:cs="Arial"/>
          <w:sz w:val="36"/>
          <w:szCs w:val="36"/>
        </w:rPr>
        <w:t></w:t>
      </w:r>
      <w:r w:rsidRPr="0044023D">
        <w:rPr>
          <w:rFonts w:ascii="Arial" w:hAnsi="Arial" w:cs="Arabic Transparent" w:hint="cs"/>
          <w:sz w:val="36"/>
          <w:szCs w:val="36"/>
          <w:rtl/>
        </w:rPr>
        <w:t xml:space="preserve"> عن مشورة عمر بن الخطاب، وأن الذي قام بِهذا الجمع هو زيد ابن ثابت الأنصاري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rial" w:hAnsi="Arial" w:cs="Arabic Transparent" w:hint="cs"/>
          <w:color w:val="808080"/>
          <w:sz w:val="36"/>
          <w:szCs w:val="36"/>
          <w:rtl/>
        </w:rPr>
        <w:t>ـ</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44023D">
        <w:rPr>
          <w:rFonts w:ascii="Arial" w:hAnsi="Arial" w:cs="Arabic Transparent" w:hint="cs"/>
          <w:sz w:val="36"/>
          <w:szCs w:val="36"/>
          <w:rtl/>
        </w:rPr>
        <w:t>فمن ذلك ما مرَّ بنا من حديث زيد بن ثابت، وقوله: أَرْسَلَ إِلَيَّ أَبُو بَكْرٍ مَقْتَلَ أَهْلِ الْيَمَامَةِ وَعِنْدَهُ عُمَرُ، فَقال: أَبُو بَكْرٍ إِنَّ عُمَرَ أَتَانِي فَقال: إِنَّ الْقَتْلَ قَدِ اسْتَحَرَّ يَوْمَ الْيَمَامَةِ بِالنَّاسِ، وَإِنِّي أَخْشَى أَنْ يَسْتَحِرَّ الْقَتْلُ بِالْقُرَّاءِ فِي الْمَوَاطِنِ فَيَذْهَبَ كَثِيرٌ مِنَ الْقُرْآنِ، إِلاَّ أَنْ تَجْمَعُوهُ، وَإِنِّي لأَرَى أَنْ تَجْمَعَ الْقُرْآنَ</w:t>
      </w:r>
      <w:r w:rsidRPr="0044023D">
        <w:rPr>
          <w:rFonts w:ascii="Arial" w:hAnsi="Arial" w:cs="Arial"/>
          <w:sz w:val="36"/>
          <w:szCs w:val="36"/>
          <w:rtl/>
        </w:rPr>
        <w:t>…</w:t>
      </w:r>
      <w:r w:rsidRPr="0044023D">
        <w:rPr>
          <w:rFonts w:ascii="Arial" w:hAnsi="Arial" w:cs="Arabic Transparent" w:hint="cs"/>
          <w:sz w:val="36"/>
          <w:szCs w:val="36"/>
          <w:rtl/>
        </w:rPr>
        <w:t xml:space="preserve"> الحديث.</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44023D">
        <w:rPr>
          <w:rFonts w:ascii="Arial" w:hAnsi="Arial" w:cs="Arabic Transparent" w:hint="cs"/>
          <w:sz w:val="36"/>
          <w:szCs w:val="36"/>
          <w:rtl/>
        </w:rPr>
        <w:t xml:space="preserve">ومن ذلك ما رواه ابن أبي داود بسند حسنٍ عن عبْدِ خَيْرٍ عن علِيٍّ </w:t>
      </w:r>
      <w:r w:rsidRPr="0044023D">
        <w:rPr>
          <w:rFonts w:ascii="AGA Arabesque" w:hAnsi="AGA Arabesque" w:cs="Arial"/>
          <w:sz w:val="36"/>
          <w:szCs w:val="36"/>
        </w:rPr>
        <w:t></w:t>
      </w:r>
      <w:r w:rsidRPr="0044023D">
        <w:rPr>
          <w:rFonts w:ascii="Arial" w:hAnsi="Arial" w:cs="Arabic Transparent" w:hint="cs"/>
          <w:sz w:val="36"/>
          <w:szCs w:val="36"/>
          <w:rtl/>
        </w:rPr>
        <w:t xml:space="preserve"> قال: رحمةُ اللهِ على أبي بكرٍ؛ كانَ أعظمَ الناسِ أجرًا في جمع المصاحفِ، وهو أوَّل من جمع بين اللَّوْحَيْنِ.</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قال الحافظ ابن حجر: أخرجه ابن أبي داود في "المصاحف" بإسنادٍ حسنٍ.</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وقال السيوطي: بسندٍ حسنٍ.</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غير أنه قد وردت روايات تدل على أن أول من قام بِهذا الجمع غير أبي بكر، فمن ذلك:</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ndalus" w:hint="cs"/>
          <w:color w:val="FF0066"/>
          <w:sz w:val="36"/>
          <w:szCs w:val="36"/>
          <w:rtl/>
        </w:rPr>
        <w:t xml:space="preserve">2- ما جاء أن أول من جمع القرآن عليُّ بن أبي طالبٍ </w:t>
      </w:r>
      <w:r w:rsidRPr="0044023D">
        <w:rPr>
          <w:rFonts w:ascii="AGA Arabesque" w:hAnsi="AGA Arabesque" w:cs="Arial"/>
          <w:color w:val="FF0066"/>
          <w:sz w:val="36"/>
          <w:szCs w:val="36"/>
        </w:rPr>
        <w:t></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 عن محمد بن سيرين قال: لَمَّا تُوُفِّي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أقسمَ عليٌّ أن لا يرتدي برداء إلا لِجمعة، حتى يجمع القرآن في مصحف، ففعل.</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lastRenderedPageBreak/>
        <w:t>قال الحافظ ابن حجر: إسناده ضعيف لانقطاعه، وعلى تقدير أن يكون محفوظًا، فمراده بِجمعِه حفظُه في صدره</w:t>
      </w:r>
      <w:r w:rsidRPr="0044023D">
        <w:rPr>
          <w:rFonts w:ascii="Arial" w:hAnsi="Arial" w:cs="Arial"/>
          <w:sz w:val="36"/>
          <w:szCs w:val="36"/>
          <w:rtl/>
        </w:rPr>
        <w:t>…</w:t>
      </w:r>
      <w:r w:rsidRPr="0044023D">
        <w:rPr>
          <w:rFonts w:ascii="Arial" w:hAnsi="Arial" w:cs="Arabic Transparent" w:hint="cs"/>
          <w:sz w:val="36"/>
          <w:szCs w:val="36"/>
          <w:rtl/>
        </w:rPr>
        <w:t>، وما تقدم من رواية عبدِ خَيْرٍ عن عَلِيٍّ أصحُّ، فهو المعتمد.</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 عن عكرمة قال: لَمّا كان بعد بيعةِ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 قعد عليُّ بن أبي طالبٍ في بيته، فقيل لأبي بكرٍ: قد كره بيعتكَ. فأرسل إليه فقال: أكرهت بيعتي؟ فقال: لا، والله. قال: ما أقعدك عني؟ قال: رأيت كتاب الله يُزاد فيه، فحدَّثت نفسي أن لا ألبَسَ ردائي إلا لصلاةٍ حتى أجمعه. فقال أبو بكر: فإنك نعمَ ما رأيتَ.</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وهذا الحديث فيه انقطاعٌ، فعكرمة وُلِدَ سنةَ خمسٍ وعشرين من الهجرة،</w:t>
      </w:r>
      <w:hyperlink w:anchor="(9)" w:history="1">
        <w:r w:rsidRPr="0044023D">
          <w:rPr>
            <w:rStyle w:val="Lienhypertexte"/>
            <w:rFonts w:ascii="Arial" w:hAnsi="Arial" w:cs="Arabic Transparent" w:hint="cs"/>
            <w:sz w:val="36"/>
            <w:szCs w:val="36"/>
            <w:vertAlign w:val="superscript"/>
            <w:rtl/>
          </w:rPr>
          <w:t>(9)</w:t>
        </w:r>
      </w:hyperlink>
      <w:r w:rsidRPr="0044023D">
        <w:rPr>
          <w:rFonts w:ascii="Arial" w:hAnsi="Arial" w:cs="Arabic Transparent" w:hint="cs"/>
          <w:sz w:val="36"/>
          <w:szCs w:val="36"/>
          <w:rtl/>
        </w:rPr>
        <w:t xml:space="preserve"> والحادثة المذكورة من تأخر عليٍّ في بيعة أبي بكر وقعت سنة إحدى عشرةَ.</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كما أن فيه رائحة التشيع، إذ فيه أن المسلمين -وأكثرهم إذ ذاك من الصحابة- كانوا يزيدون في كتاب الله ما ليس منه، وحاشا لأصحاب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أن يفعلوا ذلك.</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وبتقدير صحته يُمكن أيضًا حمله على الجمع في الصدر، والحفظ عن ظهر قلب كما مرَّ، أو على أنه أراد أن يجرِّد مصحفه مِمَّا ليس من القرآن، كالتفسير والأحكام.</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كما أنه قد قيل إنَّ جَمْعَ عليٍّ </w:t>
      </w:r>
      <w:r w:rsidRPr="0044023D">
        <w:rPr>
          <w:rFonts w:ascii="AGA Arabesque" w:hAnsi="AGA Arabesque" w:cs="Arial"/>
          <w:sz w:val="36"/>
          <w:szCs w:val="36"/>
        </w:rPr>
        <w:t></w:t>
      </w:r>
      <w:r w:rsidRPr="0044023D">
        <w:rPr>
          <w:rFonts w:ascii="Arial" w:hAnsi="Arial" w:cs="Arabic Transparent" w:hint="cs"/>
          <w:sz w:val="36"/>
          <w:szCs w:val="36"/>
          <w:rtl/>
        </w:rPr>
        <w:t xml:space="preserve"> كان أشبه بكتاب علم، جمع فيه غير القرآن مع القرآن، وإذن فصُورتُه غير صورة الجمع البكري، وغرضُه غير غرضِهِ.</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فقد روى هذا الخبر ابن أشتة في كتاب المصاحف من وجه آخر عن ابن سيرين، وفيه أنه كتب في مصحفه الناسخ والمنسوخ، وأن ابن سيرين قال: فطلبتُ ذلك الكتاب، وكتبتُ فيه إلى المدينة، فلم أقدر عليه.</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ndalus" w:hint="cs"/>
          <w:color w:val="FF0066"/>
          <w:sz w:val="36"/>
          <w:szCs w:val="36"/>
          <w:rtl/>
        </w:rPr>
        <w:t xml:space="preserve">3 - ما جاء أن أول من جمع القرآن عمر بن الخطاب </w:t>
      </w:r>
      <w:r w:rsidRPr="0044023D">
        <w:rPr>
          <w:rFonts w:ascii="AGA Arabesque" w:hAnsi="AGA Arabesque" w:cs="Arial"/>
          <w:color w:val="FF0066"/>
          <w:sz w:val="36"/>
          <w:szCs w:val="36"/>
        </w:rPr>
        <w:t></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عن الحَسَن أن عُمَر بن الخطاب سألَ عن آيةٍ من كتاب الله، فقيل: كانت معَ فلانٍ، فقُتل يوم اليمامة. فقال: إنا لله، وأمر بجمع القرآن فكان أول من جمعه في المصحف.</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وإسناد هذا الأثر منقطع،</w:t>
      </w:r>
      <w:hyperlink w:anchor="(12)" w:history="1">
        <w:r w:rsidRPr="0044023D">
          <w:rPr>
            <w:rStyle w:val="Lienhypertexte"/>
            <w:rFonts w:ascii="Arial" w:hAnsi="Arial" w:cs="Arabic Transparent" w:hint="cs"/>
            <w:sz w:val="36"/>
            <w:szCs w:val="36"/>
            <w:vertAlign w:val="superscript"/>
            <w:rtl/>
          </w:rPr>
          <w:t>(12)</w:t>
        </w:r>
      </w:hyperlink>
      <w:r w:rsidRPr="0044023D">
        <w:rPr>
          <w:rFonts w:ascii="Arial" w:hAnsi="Arial" w:cs="Arabic Transparent" w:hint="cs"/>
          <w:sz w:val="36"/>
          <w:szCs w:val="36"/>
          <w:rtl/>
        </w:rPr>
        <w:t xml:space="preserve"> والظن أنَّها لا تعدو رواية البخاري التي أسلفناها، والتي تقرِّر أنَّ عمر هو فعلاً صاحب فكرة الجمع الأول، وأنه أشار بِها على أبي </w:t>
      </w:r>
      <w:r w:rsidRPr="0044023D">
        <w:rPr>
          <w:rFonts w:ascii="Arial" w:hAnsi="Arial" w:cs="Arabic Transparent" w:hint="cs"/>
          <w:sz w:val="36"/>
          <w:szCs w:val="36"/>
          <w:rtl/>
        </w:rPr>
        <w:lastRenderedPageBreak/>
        <w:t xml:space="preserve">بكر، ولم يزل يراجعه حتى شرح الله صدره لها. </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قال الحافظ ابن حجر: وهذا منقطع، فإن كان محفوظًا حُمِل على أن المراد بقوله: فكان أول من جمعه، أي: أشار بجمعه في خلافة أبي بكر، فنُسِب الجمع إليه لذلك.</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ndalus" w:hint="cs"/>
          <w:color w:val="FF0066"/>
          <w:sz w:val="36"/>
          <w:szCs w:val="36"/>
          <w:rtl/>
        </w:rPr>
        <w:t xml:space="preserve">4 - ما جاء أن أول من جمع القرآن سالم مولى أبي حذيفة </w:t>
      </w:r>
      <w:r w:rsidRPr="0044023D">
        <w:rPr>
          <w:rFonts w:ascii="AGA Arabesque" w:hAnsi="AGA Arabesque" w:cs="Arial"/>
          <w:color w:val="FF0066"/>
          <w:sz w:val="36"/>
          <w:szCs w:val="36"/>
        </w:rPr>
        <w:t></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عن ابن بريدة، قال: أول من جمع القرآن في مصحفٍ سالمٌ مولى أبي حذيفة، أَقْسَمَ لا يرتدي برداء حتى يجمعه، فجمعه.</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وهذا من غريب ما ورد في أول من جمع القرآن.</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قال السيوطي: إسناده منقطعٌ أيضًا، وهو محمولٌ على أنه كان أحد الجامعين بأمر أبي بكرٍ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80"/>
          <w:sz w:val="36"/>
          <w:szCs w:val="36"/>
          <w:rtl/>
        </w:rPr>
        <w:t>ـ</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ووصف الآلوسي</w:t>
      </w:r>
      <w:hyperlink w:anchor="(16)" w:history="1">
        <w:r w:rsidRPr="0044023D">
          <w:rPr>
            <w:rStyle w:val="Lienhypertexte"/>
            <w:rFonts w:ascii="Arial" w:hAnsi="Arial" w:cs="Arabic Transparent" w:hint="cs"/>
            <w:sz w:val="36"/>
            <w:szCs w:val="36"/>
            <w:vertAlign w:val="superscript"/>
            <w:rtl/>
          </w:rPr>
          <w:t>(16)</w:t>
        </w:r>
      </w:hyperlink>
      <w:r w:rsidRPr="0044023D">
        <w:rPr>
          <w:rFonts w:ascii="Arial" w:hAnsi="Arial" w:cs="Arabic Transparent" w:hint="cs"/>
          <w:sz w:val="36"/>
          <w:szCs w:val="36"/>
          <w:rtl/>
        </w:rPr>
        <w:t xml:space="preserve"> قول السيوطي هذا بأنه عثرةٌ لا يُقال لها لعًا،</w:t>
      </w:r>
      <w:hyperlink w:anchor="(17)" w:history="1">
        <w:r w:rsidRPr="0044023D">
          <w:rPr>
            <w:rStyle w:val="Lienhypertexte"/>
            <w:rFonts w:ascii="Arial" w:hAnsi="Arial" w:cs="Arabic Transparent" w:hint="cs"/>
            <w:sz w:val="36"/>
            <w:szCs w:val="36"/>
            <w:vertAlign w:val="superscript"/>
            <w:rtl/>
          </w:rPr>
          <w:t>(17)</w:t>
        </w:r>
      </w:hyperlink>
      <w:r w:rsidRPr="0044023D">
        <w:rPr>
          <w:rFonts w:ascii="Arial" w:hAnsi="Arial" w:cs="Arabic Transparent" w:hint="cs"/>
          <w:sz w:val="36"/>
          <w:szCs w:val="36"/>
          <w:rtl/>
        </w:rPr>
        <w:t xml:space="preserve"> لأن سالِمًا قُتِل في وقعة اليمامة التي كان موت الحُفَّاظ فيها هو سبب الجمع.</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والصواب -والله أعلم- أن أوَّلية أبي بكر في جمع القرآن أولية خاصةٌّ، إذ قد كان للصحابة </w:t>
      </w:r>
      <w:r w:rsidRPr="0044023D">
        <w:rPr>
          <w:rFonts w:ascii="AGA Arabesque" w:hAnsi="AGA Arabesque" w:cs="Arial"/>
          <w:sz w:val="36"/>
          <w:szCs w:val="36"/>
        </w:rPr>
        <w:t></w:t>
      </w:r>
      <w:r w:rsidRPr="0044023D">
        <w:rPr>
          <w:rFonts w:ascii="Arial" w:hAnsi="Arial" w:cs="Arabic Transparent" w:hint="cs"/>
          <w:sz w:val="36"/>
          <w:szCs w:val="36"/>
          <w:rtl/>
        </w:rPr>
        <w:t xml:space="preserve"> مصاحف كتبوا فيها القرآن قبل جمع أبي بكر، وهذا لا يعكر صفو القول بأن أول من جمع القرآن هو الصدِّيق </w:t>
      </w:r>
      <w:r w:rsidRPr="0044023D">
        <w:rPr>
          <w:rFonts w:ascii="AGA Arabesque" w:hAnsi="AGA Arabesque" w:cs="Arial"/>
          <w:sz w:val="36"/>
          <w:szCs w:val="36"/>
        </w:rPr>
        <w:t></w:t>
      </w:r>
      <w:r w:rsidRPr="0044023D">
        <w:rPr>
          <w:rFonts w:ascii="Arial" w:hAnsi="Arial" w:cs="Arabic Transparent" w:hint="cs"/>
          <w:sz w:val="36"/>
          <w:szCs w:val="36"/>
          <w:rtl/>
        </w:rPr>
        <w:t>، لأن مصاحف الصحابة الأخرى إنَّما كانت أعمالاً فردية، لم تظفر بِما ظفر به مصحف الصدِّيق من دقَّة البحث والتحرِّي، ومن الاقتصار على ما لم تنسخ تلاوته، ومن بلوغها حدَّ التواتر، ومن إجماع الأمة عليها، إلى غير ذلك من الْمزايا التي كانت لمصحف الصدِّيق.</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فلا يضير مع كل هذه الْمزايا أن يُروى أن عليًّا أو عمر أو سالِمًا كان أول من جمع القرآن، فقُصارى تلك الروايات أنَّها تثبت أن بعض الصحابة كان قد كتب القرآن في مصحف، ولكنها لا تُعطي هذا المصحف تلك الصفة الإجماعية، ولا تخلع عليه تلك المزايا التي للمصحف الذي جمع على عهد أبي بكر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ial"/>
          <w:sz w:val="36"/>
          <w:szCs w:val="36"/>
          <w:rtl/>
        </w:rPr>
        <w:t xml:space="preserve"> </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108" w:lineRule="auto"/>
        <w:jc w:val="lowKashida"/>
        <w:rPr>
          <w:rFonts w:ascii="Arial" w:hAnsi="Arial" w:cs="Arial"/>
          <w:sz w:val="36"/>
          <w:szCs w:val="36"/>
          <w:rtl/>
        </w:rPr>
      </w:pPr>
      <w:r w:rsidRPr="0044023D">
        <w:rPr>
          <w:rFonts w:ascii="Arial" w:hAnsi="Arial" w:cs="Arial"/>
          <w:sz w:val="36"/>
          <w:szCs w:val="36"/>
        </w:rPr>
        <w:t> </w:t>
      </w:r>
    </w:p>
    <w:p w:rsidR="00A95007" w:rsidRPr="0044023D" w:rsidRDefault="00A95007" w:rsidP="00A95007">
      <w:pPr>
        <w:pStyle w:val="NormalWeb"/>
        <w:bidi/>
        <w:spacing w:before="0" w:beforeAutospacing="0" w:after="0" w:afterAutospacing="0" w:line="324" w:lineRule="auto"/>
        <w:jc w:val="lowKashida"/>
        <w:rPr>
          <w:rFonts w:ascii="Arial" w:hAnsi="Arial" w:cs="Arial" w:hint="cs"/>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13" name="Image 113"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44023D" w:rsidRDefault="00A95007" w:rsidP="00A95007">
      <w:pPr>
        <w:pStyle w:val="NormalWeb"/>
        <w:bidi/>
        <w:spacing w:before="0" w:beforeAutospacing="0" w:after="0" w:afterAutospacing="0" w:line="108" w:lineRule="auto"/>
        <w:jc w:val="lowKashida"/>
        <w:rPr>
          <w:rFonts w:ascii="Arial" w:hAnsi="Arial" w:cs="Arial"/>
          <w:sz w:val="36"/>
          <w:szCs w:val="36"/>
          <w:rtl/>
        </w:rPr>
      </w:pPr>
      <w:r w:rsidRPr="0044023D">
        <w:rPr>
          <w:rFonts w:ascii="Arial" w:hAnsi="Arial" w:cs="Arial"/>
          <w:sz w:val="36"/>
          <w:szCs w:val="36"/>
        </w:rPr>
        <w:t> </w:t>
      </w:r>
    </w:p>
    <w:p w:rsidR="00A95007" w:rsidRPr="00A07439" w:rsidRDefault="00A95007" w:rsidP="00A95007">
      <w:pPr>
        <w:pStyle w:val="NormalWeb"/>
        <w:bidi/>
        <w:spacing w:before="0" w:beforeAutospacing="0" w:after="0" w:afterAutospacing="0" w:line="324" w:lineRule="auto"/>
        <w:jc w:val="lowKashida"/>
        <w:rPr>
          <w:rFonts w:ascii="Arial" w:hAnsi="Arial" w:cs="Arial" w:hint="cs"/>
          <w:sz w:val="28"/>
          <w:szCs w:val="28"/>
          <w:rtl/>
        </w:rPr>
      </w:pPr>
      <w:r w:rsidRPr="00A07439">
        <w:rPr>
          <w:rFonts w:ascii="Arial" w:hAnsi="Arial" w:cs="Arabic Transparent" w:hint="cs"/>
          <w:sz w:val="28"/>
          <w:szCs w:val="28"/>
          <w:vertAlign w:val="superscript"/>
          <w:rtl/>
        </w:rPr>
        <w:t>(1)</w:t>
      </w:r>
      <w:r w:rsidRPr="00A07439">
        <w:rPr>
          <w:rFonts w:ascii="Arial" w:hAnsi="Arial" w:cs="Arabic Transparent" w:hint="cs"/>
          <w:sz w:val="28"/>
          <w:szCs w:val="28"/>
          <w:rtl/>
        </w:rPr>
        <w:t xml:space="preserve"> نكت الانتصار لنقل القرآن ص 353-354.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Pr>
      </w:pPr>
      <w:r w:rsidRPr="00A07439">
        <w:rPr>
          <w:rFonts w:ascii="Arial" w:hAnsi="Arial" w:cs="Arabic Transparent" w:hint="cs"/>
          <w:sz w:val="28"/>
          <w:szCs w:val="28"/>
          <w:vertAlign w:val="superscript"/>
          <w:rtl/>
        </w:rPr>
        <w:lastRenderedPageBreak/>
        <w:t>(2)</w:t>
      </w:r>
      <w:r w:rsidRPr="00A07439">
        <w:rPr>
          <w:rFonts w:ascii="Arial" w:hAnsi="Arial" w:cs="Arabic Transparent" w:hint="cs"/>
          <w:sz w:val="28"/>
          <w:szCs w:val="28"/>
          <w:rtl/>
        </w:rPr>
        <w:t xml:space="preserve"> سبق تخريجه، قريبًا.</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(3)</w:t>
      </w:r>
      <w:r w:rsidRPr="00A07439">
        <w:rPr>
          <w:rFonts w:ascii="Arial" w:hAnsi="Arial" w:cs="Arabic Transparent" w:hint="cs"/>
          <w:sz w:val="28"/>
          <w:szCs w:val="28"/>
          <w:rtl/>
        </w:rPr>
        <w:t xml:space="preserve"> رواه ابن أبي داود في كتاب المصاحف، باب جمع القرآن. ص 11-12.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Pr>
      </w:pPr>
      <w:r w:rsidRPr="00A07439">
        <w:rPr>
          <w:rFonts w:ascii="Arial" w:hAnsi="Arial" w:cs="Arabic Transparent" w:hint="cs"/>
          <w:sz w:val="28"/>
          <w:szCs w:val="28"/>
          <w:vertAlign w:val="superscript"/>
          <w:rtl/>
        </w:rPr>
        <w:t>(4)</w:t>
      </w:r>
      <w:r w:rsidRPr="00A07439">
        <w:rPr>
          <w:rFonts w:ascii="Arial" w:hAnsi="Arial" w:cs="Arabic Transparent" w:hint="cs"/>
          <w:sz w:val="28"/>
          <w:szCs w:val="28"/>
          <w:rtl/>
        </w:rPr>
        <w:t xml:space="preserve"> فتح الباري بشرح صحيح البخاري (8/628).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(5)</w:t>
      </w:r>
      <w:r w:rsidRPr="00A07439">
        <w:rPr>
          <w:rFonts w:ascii="Arial" w:hAnsi="Arial" w:cs="Arabic Transparent" w:hint="cs"/>
          <w:sz w:val="28"/>
          <w:szCs w:val="28"/>
          <w:rtl/>
        </w:rPr>
        <w:t xml:space="preserve"> الإتقان في علوم القرآن (1/165).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(6)</w:t>
      </w:r>
      <w:r w:rsidRPr="00A07439">
        <w:rPr>
          <w:rFonts w:ascii="Arial" w:hAnsi="Arial" w:cs="Arabic Transparent" w:hint="cs"/>
          <w:sz w:val="28"/>
          <w:szCs w:val="28"/>
          <w:rtl/>
        </w:rPr>
        <w:t xml:space="preserve"> كتاب المصاحف، باب جمع علي بن أبي طالب القرآن في المصحف. ص 16، وذكره ابن كثير في فضائل القرآن، وقال: فيه انقطاع. فضائل القرآن ص 45.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(7)</w:t>
      </w:r>
      <w:r w:rsidRPr="00A07439">
        <w:rPr>
          <w:rFonts w:ascii="Arial" w:hAnsi="Arial" w:cs="Arabic Transparent" w:hint="cs"/>
          <w:sz w:val="28"/>
          <w:szCs w:val="28"/>
          <w:rtl/>
        </w:rPr>
        <w:t xml:space="preserve"> فتح الباري بشرح صحيح البخاري (8/628).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(8)</w:t>
      </w:r>
      <w:r w:rsidRPr="00A07439">
        <w:rPr>
          <w:rFonts w:ascii="Arial" w:hAnsi="Arial" w:cs="Arabic Transparent" w:hint="cs"/>
          <w:sz w:val="28"/>
          <w:szCs w:val="28"/>
          <w:rtl/>
        </w:rPr>
        <w:t xml:space="preserve"> رواه ابن الضريس في فضائل القرآن ص 76-77.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(9)</w:t>
      </w:r>
      <w:r w:rsidRPr="00A07439">
        <w:rPr>
          <w:rFonts w:ascii="Arial" w:hAnsi="Arial" w:cs="Arabic Transparent" w:hint="cs"/>
          <w:sz w:val="28"/>
          <w:szCs w:val="28"/>
          <w:rtl/>
        </w:rPr>
        <w:t xml:space="preserve"> انظر تهذيب الكمال (20/291-292).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(10)</w:t>
      </w:r>
      <w:r w:rsidRPr="00A07439">
        <w:rPr>
          <w:rFonts w:ascii="Arial" w:hAnsi="Arial" w:cs="Arabic Transparent" w:hint="cs"/>
          <w:sz w:val="28"/>
          <w:szCs w:val="28"/>
          <w:rtl/>
        </w:rPr>
        <w:t xml:space="preserve"> كتاب المصاحف لابن أشتة مفقود، وقد ذكر هذا الخبر السيوطي في الإتقان (1/166).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(11)</w:t>
      </w:r>
      <w:r w:rsidRPr="00A07439">
        <w:rPr>
          <w:rFonts w:ascii="Arial" w:hAnsi="Arial" w:cs="Arabic Transparent" w:hint="cs"/>
          <w:sz w:val="28"/>
          <w:szCs w:val="28"/>
          <w:rtl/>
        </w:rPr>
        <w:t xml:space="preserve"> رواه ابن أبي داود في كتاب المصاحف باب جمع عمر بن الخطاب </w:t>
      </w:r>
      <w:r w:rsidRPr="00A07439">
        <w:rPr>
          <w:rFonts w:ascii="AGA Arabesque" w:hAnsi="AGA Arabesque" w:cs="Arial"/>
          <w:sz w:val="28"/>
          <w:szCs w:val="28"/>
        </w:rPr>
        <w:t></w:t>
      </w:r>
      <w:r w:rsidRPr="00A07439">
        <w:rPr>
          <w:rFonts w:ascii="Arial" w:hAnsi="Arial" w:cs="Arabic Transparent" w:hint="cs"/>
          <w:sz w:val="28"/>
          <w:szCs w:val="28"/>
          <w:rtl/>
        </w:rPr>
        <w:t xml:space="preserve"> القرآن في المصحف. ص 16.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(12)</w:t>
      </w:r>
      <w:r w:rsidRPr="00A07439">
        <w:rPr>
          <w:rFonts w:ascii="Arial" w:hAnsi="Arial" w:cs="Arabic Transparent" w:hint="cs"/>
          <w:sz w:val="28"/>
          <w:szCs w:val="28"/>
          <w:rtl/>
        </w:rPr>
        <w:t xml:space="preserve"> لأن الحسن لم يسمع من عمر بن الخطاب </w:t>
      </w:r>
      <w:r w:rsidRPr="00A07439">
        <w:rPr>
          <w:rFonts w:ascii="AGA Arabesque" w:hAnsi="AGA Arabesque" w:cs="Arial"/>
          <w:sz w:val="28"/>
          <w:szCs w:val="28"/>
        </w:rPr>
        <w:t></w:t>
      </w:r>
      <w:r w:rsidRPr="00A07439">
        <w:rPr>
          <w:rFonts w:ascii="Arial" w:hAnsi="Arial" w:cs="Arabic Transparent" w:hint="cs"/>
          <w:sz w:val="28"/>
          <w:szCs w:val="28"/>
          <w:rtl/>
        </w:rPr>
        <w:t xml:space="preserve"> ، فقد ولد لسنتين بقيتا من خلافته </w:t>
      </w:r>
      <w:r w:rsidRPr="00A07439">
        <w:rPr>
          <w:rFonts w:ascii="AGA Arabesque" w:hAnsi="AGA Arabesque" w:cs="Arial"/>
          <w:sz w:val="28"/>
          <w:szCs w:val="28"/>
        </w:rPr>
        <w:t></w:t>
      </w:r>
      <w:r w:rsidRPr="00A07439">
        <w:rPr>
          <w:rFonts w:ascii="Arial" w:hAnsi="Arial" w:cs="Arabic Transparent" w:hint="cs"/>
          <w:sz w:val="28"/>
          <w:szCs w:val="28"/>
          <w:rtl/>
        </w:rPr>
        <w:t xml:space="preserve"> ، انظر تهذيب الكمال (6/95-97). قال السيوطي في هذا الأثر: إسناده منقطع. انظر الإتقان في علوم القرآن (1/166).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(13)</w:t>
      </w:r>
      <w:r w:rsidRPr="00A07439">
        <w:rPr>
          <w:rFonts w:ascii="Arial" w:hAnsi="Arial" w:cs="Arabic Transparent" w:hint="cs"/>
          <w:sz w:val="28"/>
          <w:szCs w:val="28"/>
          <w:rtl/>
        </w:rPr>
        <w:t xml:space="preserve"> فتح الباري بشرح صحيح البخاري (8/628).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(14)</w:t>
      </w:r>
      <w:r w:rsidRPr="00A07439">
        <w:rPr>
          <w:rFonts w:ascii="Arial" w:hAnsi="Arial" w:cs="Arabic Transparent" w:hint="cs"/>
          <w:sz w:val="28"/>
          <w:szCs w:val="28"/>
          <w:rtl/>
        </w:rPr>
        <w:t xml:space="preserve"> نكت الانتصار لنقل القرآن ص 353.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(15)</w:t>
      </w:r>
      <w:r w:rsidRPr="00A07439">
        <w:rPr>
          <w:rFonts w:ascii="Arial" w:hAnsi="Arial" w:cs="Arabic Transparent" w:hint="cs"/>
          <w:sz w:val="28"/>
          <w:szCs w:val="28"/>
          <w:rtl/>
        </w:rPr>
        <w:t xml:space="preserve"> الإتقان في علوم القرآن (1/166).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(16)</w:t>
      </w:r>
      <w:r w:rsidRPr="00A07439">
        <w:rPr>
          <w:rFonts w:ascii="Arial" w:hAnsi="Arial" w:cs="Arabic Transparent" w:hint="cs"/>
          <w:sz w:val="28"/>
          <w:szCs w:val="28"/>
          <w:rtl/>
        </w:rPr>
        <w:t xml:space="preserve"> أبو المعالي محمود شكري بن عبد الله بن شهاب الدين الآلوسي، ولد سنة 1273هـ، الإمام المؤرخ الأديب الداعية المصلح المجاهد، تصدر للتدريس، وحارب البدع، صاحب التصانيف المفيدة، وأعظمها روح المعاني في تفسير القرآن العظيم والسبع المثاني، توفي سنة 1342هـ. الأعلام للزركلي (7/172).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(17)</w:t>
      </w:r>
      <w:r w:rsidRPr="00A07439">
        <w:rPr>
          <w:rFonts w:ascii="Arial" w:hAnsi="Arial" w:cs="Arabic Transparent" w:hint="cs"/>
          <w:sz w:val="28"/>
          <w:szCs w:val="28"/>
          <w:rtl/>
        </w:rPr>
        <w:t xml:space="preserve"> يُقال للعاثر: لعًا لكَ، دعاءٌ له بأن ينتعش. قال كعب بن زهير:</w:t>
      </w:r>
    </w:p>
    <w:tbl>
      <w:tblPr>
        <w:bidiVisual/>
        <w:tblW w:w="0" w:type="auto"/>
        <w:jc w:val="center"/>
        <w:tblCellSpacing w:w="0" w:type="dxa"/>
        <w:tblInd w:w="-427" w:type="dxa"/>
        <w:tblCellMar>
          <w:left w:w="0" w:type="dxa"/>
          <w:right w:w="0" w:type="dxa"/>
        </w:tblCellMar>
        <w:tblLook w:val="0000" w:firstRow="0" w:lastRow="0" w:firstColumn="0" w:lastColumn="0" w:noHBand="0" w:noVBand="0"/>
      </w:tblPr>
      <w:tblGrid>
        <w:gridCol w:w="3014"/>
        <w:gridCol w:w="3120"/>
      </w:tblGrid>
      <w:tr w:rsidR="00A95007" w:rsidRPr="00A07439" w:rsidTr="00A15013">
        <w:trPr>
          <w:tblCellSpacing w:w="0" w:type="dxa"/>
          <w:jc w:val="center"/>
        </w:trPr>
        <w:tc>
          <w:tcPr>
            <w:tcW w:w="3014" w:type="dxa"/>
            <w:shd w:val="clear" w:color="auto" w:fill="auto"/>
            <w:vAlign w:val="center"/>
          </w:tcPr>
          <w:p w:rsidR="00A95007" w:rsidRPr="00A07439" w:rsidRDefault="00A95007" w:rsidP="00A15013">
            <w:pPr>
              <w:pStyle w:val="NormalWeb"/>
              <w:bidi/>
              <w:spacing w:before="0" w:beforeAutospacing="0" w:after="0" w:afterAutospacing="0" w:line="324" w:lineRule="auto"/>
              <w:jc w:val="lowKashida"/>
              <w:rPr>
                <w:rFonts w:ascii="Arial" w:hAnsi="Arial" w:cs="Arial"/>
                <w:sz w:val="28"/>
                <w:szCs w:val="28"/>
              </w:rPr>
            </w:pPr>
            <w:r w:rsidRPr="00A07439">
              <w:rPr>
                <w:rFonts w:ascii="Arial" w:hAnsi="Arial" w:cs="Arabic Transparent" w:hint="cs"/>
                <w:sz w:val="28"/>
                <w:szCs w:val="28"/>
                <w:rtl/>
              </w:rPr>
              <w:t>فإن أنت لم تفعل فلستُ بآسفٍ</w:t>
            </w:r>
          </w:p>
        </w:tc>
        <w:tc>
          <w:tcPr>
            <w:tcW w:w="0" w:type="auto"/>
            <w:shd w:val="clear" w:color="auto" w:fill="auto"/>
            <w:vAlign w:val="center"/>
          </w:tcPr>
          <w:p w:rsidR="00A95007" w:rsidRPr="00A07439" w:rsidRDefault="00A95007" w:rsidP="00A15013">
            <w:pPr>
              <w:pStyle w:val="NormalWeb"/>
              <w:bidi/>
              <w:spacing w:before="0" w:beforeAutospacing="0" w:after="0" w:afterAutospacing="0" w:line="324" w:lineRule="auto"/>
              <w:jc w:val="lowKashida"/>
              <w:rPr>
                <w:rFonts w:ascii="Arial" w:hAnsi="Arial" w:cs="Arial"/>
                <w:sz w:val="28"/>
                <w:szCs w:val="28"/>
              </w:rPr>
            </w:pPr>
            <w:r w:rsidRPr="00A07439">
              <w:rPr>
                <w:rFonts w:ascii="Arial" w:hAnsi="Arial" w:cs="Arabic Transparent" w:hint="cs"/>
                <w:sz w:val="28"/>
                <w:szCs w:val="28"/>
                <w:rtl/>
              </w:rPr>
              <w:t xml:space="preserve">   ولا قائـلٍ إمَّا عثَرْتَ لـعًا لكـَا</w:t>
            </w:r>
          </w:p>
        </w:tc>
      </w:tr>
    </w:tbl>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rtl/>
        </w:rPr>
        <w:t>انظر: الصحاح للجوهري (لعا) (6/2483)، وشرح قصيدة كعب بن زهير (بانت سعاد) لابن هشام الأنصاري ص 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(18)</w:t>
      </w:r>
      <w:r w:rsidRPr="00A07439">
        <w:rPr>
          <w:rFonts w:ascii="Arial" w:hAnsi="Arial" w:cs="Arabic Transparent" w:hint="cs"/>
          <w:sz w:val="28"/>
          <w:szCs w:val="28"/>
          <w:rtl/>
        </w:rPr>
        <w:t xml:space="preserve"> روح المعاني (1/22).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(19)</w:t>
      </w:r>
      <w:r w:rsidRPr="00A07439">
        <w:rPr>
          <w:rFonts w:ascii="Arial" w:hAnsi="Arial" w:cs="Arabic Transparent" w:hint="cs"/>
          <w:sz w:val="28"/>
          <w:szCs w:val="28"/>
          <w:rtl/>
        </w:rPr>
        <w:t xml:space="preserve"> مناهل العرفان في علوم القرآن (1/254-255).</w:t>
      </w:r>
    </w:p>
    <w:p w:rsidR="00A95007" w:rsidRPr="00A07439" w:rsidRDefault="00A95007" w:rsidP="00A95007">
      <w:pPr>
        <w:pStyle w:val="NormalWeb"/>
        <w:bidi/>
        <w:jc w:val="center"/>
        <w:rPr>
          <w:rFonts w:ascii="Arial" w:hAnsi="Arial" w:cs="Arial"/>
          <w:b/>
          <w:bCs/>
          <w:sz w:val="36"/>
          <w:szCs w:val="36"/>
        </w:rPr>
      </w:pPr>
      <w:r>
        <w:rPr>
          <w:rFonts w:ascii="Arial" w:hAnsi="Arial" w:cs="Arabic Transparent"/>
          <w:sz w:val="36"/>
          <w:szCs w:val="36"/>
          <w:rtl/>
        </w:rPr>
        <w:br w:type="page"/>
      </w:r>
      <w:r w:rsidRPr="00A07439">
        <w:rPr>
          <w:rFonts w:ascii="Monotype Koufi" w:hAnsi="Monotype Koufi" w:cs="Arial"/>
          <w:b/>
          <w:bCs/>
          <w:sz w:val="36"/>
          <w:szCs w:val="36"/>
          <w:rtl/>
        </w:rPr>
        <w:lastRenderedPageBreak/>
        <w:t>الفصل الثالث</w:t>
      </w:r>
    </w:p>
    <w:p w:rsidR="00A95007" w:rsidRPr="00A07439" w:rsidRDefault="00A95007" w:rsidP="00A95007">
      <w:pPr>
        <w:pStyle w:val="NormalWeb"/>
        <w:bidi/>
        <w:spacing w:before="0" w:beforeAutospacing="0" w:after="0" w:afterAutospacing="0" w:line="324" w:lineRule="auto"/>
        <w:ind w:firstLine="129"/>
        <w:jc w:val="center"/>
        <w:rPr>
          <w:rFonts w:ascii="Arial" w:hAnsi="Arial" w:cs="Arabic Transparent" w:hint="cs"/>
          <w:b/>
          <w:bCs/>
          <w:sz w:val="36"/>
          <w:szCs w:val="36"/>
          <w:rtl/>
        </w:rPr>
      </w:pPr>
      <w:r w:rsidRPr="00A07439">
        <w:rPr>
          <w:rFonts w:ascii="Monotype Koufi" w:hAnsi="Monotype Koufi" w:cs="Arial"/>
          <w:b/>
          <w:bCs/>
          <w:sz w:val="36"/>
          <w:szCs w:val="36"/>
          <w:rtl/>
        </w:rPr>
        <w:t>من قام بالجمع في عهد أبي بكر</w:t>
      </w:r>
      <w:r w:rsidRPr="00A07439">
        <w:rPr>
          <w:rFonts w:hint="cs"/>
          <w:b/>
          <w:bCs/>
          <w:sz w:val="36"/>
          <w:szCs w:val="36"/>
          <w:rtl/>
        </w:rPr>
        <w:t xml:space="preserve"> </w:t>
      </w:r>
      <w:r w:rsidRPr="00A07439">
        <w:rPr>
          <w:rStyle w:val="lev"/>
          <w:rFonts w:ascii="AGA Arabesque" w:hAnsi="AGA Arabesque" w:cs="Arial"/>
          <w:b w:val="0"/>
          <w:bCs w:val="0"/>
          <w:sz w:val="36"/>
          <w:szCs w:val="36"/>
        </w:rPr>
        <w:t></w:t>
      </w:r>
    </w:p>
    <w:p w:rsidR="00A95007" w:rsidRDefault="00A95007" w:rsidP="00A95007">
      <w:pPr>
        <w:pStyle w:val="NormalWeb"/>
        <w:bidi/>
        <w:spacing w:before="0" w:beforeAutospacing="0" w:after="0" w:afterAutospacing="0" w:line="324" w:lineRule="auto"/>
        <w:ind w:firstLine="129"/>
        <w:jc w:val="lowKashida"/>
        <w:rPr>
          <w:rFonts w:ascii="Arial" w:hAnsi="Arial" w:cs="Arabic Transparent" w:hint="cs"/>
          <w:sz w:val="36"/>
          <w:szCs w:val="36"/>
          <w:rtl/>
        </w:rPr>
      </w:pP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مرَّ فيما سبق أن الذي أشار بجمع القرآن كان عمر بن الخطاب </w:t>
      </w:r>
      <w:r w:rsidRPr="0044023D">
        <w:rPr>
          <w:rFonts w:ascii="AGA Arabesque" w:hAnsi="AGA Arabesque" w:cs="Arial"/>
          <w:sz w:val="36"/>
          <w:szCs w:val="36"/>
        </w:rPr>
        <w:t></w:t>
      </w:r>
      <w:r w:rsidRPr="0044023D">
        <w:rPr>
          <w:rFonts w:ascii="Arial" w:hAnsi="Arial" w:cs="Arabic Transparent" w:hint="cs"/>
          <w:sz w:val="36"/>
          <w:szCs w:val="36"/>
          <w:rtl/>
        </w:rPr>
        <w:t xml:space="preserve">، وأن أبا بكر ندب لِهَذِهِ المهمة زيد بن ثابت الأنصاري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وقد بين أبو بكر الصديق </w:t>
      </w:r>
      <w:r w:rsidRPr="0044023D">
        <w:rPr>
          <w:rFonts w:ascii="AGA Arabesque" w:hAnsi="AGA Arabesque" w:cs="Arial"/>
          <w:sz w:val="36"/>
          <w:szCs w:val="36"/>
        </w:rPr>
        <w:t></w:t>
      </w:r>
      <w:r w:rsidRPr="0044023D">
        <w:rPr>
          <w:rFonts w:ascii="Arial" w:hAnsi="Arial" w:cs="Arabic Transparent" w:hint="cs"/>
          <w:sz w:val="36"/>
          <w:szCs w:val="36"/>
          <w:rtl/>
        </w:rPr>
        <w:t xml:space="preserve"> أسباب اختياره زيدَ بن ثابت في الحديث الذي أسلفناه، حيث قال له: إِنَّكَ رَجُلٌ شَابٌّ عَاقِلٌ وَلاَ نَتَّهِمُكَ، كُنْتَ تَكْتُبُ الْوَحْيَ لِرَسُولِ اللهِ </w:t>
      </w:r>
      <w:r w:rsidRPr="0044023D">
        <w:rPr>
          <w:rFonts w:ascii="AGA Arabesque" w:hAnsi="AGA Arabesque" w:cs="Arial"/>
          <w:sz w:val="36"/>
          <w:szCs w:val="36"/>
        </w:rPr>
        <w:t></w:t>
      </w:r>
      <w:r w:rsidRPr="0044023D">
        <w:rPr>
          <w:rFonts w:ascii="Arial" w:hAnsi="Arial" w:cs="Arabic Transparent" w:hint="cs"/>
          <w:sz w:val="36"/>
          <w:szCs w:val="36"/>
          <w:rtl/>
        </w:rPr>
        <w:t>، فَتَتَبَّعِ الْقُرْآنَ فَاجْمَعْهُ.</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وقد ورد أيضًا أن زيد بن ثابت كان قد حضر العرضة الأخيرة للقرآن الكريم، كما مرَّ.</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Pr>
      </w:pPr>
      <w:r w:rsidRPr="0044023D">
        <w:rPr>
          <w:rFonts w:ascii="Arial" w:hAnsi="Arial" w:cs="Arabic Transparent" w:hint="cs"/>
          <w:sz w:val="36"/>
          <w:szCs w:val="36"/>
          <w:rtl/>
        </w:rPr>
        <w:t xml:space="preserve">أضف إلى ذلك أن زيد بن ثابت كان ممن جمع القرآن حفظًا في صدره في حياة رَسُول اللهِ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فَعَنْ قَتَادَة قَالَ</w:t>
      </w:r>
      <w:r w:rsidRPr="0044023D">
        <w:rPr>
          <w:rFonts w:ascii="Arial" w:hAnsi="Arial" w:cs="Arial"/>
          <w:sz w:val="36"/>
          <w:szCs w:val="36"/>
          <w:rtl/>
        </w:rPr>
        <w:t>:</w:t>
      </w:r>
      <w:r w:rsidRPr="0044023D">
        <w:rPr>
          <w:rFonts w:ascii="Arial" w:hAnsi="Arial" w:cs="Arabic Transparent" w:hint="cs"/>
          <w:sz w:val="36"/>
          <w:szCs w:val="36"/>
          <w:rtl/>
        </w:rPr>
        <w:t xml:space="preserve"> قُلْتُ لأَنَسِ بْنِ مَالِكٍ</w:t>
      </w:r>
      <w:r w:rsidRPr="0044023D">
        <w:rPr>
          <w:rFonts w:ascii="Arial" w:hAnsi="Arial" w:cs="Arial"/>
          <w:sz w:val="36"/>
          <w:szCs w:val="36"/>
          <w:rtl/>
        </w:rPr>
        <w:t>:</w:t>
      </w:r>
      <w:r w:rsidRPr="0044023D">
        <w:rPr>
          <w:rFonts w:ascii="Arial" w:hAnsi="Arial" w:cs="Arabic Transparent" w:hint="cs"/>
          <w:sz w:val="36"/>
          <w:szCs w:val="36"/>
          <w:rtl/>
        </w:rPr>
        <w:t xml:space="preserve"> مَنْ جَمَعَ الْقُرْآنَ عَلَى عَهْدِ رَسُولِ اللهِ </w:t>
      </w:r>
      <w:r w:rsidRPr="0044023D">
        <w:rPr>
          <w:rFonts w:ascii="AGA Arabesque" w:hAnsi="AGA Arabesque" w:cs="Arial"/>
          <w:sz w:val="36"/>
          <w:szCs w:val="36"/>
        </w:rPr>
        <w:t></w:t>
      </w:r>
      <w:r w:rsidRPr="0044023D">
        <w:rPr>
          <w:rFonts w:ascii="Arial" w:hAnsi="Arial" w:cs="Arabic Transparent" w:hint="cs"/>
          <w:sz w:val="36"/>
          <w:szCs w:val="36"/>
          <w:rtl/>
        </w:rPr>
        <w:t>؟ قَالَ أَرْبَعَةٌ كُلُّهُمْ مِنَ الأَنْصَارِ: أُبَيُّ بْنُ كَعْبٍ وَمُعَاذُ بْنُ جَبَلٍ وَزَيْدُ بْنُ ثَابِتٍ وَرَجُلٌ مِنَ الأَنْصَارِ</w:t>
      </w:r>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يُكْنَى أَبَا زَيْدٍ.</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فتبين أن أبا بكر </w:t>
      </w:r>
      <w:r w:rsidRPr="0044023D">
        <w:rPr>
          <w:rFonts w:ascii="AGA Arabesque" w:hAnsi="AGA Arabesque" w:cs="Arial"/>
          <w:sz w:val="36"/>
          <w:szCs w:val="36"/>
        </w:rPr>
        <w:t></w:t>
      </w:r>
      <w:r w:rsidRPr="0044023D">
        <w:rPr>
          <w:rFonts w:ascii="Arial" w:hAnsi="Arial" w:cs="Arabic Transparent" w:hint="cs"/>
          <w:sz w:val="36"/>
          <w:szCs w:val="36"/>
          <w:rtl/>
        </w:rPr>
        <w:t xml:space="preserve"> إنَّما اختار لِهذه المهمة الشاقة زيد بن ثابت للأسباب الآتية:</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1 - أنه كان شابًّا، وفي ذلك خصال توافق غرض الصديق، حيث إن الشابَّ أقوى وأجلدُ على العمل الصعب من الشيخ، كما أن الشابَّ لا يكون شديد الاعتداد برأيه، فعند حصول الخلاف يسهل قبوله النصح والتوجيه.</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2 - أن زيد بن ثابت كان معروفًا بوفرة عقله، وهذا مِمَّا يؤهله لإتْمام هذه المهمة الجسيمة.</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3 - أنه كان غير متهم في دينه، فقد كان معروفًا بشدة الورع، والأمانة وكمال الخلق، والاستقامة في الدين.</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4 - أنه كان يلي كتابة الوحي لرَسُول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ويرى إملاء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فكان </w:t>
      </w:r>
      <w:r w:rsidRPr="0044023D">
        <w:rPr>
          <w:rFonts w:ascii="Arial" w:hAnsi="Arial" w:cs="Arabic Transparent" w:hint="cs"/>
          <w:sz w:val="36"/>
          <w:szCs w:val="36"/>
          <w:rtl/>
        </w:rPr>
        <w:lastRenderedPageBreak/>
        <w:t>يشاهد من أحوال القرآن ما لا يشاهده غيره، وهذا يؤهله أكثر من غيره ليكتب القرآن، ويجمعه.</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5 - أنه كان حافظًا للقرآن الكريم عن ظهر قلب، وكان حفظه في زمن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على العرضة الأخيرة.</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6 - أنه فيما روي كان مِمَّن شهد العرضة الأخيرة للقرآن الكريم، كما مرَّ علينا.</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وقد</w:t>
      </w:r>
      <w:r w:rsidRPr="0044023D">
        <w:rPr>
          <w:rFonts w:ascii="Arial" w:hAnsi="Arial" w:cs="Arial"/>
          <w:sz w:val="36"/>
          <w:szCs w:val="36"/>
          <w:rtl/>
        </w:rPr>
        <w:t xml:space="preserve"> </w:t>
      </w:r>
      <w:r w:rsidRPr="0044023D">
        <w:rPr>
          <w:rFonts w:ascii="Arial" w:hAnsi="Arial" w:cs="Arabic Transparent" w:hint="cs"/>
          <w:sz w:val="36"/>
          <w:szCs w:val="36"/>
          <w:rtl/>
        </w:rPr>
        <w:t xml:space="preserve">كان زيد بن ثابت </w:t>
      </w:r>
      <w:r w:rsidRPr="0044023D">
        <w:rPr>
          <w:rFonts w:ascii="AGA Arabesque" w:hAnsi="AGA Arabesque" w:cs="Arial"/>
          <w:sz w:val="36"/>
          <w:szCs w:val="36"/>
        </w:rPr>
        <w:t></w:t>
      </w:r>
      <w:r w:rsidRPr="0044023D">
        <w:rPr>
          <w:rFonts w:ascii="Arial" w:hAnsi="Arial" w:cs="Arabic Transparent" w:hint="cs"/>
          <w:sz w:val="36"/>
          <w:szCs w:val="36"/>
          <w:rtl/>
        </w:rPr>
        <w:t xml:space="preserve"> جديرًا بِهذه الثقة، ويدل على ذلك قوله لَمَّا أمره أبو بكر بجمع القرآن: فَوَاللهِ! لَوْ كَلَّفَنِي نَقْلَ جَبَلٍ مِنَ الْجِبَالِ مَا كَانَ أَثْقَلَ عَلَيَّ مِمَّا أَمَرَنِي بِهِ مِنْ جَمْعِ الْقُرْآنِ.</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قال ابن حجر: وإنَّما قال زيد بن ثابت ذلك لِما خَشِيَهُ من التقصير في إحصاء ما أُمِر بجمعه، لكن الله تعالى يسر له ذلك، كما قال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ولقد يسرنا القرآن للذكر</w:t>
      </w:r>
      <w:r w:rsidRPr="0044023D">
        <w:rPr>
          <w:rFonts w:ascii="AGA Arabesque" w:hAnsi="AGA Arabesque" w:cs="Arial"/>
          <w:sz w:val="36"/>
          <w:szCs w:val="36"/>
          <w:rtl/>
        </w:rPr>
        <w:t>{</w:t>
      </w:r>
      <w:r w:rsidRPr="0044023D">
        <w:rPr>
          <w:rFonts w:ascii="Arial" w:hAnsi="Arial" w:cs="Arabic Transparent" w:hint="cs"/>
          <w:sz w:val="36"/>
          <w:szCs w:val="36"/>
          <w:rtl/>
        </w:rPr>
        <w:t>.</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وشرع زيد بن ثابت يَجمع القرآن من الرقاع واللخاف والعظام والجلود وصدور الرجال، وأشرف عليه وعاونه في ذلك أبو بكر وعمر وكبار الصحابة.</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فقد شارك في العمل في هذا الجمع عدد من كبار الصحابة، منهم عمر بن الخطاب وأُبَيُّ بن كعب، وغيرهما.</w:t>
      </w:r>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فعن عروة بن الزبير قال: لَمَّا استحرَّ القتل بالقراء يومئذٍ، فَرِق أبو بكرٍ على القرآن أن يضيعَ، فقال لعمر بن الخطاب ولزيد بن ثابت: اقعدا على باب المسجد، فمن جاءكما بشاهدين على شيء من كتاب الله فاكتباه.</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وعن أبي العالية عن أُبَيِّ بن كعب أنَّهم جَمعوا القرآن في مصحفٍ في خلافة أبي بكرٍ، فكان رجالٌ يكتبون، ويُملي عليهم أُبَيُّ بن كعبٍ </w:t>
      </w:r>
      <w:r w:rsidRPr="0044023D">
        <w:rPr>
          <w:rFonts w:ascii="Arial" w:hAnsi="Arial" w:cs="Arial"/>
          <w:sz w:val="36"/>
          <w:szCs w:val="36"/>
          <w:rtl/>
        </w:rPr>
        <w:t>…</w:t>
      </w:r>
      <w:r w:rsidRPr="0044023D">
        <w:rPr>
          <w:rFonts w:ascii="Arial" w:hAnsi="Arial" w:cs="Arabic Transparent" w:hint="cs"/>
          <w:sz w:val="36"/>
          <w:szCs w:val="36"/>
          <w:rtl/>
        </w:rPr>
        <w:t>.</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9"/>
        <w:jc w:val="lowKashida"/>
        <w:rPr>
          <w:rFonts w:ascii="Arial" w:hAnsi="Arial" w:cs="Arial"/>
          <w:sz w:val="36"/>
          <w:szCs w:val="36"/>
          <w:rtl/>
        </w:rPr>
      </w:pPr>
      <w:r w:rsidRPr="0044023D">
        <w:rPr>
          <w:rFonts w:ascii="Arial" w:hAnsi="Arial" w:cs="Arabic Transparent" w:hint="cs"/>
          <w:sz w:val="36"/>
          <w:szCs w:val="36"/>
          <w:rtl/>
        </w:rPr>
        <w:t xml:space="preserve">وبِهذه المشاركة أخذ هذا الجمع الصفة الإجْماعية، فقد اتفق عليه الصحابة </w:t>
      </w:r>
      <w:r w:rsidRPr="0044023D">
        <w:rPr>
          <w:rFonts w:ascii="AGA Arabesque" w:hAnsi="AGA Arabesque" w:cs="Arial"/>
          <w:sz w:val="36"/>
          <w:szCs w:val="36"/>
        </w:rPr>
        <w:t></w:t>
      </w:r>
      <w:r w:rsidRPr="0044023D">
        <w:rPr>
          <w:rFonts w:ascii="Arial" w:hAnsi="Arial" w:cs="Arabic Transparent" w:hint="cs"/>
          <w:sz w:val="36"/>
          <w:szCs w:val="36"/>
          <w:rtl/>
        </w:rPr>
        <w:t>، وتعاونوا على إتْمامه على أكمل وجه.</w:t>
      </w:r>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12" name="Image 112"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w:t>
      </w:r>
      <w:r w:rsidRPr="00A07439">
        <w:rPr>
          <w:rFonts w:ascii="Arial" w:hAnsi="Arial" w:cs="Arabic Transparent" w:hint="cs"/>
          <w:sz w:val="28"/>
          <w:szCs w:val="28"/>
          <w:rtl/>
        </w:rPr>
        <w:t xml:space="preserve"> سبق تخريجه قريبًا.</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lastRenderedPageBreak/>
        <w:t>(2)</w:t>
      </w:r>
      <w:r w:rsidRPr="00A07439">
        <w:rPr>
          <w:rFonts w:ascii="Arial" w:hAnsi="Arial" w:cs="Arabic Transparent" w:hint="cs"/>
          <w:sz w:val="28"/>
          <w:szCs w:val="28"/>
          <w:rtl/>
        </w:rPr>
        <w:t xml:space="preserve"> رواه البخاري في كتاب المناقب باب مناقب زيد بن ثابت ح 3810. صحيح البخاري مع فتح الباري (7/159)، وفي فضائل القرآن باب القراء من أصحاب النبي </w:t>
      </w:r>
      <w:r w:rsidRPr="00A07439">
        <w:rPr>
          <w:rFonts w:ascii="AGA Arabesque" w:hAnsi="AGA Arabesque" w:cs="Arial"/>
          <w:sz w:val="28"/>
          <w:szCs w:val="28"/>
        </w:rPr>
        <w:t></w:t>
      </w:r>
      <w:r w:rsidRPr="00A07439">
        <w:rPr>
          <w:rFonts w:ascii="Arial" w:hAnsi="Arial" w:cs="Arabic Transparent" w:hint="cs"/>
          <w:sz w:val="28"/>
          <w:szCs w:val="28"/>
          <w:rtl/>
        </w:rPr>
        <w:t xml:space="preserve"> ح 5004 (8/663)، ومسلم في كتاب فضائل الصحابة باب فضائل أبي بن كعب. انظر صحيح مسلم مع شرح النووي (16/19) ح 2465.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(3)</w:t>
      </w:r>
      <w:r w:rsidRPr="00A07439">
        <w:rPr>
          <w:rFonts w:ascii="Arial" w:hAnsi="Arial" w:cs="Arabic Transparent" w:hint="cs"/>
          <w:sz w:val="28"/>
          <w:szCs w:val="28"/>
          <w:rtl/>
        </w:rPr>
        <w:t xml:space="preserve"> وانظر في ذلك أيضًا: مقدمة كتاب المباني ص 25، الأحرف السبعة ومنزلة القراءات منها ص 271.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(4)</w:t>
      </w:r>
      <w:r w:rsidRPr="00A07439">
        <w:rPr>
          <w:rFonts w:ascii="Arial" w:hAnsi="Arial" w:cs="Arabic Transparent" w:hint="cs"/>
          <w:sz w:val="28"/>
          <w:szCs w:val="28"/>
          <w:rtl/>
        </w:rPr>
        <w:t xml:space="preserve"> نكت الانتصار لنقل القرآن ص 369.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(5)</w:t>
      </w:r>
      <w:r w:rsidRPr="00A07439">
        <w:rPr>
          <w:rFonts w:ascii="Arial" w:hAnsi="Arial" w:cs="Arabic Transparent" w:hint="cs"/>
          <w:sz w:val="28"/>
          <w:szCs w:val="28"/>
          <w:rtl/>
        </w:rPr>
        <w:t xml:space="preserve"> في مبحث العرضة الأخيرة للقرآن الكريم، وهو المبحث الثاني من الفصل الرابع من الباب الأول.</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(6)</w:t>
      </w:r>
      <w:r w:rsidRPr="00A07439">
        <w:rPr>
          <w:rFonts w:ascii="Arial" w:hAnsi="Arial" w:cs="Arabic Transparent" w:hint="cs"/>
          <w:sz w:val="28"/>
          <w:szCs w:val="28"/>
          <w:rtl/>
        </w:rPr>
        <w:t xml:space="preserve"> سبق تخريجه قريبًا.</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(7)</w:t>
      </w:r>
      <w:r w:rsidRPr="00A07439">
        <w:rPr>
          <w:rFonts w:ascii="Arial" w:hAnsi="Arial" w:cs="Arabic Transparent" w:hint="cs"/>
          <w:sz w:val="28"/>
          <w:szCs w:val="28"/>
          <w:rtl/>
        </w:rPr>
        <w:t xml:space="preserve"> من الآية 17 من سورة القمر. وانظر فتح الباري بشرح صحيح البخاري (8/629).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(8)</w:t>
      </w:r>
      <w:r w:rsidRPr="00A07439">
        <w:rPr>
          <w:rFonts w:ascii="Arial" w:hAnsi="Arial" w:cs="Arabic Transparent" w:hint="cs"/>
          <w:sz w:val="28"/>
          <w:szCs w:val="28"/>
          <w:rtl/>
        </w:rPr>
        <w:t xml:space="preserve"> مناهل العرفان في علوم القرآن (1/250).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(9)</w:t>
      </w:r>
      <w:r w:rsidRPr="00A07439">
        <w:rPr>
          <w:rFonts w:ascii="Arial" w:hAnsi="Arial" w:cs="Arabic Transparent" w:hint="cs"/>
          <w:sz w:val="28"/>
          <w:szCs w:val="28"/>
          <w:rtl/>
        </w:rPr>
        <w:t xml:space="preserve"> رواه ابن أبي داود في كتاب المصاحف باب جمع أبي بكر القرآن في المصاحف ص 12، قال الحافظ ابن حجر: رجاله ثقات مع انقطاعه. فتح الباري (8/630).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(10)</w:t>
      </w:r>
      <w:r w:rsidRPr="00A07439">
        <w:rPr>
          <w:rFonts w:ascii="Arial" w:hAnsi="Arial" w:cs="Arabic Transparent" w:hint="cs"/>
          <w:sz w:val="28"/>
          <w:szCs w:val="28"/>
          <w:rtl/>
        </w:rPr>
        <w:t xml:space="preserve"> رواه ابن أبي داود في كتاب المصاحف باب جمع أبي بكر القرآن في المصاحف ص 15. وفي باب خبر قوله </w:t>
      </w:r>
      <w:r w:rsidRPr="00A07439">
        <w:rPr>
          <w:rFonts w:ascii="AGA Arabesque" w:hAnsi="AGA Arabesque" w:cs="Arial"/>
          <w:sz w:val="28"/>
          <w:szCs w:val="28"/>
        </w:rPr>
        <w:t></w:t>
      </w:r>
      <w:r w:rsidRPr="00A07439">
        <w:rPr>
          <w:rFonts w:ascii="Arial" w:hAnsi="Arial" w:cs="Arabic Transparent" w:hint="cs"/>
          <w:sz w:val="28"/>
          <w:szCs w:val="28"/>
          <w:rtl/>
        </w:rPr>
        <w:t xml:space="preserve"> : </w:t>
      </w:r>
      <w:r w:rsidRPr="00A07439">
        <w:rPr>
          <w:rFonts w:ascii="AGA Arabesque" w:hAnsi="AGA Arabesque" w:cs="Arial"/>
          <w:sz w:val="28"/>
          <w:szCs w:val="28"/>
          <w:rtl/>
        </w:rPr>
        <w:t>}</w:t>
      </w:r>
      <w:r w:rsidRPr="00A07439">
        <w:rPr>
          <w:rFonts w:ascii="Arial" w:hAnsi="Arial" w:cs="Arabic Transparent" w:hint="cs"/>
          <w:sz w:val="28"/>
          <w:szCs w:val="28"/>
          <w:rtl/>
        </w:rPr>
        <w:t xml:space="preserve"> لقد جاءكم رسول </w:t>
      </w:r>
      <w:r w:rsidRPr="00A07439">
        <w:rPr>
          <w:rFonts w:ascii="AGA Arabesque" w:hAnsi="AGA Arabesque" w:cs="Arial"/>
          <w:sz w:val="28"/>
          <w:szCs w:val="28"/>
          <w:rtl/>
        </w:rPr>
        <w:t>{</w:t>
      </w:r>
      <w:r w:rsidRPr="00A07439">
        <w:rPr>
          <w:rFonts w:ascii="Arial" w:hAnsi="Arial" w:cs="Arabic Transparent" w:hint="cs"/>
          <w:sz w:val="28"/>
          <w:szCs w:val="28"/>
          <w:rtl/>
        </w:rPr>
        <w:t xml:space="preserve"> ص 38،ورواه ابن الضريس في فضائل القرآن باب فيما نزل من القرآن بمكة وما نزل بالمدينة</w:t>
      </w:r>
    </w:p>
    <w:p w:rsidR="00A95007" w:rsidRPr="00A07439" w:rsidRDefault="00A95007" w:rsidP="00A95007">
      <w:pPr>
        <w:pStyle w:val="NormalWeb"/>
        <w:bidi/>
        <w:jc w:val="center"/>
        <w:rPr>
          <w:rFonts w:ascii="Arial" w:hAnsi="Arial" w:cs="Arial"/>
          <w:b/>
          <w:bCs/>
          <w:sz w:val="36"/>
          <w:szCs w:val="36"/>
        </w:rPr>
      </w:pPr>
      <w:r>
        <w:rPr>
          <w:rFonts w:ascii="Arial" w:hAnsi="Arial" w:cs="Arial"/>
          <w:sz w:val="36"/>
          <w:szCs w:val="36"/>
          <w:rtl/>
        </w:rPr>
        <w:br w:type="page"/>
      </w:r>
      <w:r w:rsidRPr="00A07439">
        <w:rPr>
          <w:rFonts w:ascii="Monotype Koufi" w:hAnsi="Monotype Koufi" w:cs="Arial"/>
          <w:b/>
          <w:bCs/>
          <w:sz w:val="36"/>
          <w:szCs w:val="36"/>
          <w:rtl/>
        </w:rPr>
        <w:lastRenderedPageBreak/>
        <w:t>الفصل</w:t>
      </w:r>
      <w:r w:rsidRPr="00A07439">
        <w:rPr>
          <w:rFonts w:ascii="Monotype Koufi" w:hAnsi="Monotype Koufi" w:cs="Arial"/>
          <w:b/>
          <w:bCs/>
          <w:sz w:val="36"/>
          <w:szCs w:val="36"/>
        </w:rPr>
        <w:t xml:space="preserve"> </w:t>
      </w:r>
      <w:r w:rsidRPr="00A07439">
        <w:rPr>
          <w:rFonts w:ascii="Monotype Koufi" w:hAnsi="Monotype Koufi" w:cs="Arial"/>
          <w:b/>
          <w:bCs/>
          <w:sz w:val="36"/>
          <w:szCs w:val="36"/>
          <w:rtl/>
        </w:rPr>
        <w:t>الرابع</w:t>
      </w:r>
    </w:p>
    <w:p w:rsidR="00A95007" w:rsidRPr="00A07439" w:rsidRDefault="00A95007" w:rsidP="00A95007">
      <w:pPr>
        <w:pStyle w:val="NormalWeb"/>
        <w:bidi/>
        <w:spacing w:before="0" w:beforeAutospacing="0" w:after="0" w:afterAutospacing="0" w:line="324" w:lineRule="auto"/>
        <w:jc w:val="center"/>
        <w:rPr>
          <w:rFonts w:ascii="Arial" w:hAnsi="Arial" w:cs="Arial"/>
          <w:b/>
          <w:bCs/>
          <w:sz w:val="36"/>
          <w:szCs w:val="36"/>
          <w:rtl/>
        </w:rPr>
      </w:pPr>
      <w:r w:rsidRPr="00A07439">
        <w:rPr>
          <w:rFonts w:ascii="Monotype Koufi" w:hAnsi="Monotype Koufi" w:cs="Arial"/>
          <w:b/>
          <w:bCs/>
          <w:sz w:val="36"/>
          <w:szCs w:val="36"/>
          <w:rtl/>
        </w:rPr>
        <w:t>منهج ومزايا جمع أبي بكر</w:t>
      </w:r>
      <w:r w:rsidRPr="00A07439">
        <w:rPr>
          <w:rFonts w:hint="cs"/>
          <w:b/>
          <w:bCs/>
          <w:sz w:val="36"/>
          <w:szCs w:val="36"/>
          <w:rtl/>
        </w:rPr>
        <w:t xml:space="preserve"> </w:t>
      </w:r>
      <w:r w:rsidRPr="00A07439">
        <w:rPr>
          <w:rStyle w:val="lev"/>
          <w:rFonts w:ascii="AGA Arabesque" w:hAnsi="AGA Arabesque" w:cs="Arial"/>
          <w:b w:val="0"/>
          <w:bCs w:val="0"/>
          <w:sz w:val="36"/>
          <w:szCs w:val="36"/>
        </w:rPr>
        <w:t></w:t>
      </w:r>
      <w:r w:rsidRPr="00A07439">
        <w:rPr>
          <w:rFonts w:ascii="Arial" w:hAnsi="Arial" w:cs="Arial"/>
          <w:b/>
          <w:bCs/>
          <w:i/>
          <w:iCs/>
          <w:sz w:val="36"/>
          <w:szCs w:val="36"/>
          <w:rtl/>
        </w:rPr>
        <w:t xml:space="preserve"> </w:t>
      </w:r>
      <w:r w:rsidRPr="00A07439">
        <w:rPr>
          <w:rFonts w:ascii="Monotype Koufi" w:hAnsi="Monotype Koufi" w:cs="Arial"/>
          <w:b/>
          <w:bCs/>
          <w:sz w:val="36"/>
          <w:szCs w:val="36"/>
          <w:rtl/>
        </w:rPr>
        <w:t>للقرآن</w:t>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6356"/>
      </w:tblGrid>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r:id="rId63" w:anchor="R1" w:history="1">
              <w:r w:rsidRPr="0044023D">
                <w:rPr>
                  <w:rStyle w:val="Lienhypertexte"/>
                  <w:rFonts w:ascii="Arial" w:hAnsi="Arial" w:cs="Arabic Transparent" w:hint="cs"/>
                  <w:sz w:val="36"/>
                  <w:szCs w:val="36"/>
                  <w:rtl/>
                </w:rPr>
                <w:t xml:space="preserve">الْمبحث الأول:منهج أبي بكر </w:t>
              </w:r>
              <w:r w:rsidRPr="0044023D">
                <w:rPr>
                  <w:rStyle w:val="Lienhypertexte"/>
                  <w:rFonts w:ascii="AGA Arabesque" w:hAnsi="AGA Arabesque" w:cs="Arial"/>
                  <w:sz w:val="36"/>
                  <w:szCs w:val="36"/>
                </w:rPr>
                <w:t>t</w:t>
              </w:r>
              <w:r w:rsidRPr="0044023D">
                <w:rPr>
                  <w:rStyle w:val="Lienhypertexte"/>
                  <w:rFonts w:ascii="AGA Arabesque" w:hAnsi="AGA Arabesque" w:cs="Arial"/>
                  <w:sz w:val="36"/>
                  <w:szCs w:val="36"/>
                  <w:rtl/>
                </w:rPr>
                <w:t xml:space="preserve"> </w:t>
              </w:r>
              <w:r w:rsidRPr="0044023D">
                <w:rPr>
                  <w:rStyle w:val="Lienhypertexte"/>
                  <w:rFonts w:ascii="Arial" w:hAnsi="Arial" w:cs="Arabic Transparent" w:hint="cs"/>
                  <w:sz w:val="36"/>
                  <w:szCs w:val="36"/>
                  <w:rtl/>
                </w:rPr>
                <w:t>في جمع القرآن الكريم</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r:id="rId64" w:anchor="R2" w:history="1">
              <w:r w:rsidRPr="0044023D">
                <w:rPr>
                  <w:rStyle w:val="Lienhypertexte"/>
                  <w:rFonts w:ascii="Arial" w:hAnsi="Arial" w:cs="Arabic Transparent" w:hint="cs"/>
                  <w:sz w:val="36"/>
                  <w:szCs w:val="36"/>
                  <w:rtl/>
                </w:rPr>
                <w:t xml:space="preserve">الْمبحث الثاني: مزايا جمع القرآن في عهد أبي بكر </w:t>
              </w:r>
              <w:r w:rsidRPr="0044023D">
                <w:rPr>
                  <w:rStyle w:val="Lienhypertexte"/>
                  <w:rFonts w:ascii="AGA Arabesque" w:hAnsi="AGA Arabesque" w:cs="Arial"/>
                  <w:sz w:val="36"/>
                  <w:szCs w:val="36"/>
                </w:rPr>
                <w:t>t</w:t>
              </w:r>
            </w:hyperlink>
          </w:p>
        </w:tc>
      </w:tr>
    </w:tbl>
    <w:p w:rsidR="00A95007" w:rsidRDefault="00A95007" w:rsidP="00A95007">
      <w:pPr>
        <w:pStyle w:val="NormalWeb"/>
        <w:bidi/>
        <w:spacing w:before="0" w:beforeAutospacing="0" w:after="0" w:afterAutospacing="0" w:line="324" w:lineRule="auto"/>
        <w:ind w:firstLine="120"/>
        <w:jc w:val="lowKashida"/>
        <w:rPr>
          <w:rFonts w:ascii="Arial" w:hAnsi="Arial" w:cs="Andalus" w:hint="cs"/>
          <w:color w:val="FF0066"/>
          <w:sz w:val="36"/>
          <w:szCs w:val="36"/>
          <w:rtl/>
        </w:rPr>
      </w:pP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ndalus" w:hint="cs"/>
          <w:color w:val="FF0066"/>
          <w:sz w:val="36"/>
          <w:szCs w:val="36"/>
          <w:rtl/>
        </w:rPr>
        <w:t>المبحث الأول: منهج أبي بكر في جمع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بلغ اهتمام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بالْمحافظة على القرآن الغايةَ القصوى، فمع أنَّهم شاهدوا تلاوة القرآن من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عشرين سنة، ومع أن القرآن كان بالفعل مكتوبًا على عهد النَّبِيّ </w:t>
      </w:r>
      <w:r w:rsidRPr="0044023D">
        <w:rPr>
          <w:rFonts w:ascii="AGA Arabesque" w:hAnsi="AGA Arabesque" w:cs="Arial"/>
          <w:sz w:val="36"/>
          <w:szCs w:val="36"/>
        </w:rPr>
        <w:t></w:t>
      </w:r>
      <w:r w:rsidRPr="0044023D">
        <w:rPr>
          <w:rFonts w:ascii="Arial" w:hAnsi="Arial" w:cs="Arabic Transparent" w:hint="cs"/>
          <w:sz w:val="36"/>
          <w:szCs w:val="36"/>
          <w:rtl/>
        </w:rPr>
        <w:t xml:space="preserve">، إلا أنه كان مفرَّقًا، ومع أن تزوير ما ليس منه كان مأمونًا، ومع أن زيد بن ثابت (الذي قام بالجمع) كان هو وغيره من الصحابة يَحفظون القرآن -فقد اتَّبعُوا في جمع القرآن على عهد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منهجًا دقيقًا حريصًا، أعان على وقاية القرآن من كل ما لَحق النصوص الأخرى من مظنة الوضع والانتحال.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ويُمكن تلخيص ذلك المنهج في النقاط الآتية:</w:t>
      </w:r>
    </w:p>
    <w:p w:rsidR="00A95007" w:rsidRPr="0044023D" w:rsidRDefault="00A95007" w:rsidP="00A95007">
      <w:pPr>
        <w:pStyle w:val="NormalWeb"/>
        <w:bidi/>
        <w:spacing w:before="0" w:beforeAutospacing="0" w:after="0" w:afterAutospacing="0" w:line="324" w:lineRule="auto"/>
        <w:ind w:firstLine="240"/>
        <w:jc w:val="lowKashida"/>
        <w:rPr>
          <w:rFonts w:ascii="Arial" w:hAnsi="Arial" w:cs="Arial"/>
          <w:sz w:val="36"/>
          <w:szCs w:val="36"/>
          <w:rtl/>
        </w:rPr>
      </w:pPr>
      <w:r w:rsidRPr="0044023D">
        <w:rPr>
          <w:rFonts w:ascii="Arial" w:hAnsi="Arial" w:cs="Arabic Transparent" w:hint="cs"/>
          <w:sz w:val="36"/>
          <w:szCs w:val="36"/>
          <w:rtl/>
        </w:rPr>
        <w:t xml:space="preserve">1 - أن يأتي كلُّ من تلَقَّى شيئًا من القرآن من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به إلى زيد بن ثابت ومن معه.</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 xml:space="preserve">ويدل لذلك ما رواه ابن أبي داود من طريق يحيى بن عبد الرحمن بن حاطب أن عمر بن الخطاب قام في الناس فقال: من كان تلقى من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شيئًا من القرآن فليأتنا به وكانوا كتبوا ذلك في الصحف والألواح و العُسُب، وكان لا يقبل من أحد شيئًا حتى يشهد شهيدان.</w:t>
      </w:r>
      <w:hyperlink r:id="rId65"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240"/>
        <w:jc w:val="lowKashida"/>
        <w:rPr>
          <w:rFonts w:ascii="Arial" w:hAnsi="Arial" w:cs="Arial"/>
          <w:sz w:val="36"/>
          <w:szCs w:val="36"/>
          <w:rtl/>
        </w:rPr>
      </w:pPr>
      <w:r w:rsidRPr="0044023D">
        <w:rPr>
          <w:rFonts w:ascii="Arial" w:hAnsi="Arial" w:cs="Arabic Transparent" w:hint="cs"/>
          <w:sz w:val="36"/>
          <w:szCs w:val="36"/>
          <w:rtl/>
        </w:rPr>
        <w:t>2 - أن لا يُقبل من أحدٍ شيءٌ حتى يشهد عليه شهيدان، أي أنه لم يكن يكتفي بِمجرد وجدان الشيء مكتوبًا حتى يشهد عليه شهيدان.</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 xml:space="preserve">ويدل على ذلك أثر عمر السابق، وكذلك قول أبي بكرٍ لعمر بن الخطاب ولزيد ابن ثابت: اقعدا على باب المسجد، فمن جاءكما بشاهدين على شيء من كتاب الله </w:t>
      </w:r>
      <w:r w:rsidRPr="0044023D">
        <w:rPr>
          <w:rFonts w:ascii="Arial" w:hAnsi="Arial" w:cs="Arabic Transparent" w:hint="cs"/>
          <w:sz w:val="36"/>
          <w:szCs w:val="36"/>
          <w:rtl/>
        </w:rPr>
        <w:lastRenderedPageBreak/>
        <w:t>فاكتباه.</w:t>
      </w:r>
      <w:hyperlink r:id="rId66"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وقد اختلف في المراد بالشهادة هنا:</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فقال السخاوي:</w:t>
      </w:r>
      <w:hyperlink r:id="rId67" w:anchor="(3)" w:history="1">
        <w:r w:rsidRPr="0044023D">
          <w:rPr>
            <w:rStyle w:val="Lienhypertexte"/>
            <w:rFonts w:ascii="Arial" w:hAnsi="Arial" w:cs="Arabic Transparent" w:hint="cs"/>
            <w:sz w:val="36"/>
            <w:szCs w:val="36"/>
            <w:vertAlign w:val="superscript"/>
            <w:rtl/>
          </w:rPr>
          <w:t>(3)</w:t>
        </w:r>
      </w:hyperlink>
      <w:r w:rsidRPr="0044023D">
        <w:rPr>
          <w:rFonts w:ascii="Arial" w:hAnsi="Arial" w:cs="Arabic Transparent" w:hint="cs"/>
          <w:sz w:val="36"/>
          <w:szCs w:val="36"/>
          <w:rtl/>
        </w:rPr>
        <w:t xml:space="preserve"> المراد أنَّهما يشهدان على أنَّ ذلك المكتوب كُتِب بين يدي رَسُول اللهِ </w:t>
      </w:r>
      <w:r w:rsidRPr="0044023D">
        <w:rPr>
          <w:rFonts w:ascii="AGA Arabesque" w:hAnsi="AGA Arabesque" w:cs="Arial"/>
          <w:sz w:val="36"/>
          <w:szCs w:val="36"/>
        </w:rPr>
        <w:t></w:t>
      </w:r>
      <w:r w:rsidRPr="0044023D">
        <w:rPr>
          <w:rFonts w:ascii="Arial" w:hAnsi="Arial" w:cs="Arabic Transparent" w:hint="cs"/>
          <w:sz w:val="36"/>
          <w:szCs w:val="36"/>
          <w:rtl/>
        </w:rPr>
        <w:t>، أو المراد أنَّهما يشهدان على أن ذلك من الوجوه التي نزل بِها القرآن.</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وقال ابن حجر: وكأن الْمراد بالشاهدين الحفظ والكتاب.</w:t>
      </w:r>
      <w:hyperlink r:id="rId68" w:anchor="(4)" w:history="1">
        <w:r w:rsidRPr="0044023D">
          <w:rPr>
            <w:rStyle w:val="Lienhypertexte"/>
            <w:rFonts w:ascii="Arial" w:hAnsi="Arial" w:cs="Arabic Transparent" w:hint="cs"/>
            <w:sz w:val="36"/>
            <w:szCs w:val="36"/>
            <w:vertAlign w:val="superscript"/>
            <w:rtl/>
          </w:rPr>
          <w:t>(4)</w:t>
        </w:r>
      </w:hyperlink>
      <w:r w:rsidRPr="0044023D">
        <w:rPr>
          <w:rFonts w:ascii="Arial" w:hAnsi="Arial" w:cs="Arabic Transparent" w:hint="cs"/>
          <w:sz w:val="36"/>
          <w:szCs w:val="36"/>
          <w:rtl/>
        </w:rPr>
        <w:t xml:space="preserve"> ثم ذكر احتمال الوجهين الأولين.</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 xml:space="preserve">قال السيوطي: أو المراد أنَّهما يشهدان على أن ذلك مِمَّا عُرض على النَّبِيّ </w:t>
      </w:r>
      <w:r w:rsidRPr="0044023D">
        <w:rPr>
          <w:rFonts w:ascii="AGA Arabesque" w:hAnsi="AGA Arabesque" w:cs="Arial"/>
          <w:sz w:val="36"/>
          <w:szCs w:val="36"/>
        </w:rPr>
        <w:t></w:t>
      </w:r>
      <w:r w:rsidRPr="0044023D">
        <w:rPr>
          <w:rFonts w:ascii="Arial" w:hAnsi="Arial" w:cs="Arabic Transparent" w:hint="cs"/>
          <w:sz w:val="36"/>
          <w:szCs w:val="36"/>
          <w:rtl/>
        </w:rPr>
        <w:t xml:space="preserve"> عام وفاته.</w:t>
      </w:r>
      <w:hyperlink r:id="rId69"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 xml:space="preserve">والذي يظهر -والله أعلم- أن المراد الشهادة على كتابته بين يدي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وأنه مِمَّا عُرض على جبريل في العام الذي توفي فيه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إذ القرآن كان مَحفوظًا في صدور كثير من الصحابة </w:t>
      </w:r>
      <w:r w:rsidRPr="0044023D">
        <w:rPr>
          <w:rFonts w:ascii="AGA Arabesque" w:hAnsi="AGA Arabesque" w:cs="Arial"/>
          <w:sz w:val="36"/>
          <w:szCs w:val="36"/>
        </w:rPr>
        <w:t></w:t>
      </w:r>
      <w:r w:rsidRPr="0044023D">
        <w:rPr>
          <w:rFonts w:ascii="Arial" w:hAnsi="Arial" w:cs="Arabic Transparent" w:hint="cs"/>
          <w:sz w:val="36"/>
          <w:szCs w:val="36"/>
          <w:rtl/>
        </w:rPr>
        <w:t>، فلو أرادوا الإشهاد على حفظه لوجدوا العشرات.</w:t>
      </w:r>
    </w:p>
    <w:p w:rsidR="00A95007" w:rsidRPr="0044023D" w:rsidRDefault="00A95007" w:rsidP="00A95007">
      <w:pPr>
        <w:pStyle w:val="NormalWeb"/>
        <w:bidi/>
        <w:spacing w:before="0" w:beforeAutospacing="0" w:after="0" w:afterAutospacing="0" w:line="324" w:lineRule="auto"/>
        <w:ind w:firstLine="240"/>
        <w:jc w:val="lowKashida"/>
        <w:rPr>
          <w:rFonts w:ascii="Arial" w:hAnsi="Arial" w:cs="Arial"/>
          <w:sz w:val="36"/>
          <w:szCs w:val="36"/>
          <w:rtl/>
        </w:rPr>
      </w:pPr>
      <w:r w:rsidRPr="0044023D">
        <w:rPr>
          <w:rFonts w:ascii="Arial" w:hAnsi="Arial" w:cs="Arabic Transparent" w:hint="cs"/>
          <w:sz w:val="36"/>
          <w:szCs w:val="36"/>
          <w:rtl/>
        </w:rPr>
        <w:t>3 - أن يكتب ما يؤتى به في الصحف.</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ويدلُّ عليه قول زيدٍ في حديث جمع القرآن السابق: وَكَانَتِ الصُّحُفُ الَّتِي جُمِعَ فِيهَا الْقُرْآنُ عِنْدَ أَبِي بَكْرٍ حَتَّى تَوَفَّاهُ اللهُ، ثُمَّ عِنْدَ عُمَرَ حَتَّى تَوَفَّاهُ اللهُ، ثُمَّ عِنْدَ حَفْصَةَ بِنْتِ عُمَرَ.</w:t>
      </w:r>
      <w:hyperlink r:id="rId70"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وما في موطَّأ ابن وهب عن ابن عمر قال: جمع أبو بكر القرآن في قراطيس.</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وفي مغازي موسى بن عقبة عن الزهري قال: لَمّا أصيب المسلمون باليمامة فزع أبو بكر، وخاف أن يذهب من القرآن طائفة، فأقبل الناسُ بما كان معهم وعندهم، حتى جُمِع على عهد أبي بكر في الورق، فكان أبو بكر أول من جمع القرآن في الصحف.</w:t>
      </w:r>
      <w:hyperlink r:id="rId71"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240"/>
        <w:jc w:val="lowKashida"/>
        <w:rPr>
          <w:rFonts w:ascii="Arial" w:hAnsi="Arial" w:cs="Arial"/>
          <w:sz w:val="36"/>
          <w:szCs w:val="36"/>
          <w:rtl/>
        </w:rPr>
      </w:pPr>
      <w:r w:rsidRPr="0044023D">
        <w:rPr>
          <w:rFonts w:ascii="Arial" w:hAnsi="Arial" w:cs="Arabic Transparent" w:hint="cs"/>
          <w:sz w:val="36"/>
          <w:szCs w:val="36"/>
          <w:rtl/>
        </w:rPr>
        <w:t xml:space="preserve">4 - أن لا يُقبل مِمَّا يُؤتى به إلا ما تحقق فيه الشروط الآتية: </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 xml:space="preserve">أ- أن يكون مكتوبًا بين يدي النَّبِيّ </w:t>
      </w:r>
      <w:r w:rsidRPr="0044023D">
        <w:rPr>
          <w:rFonts w:ascii="AGA Arabesque" w:hAnsi="AGA Arabesque" w:cs="Arial"/>
          <w:sz w:val="36"/>
          <w:szCs w:val="36"/>
        </w:rPr>
        <w:t></w:t>
      </w:r>
      <w:r w:rsidRPr="0044023D">
        <w:rPr>
          <w:rFonts w:ascii="Arial" w:hAnsi="Arial" w:cs="Arabic Transparent" w:hint="cs"/>
          <w:sz w:val="36"/>
          <w:szCs w:val="36"/>
          <w:rtl/>
        </w:rPr>
        <w:t>، لا من مُجرد الحفظ، مع المبالغة في الاستظهار والوقوف عند هذا الشرط.</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قال أبو شامة:</w:t>
      </w:r>
      <w:hyperlink r:id="rId72" w:anchor="(8)" w:history="1">
        <w:r w:rsidRPr="0044023D">
          <w:rPr>
            <w:rStyle w:val="Lienhypertexte"/>
            <w:rFonts w:ascii="Arial" w:hAnsi="Arial" w:cs="Arabic Transparent" w:hint="cs"/>
            <w:sz w:val="36"/>
            <w:szCs w:val="36"/>
            <w:vertAlign w:val="superscript"/>
            <w:rtl/>
          </w:rPr>
          <w:t>(8)</w:t>
        </w:r>
      </w:hyperlink>
      <w:r w:rsidRPr="0044023D">
        <w:rPr>
          <w:rFonts w:ascii="Arial" w:hAnsi="Arial" w:cs="Arabic Transparent" w:hint="cs"/>
          <w:sz w:val="36"/>
          <w:szCs w:val="36"/>
          <w:rtl/>
        </w:rPr>
        <w:t xml:space="preserve"> وكان غرضهم ألا يُكتب إلا من عين ما كُتب بين يدي النَّبِيّ </w:t>
      </w:r>
      <w:r w:rsidRPr="0044023D">
        <w:rPr>
          <w:rFonts w:ascii="AGA Arabesque" w:hAnsi="AGA Arabesque" w:cs="Arial"/>
          <w:sz w:val="36"/>
          <w:szCs w:val="36"/>
        </w:rPr>
        <w:t></w:t>
      </w:r>
      <w:r w:rsidRPr="0044023D">
        <w:rPr>
          <w:rFonts w:ascii="Arial" w:hAnsi="Arial" w:cs="Arabic Transparent" w:hint="cs"/>
          <w:sz w:val="36"/>
          <w:szCs w:val="36"/>
          <w:rtl/>
        </w:rPr>
        <w:t xml:space="preserve">، لا </w:t>
      </w:r>
      <w:r w:rsidRPr="0044023D">
        <w:rPr>
          <w:rFonts w:ascii="Arial" w:hAnsi="Arial" w:cs="Arabic Transparent" w:hint="cs"/>
          <w:sz w:val="36"/>
          <w:szCs w:val="36"/>
          <w:rtl/>
        </w:rPr>
        <w:lastRenderedPageBreak/>
        <w:t>من مجرد الحفظ.</w:t>
      </w:r>
      <w:hyperlink r:id="rId73"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vertAlign w:val="superscript"/>
          <w:rtl/>
        </w:rPr>
        <w:t xml:space="preserve">ب- </w:t>
      </w:r>
      <w:r w:rsidRPr="0044023D">
        <w:rPr>
          <w:rFonts w:ascii="Arial" w:hAnsi="Arial" w:cs="Arabic Transparent" w:hint="cs"/>
          <w:sz w:val="36"/>
          <w:szCs w:val="36"/>
          <w:rtl/>
        </w:rPr>
        <w:t xml:space="preserve">أن يكون مما ثبت عرضه على النَّبِيّ </w:t>
      </w:r>
      <w:r w:rsidRPr="0044023D">
        <w:rPr>
          <w:rFonts w:ascii="AGA Arabesque" w:hAnsi="AGA Arabesque" w:cs="Arial"/>
          <w:sz w:val="36"/>
          <w:szCs w:val="36"/>
        </w:rPr>
        <w:t></w:t>
      </w:r>
      <w:r w:rsidRPr="0044023D">
        <w:rPr>
          <w:rFonts w:ascii="Arial" w:hAnsi="Arial" w:cs="Arabic Transparent" w:hint="cs"/>
          <w:sz w:val="36"/>
          <w:szCs w:val="36"/>
          <w:rtl/>
        </w:rPr>
        <w:t xml:space="preserve"> عام وفاته، أي في العرضة الأخيرة.</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وذلك أن ما لم يثبت عرضه في العرضة الأخيرة لم تثبت قرآنيته، وقد مرَّ قريبًا احتمال كون الإشهاد على أن المكتوب كان مِمَّا عرض في العرضة الأخيرة.</w:t>
      </w:r>
    </w:p>
    <w:p w:rsidR="00A95007" w:rsidRPr="0044023D" w:rsidRDefault="00A95007" w:rsidP="00A95007">
      <w:pPr>
        <w:pStyle w:val="NormalWeb"/>
        <w:bidi/>
        <w:spacing w:before="0" w:beforeAutospacing="0" w:after="0" w:afterAutospacing="0" w:line="324" w:lineRule="auto"/>
        <w:jc w:val="lowKashida"/>
        <w:rPr>
          <w:rFonts w:ascii="Arial" w:hAnsi="Arial" w:cs="Arial"/>
          <w:sz w:val="36"/>
          <w:szCs w:val="36"/>
          <w:rtl/>
        </w:rPr>
      </w:pPr>
      <w:r w:rsidRPr="0044023D">
        <w:rPr>
          <w:rFonts w:ascii="Arial" w:hAnsi="Arial" w:cs="Arabic Transparent" w:hint="cs"/>
          <w:sz w:val="36"/>
          <w:szCs w:val="36"/>
          <w:rtl/>
        </w:rPr>
        <w:t>وعن محمد بن سيرين عن كَثِير بن أفلَحَ قال: لَمَّا أراد عثمان أن يكتب المصاحف جمع له اثني عشر رجلاً من قريش والأنصار، فيهم أُبَيُّ بن كعبٍ وزيد بن ثابت، قال: فبعثوا إلى الرَّبعَةِ التي في بيت عُمَرَ، فجِيء بِها، قال: وكان عثمانُ يتعاهدهم، فكانوا إذا تدارءوا في شيء أخَّروه، قال محمد: فقلت لكَثِيرٍ -وكان فيهم فيمن يكتب: هل تدرون لم كانوا يُؤَخِّرونه؟ قال: لا، قال محمد: فظننت أنَّهم إنَّما كانوا يُؤَخِّرونه لينظروا أحدثهم عهدًا بالعرضة الآخرة، فيكتبونَها على قوله.</w:t>
      </w:r>
      <w:hyperlink r:id="rId74"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240"/>
        <w:jc w:val="lowKashida"/>
        <w:rPr>
          <w:rFonts w:ascii="Arial" w:hAnsi="Arial" w:cs="Arial"/>
          <w:sz w:val="36"/>
          <w:szCs w:val="36"/>
          <w:rtl/>
        </w:rPr>
      </w:pPr>
      <w:r w:rsidRPr="0044023D">
        <w:rPr>
          <w:rFonts w:ascii="Arial" w:hAnsi="Arial" w:cs="Arabic Transparent" w:hint="cs"/>
          <w:sz w:val="36"/>
          <w:szCs w:val="36"/>
          <w:rtl/>
        </w:rPr>
        <w:t xml:space="preserve">5 - أن تكتب الآيات في سورها على الترتيب والضبط اللذين تلقاهما المسلمون عن النَّبِيّ </w:t>
      </w:r>
      <w:r w:rsidRPr="0044023D">
        <w:rPr>
          <w:rFonts w:ascii="AGA Arabesque" w:hAnsi="AGA Arabesque" w:cs="Arial"/>
          <w:sz w:val="36"/>
          <w:szCs w:val="36"/>
        </w:rPr>
        <w:t></w:t>
      </w:r>
      <w:r w:rsidRPr="0044023D">
        <w:rPr>
          <w:rFonts w:ascii="Arial" w:hAnsi="Arial" w:cs="Arabic Transparent" w:hint="cs"/>
          <w:sz w:val="36"/>
          <w:szCs w:val="36"/>
          <w:rtl/>
        </w:rPr>
        <w:t>.</w:t>
      </w:r>
      <w:hyperlink r:id="rId75"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التُزم في هذا الجمع كل الضوابط السابقة بدقة صارمة، حتى إنه روي أَنَّ عمر بن الخطاب أتى بآية الرجم، فلم تُقْبل منه؛ لأنه كان وحده.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فقد أخرج ابن أشتة في كتاب المصاحف عن الليث بن سعد، قال: أوَّل من جمع القرآن أبو بكر، وكتبه زيدٌ، وكان الناس يأتون زيد بن ثابت، فكان لا يكتب آية إلا بشاهدي عدل، وإن آخر سورة براءة لم توجد إلا مع خزيْمة بن ثابت، فقال: اكتبوها؛ فإن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جعل شهادته بشهادة رجلين، فكتب. وإن عمر أتى بآية الرجم، فلم يكتبها؛ لأنه كان وحده.</w:t>
      </w:r>
      <w:hyperlink r:id="rId76"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 xml:space="preserve">المبحث الثاني: مزايا جمع القرآن في عهد أبي بكر </w:t>
      </w:r>
      <w:r w:rsidRPr="0044023D">
        <w:rPr>
          <w:rFonts w:ascii="AGA Arabesque" w:hAnsi="AGA Arabesque" w:cs="Arial"/>
          <w:color w:val="FF0066"/>
          <w:sz w:val="36"/>
          <w:szCs w:val="36"/>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كان لِجمع القرآن في عهد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منزلة عظيمة بين المسلمين، فلم يَحصل خلاف على شيء مِمَّا فيه، وامتاز بِمزايا عديدة، منها:</w:t>
      </w:r>
      <w:hyperlink r:id="rId77"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numPr>
          <w:ilvl w:val="0"/>
          <w:numId w:val="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جمع القرآن على أدقِّ وجوه البحث والتحري، وأسلم أصول التثبت العلمي، كما مرَّ بنا في منهج أبي بكر في جمع القرآن.</w:t>
      </w:r>
      <w:r w:rsidRPr="0044023D">
        <w:rPr>
          <w:rFonts w:ascii="Arial" w:hAnsi="Arial" w:cs="Arial"/>
          <w:sz w:val="36"/>
          <w:szCs w:val="36"/>
          <w:rtl/>
        </w:rPr>
        <w:t xml:space="preserve"> </w:t>
      </w:r>
    </w:p>
    <w:p w:rsidR="00A95007" w:rsidRPr="0044023D" w:rsidRDefault="00A95007" w:rsidP="00A95007">
      <w:pPr>
        <w:pStyle w:val="NormalWeb"/>
        <w:numPr>
          <w:ilvl w:val="0"/>
          <w:numId w:val="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حصول إجماع الأمة على قبوله، ورضى جميع المسلمين به.</w:t>
      </w:r>
      <w:r w:rsidRPr="0044023D">
        <w:rPr>
          <w:rFonts w:ascii="Arial" w:hAnsi="Arial" w:cs="Arial"/>
          <w:sz w:val="36"/>
          <w:szCs w:val="36"/>
          <w:rtl/>
        </w:rPr>
        <w:t xml:space="preserve"> </w:t>
      </w:r>
    </w:p>
    <w:p w:rsidR="00A95007" w:rsidRPr="0044023D" w:rsidRDefault="00A95007" w:rsidP="00A95007">
      <w:pPr>
        <w:pStyle w:val="NormalWeb"/>
        <w:numPr>
          <w:ilvl w:val="0"/>
          <w:numId w:val="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بلوغ ما جُمِع في هذا الجمع حدّ التواتر، إذ حضره وشهد عليه ما يزيد على عدد التواتر من الصحابة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ial"/>
          <w:sz w:val="36"/>
          <w:szCs w:val="36"/>
          <w:rtl/>
        </w:rPr>
        <w:t xml:space="preserve"> </w:t>
      </w:r>
    </w:p>
    <w:p w:rsidR="00A95007" w:rsidRPr="0044023D" w:rsidRDefault="00A95007" w:rsidP="00A95007">
      <w:pPr>
        <w:pStyle w:val="NormalWeb"/>
        <w:numPr>
          <w:ilvl w:val="0"/>
          <w:numId w:val="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أنه اقتصر في جمع القرآن على ما ثبت قرآنيته من الأحرف السبعة، بثبوت عرضه في العرضة الأخيرة، فكان شاملاً لما بقي من الأحرف السبعة، ولم يكن فيه شيء مِمَّا نُسِخَت تلاوته. </w:t>
      </w:r>
    </w:p>
    <w:p w:rsidR="00A95007" w:rsidRPr="0044023D" w:rsidRDefault="00A95007" w:rsidP="00A95007">
      <w:pPr>
        <w:pStyle w:val="NormalWeb"/>
        <w:numPr>
          <w:ilvl w:val="0"/>
          <w:numId w:val="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كان مرتب الآيات دون السور.</w:t>
      </w:r>
      <w:r w:rsidRPr="0044023D">
        <w:rPr>
          <w:rFonts w:ascii="Arial" w:hAnsi="Arial" w:cs="Arial"/>
          <w:sz w:val="36"/>
          <w:szCs w:val="36"/>
          <w:rtl/>
        </w:rPr>
        <w:t xml:space="preserve">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ولقد حظي هذا الجمع المبارك برضى المسلمين، وحصل عليه إجماع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 ولقي منهم العناية الفائقة.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فقد حفظت الصحف التي جُمع فيها القرآن عند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حتى وفاته، ثم انتقلت إلى عمر </w:t>
      </w:r>
      <w:r w:rsidRPr="0044023D">
        <w:rPr>
          <w:rFonts w:ascii="AGA Arabesque" w:hAnsi="AGA Arabesque" w:cs="Arial"/>
          <w:sz w:val="36"/>
          <w:szCs w:val="36"/>
        </w:rPr>
        <w:t></w:t>
      </w:r>
      <w:r w:rsidRPr="0044023D">
        <w:rPr>
          <w:rFonts w:ascii="Arial" w:hAnsi="Arial" w:cs="Arabic Transparent" w:hint="cs"/>
          <w:sz w:val="36"/>
          <w:szCs w:val="36"/>
          <w:rtl/>
        </w:rPr>
        <w:t xml:space="preserve"> حتى تُوُفِّي، ثم كانت بعد ذلك عند ابنته حفصة زوج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فطلبها منها عثمان بن عفان </w:t>
      </w:r>
      <w:r w:rsidRPr="0044023D">
        <w:rPr>
          <w:rFonts w:ascii="AGA Arabesque" w:hAnsi="AGA Arabesque" w:cs="Arial"/>
          <w:sz w:val="36"/>
          <w:szCs w:val="36"/>
        </w:rPr>
        <w:t></w:t>
      </w:r>
      <w:r w:rsidRPr="0044023D">
        <w:rPr>
          <w:rFonts w:ascii="Arial" w:hAnsi="Arial" w:cs="Arabic Transparent" w:hint="cs"/>
          <w:sz w:val="36"/>
          <w:szCs w:val="36"/>
          <w:rtl/>
        </w:rPr>
        <w:t xml:space="preserve">، فنسخ منها المصاحف إلى الأمصار ثم أرجعها إليها، فكانت الصحف المجموعة في عهد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هي الأساس لنسخ المصاحف في زمن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وهذا مِمَّا يدل على مكانة هذا الجمع عند الصحابة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زيد بن ثابت </w:t>
      </w:r>
      <w:r w:rsidRPr="0044023D">
        <w:rPr>
          <w:rFonts w:ascii="AGA Arabesque" w:hAnsi="AGA Arabesque" w:cs="Arial"/>
          <w:sz w:val="36"/>
          <w:szCs w:val="36"/>
        </w:rPr>
        <w:t></w:t>
      </w:r>
      <w:r w:rsidRPr="0044023D">
        <w:rPr>
          <w:rFonts w:ascii="Arial" w:hAnsi="Arial" w:cs="Arabic Transparent" w:hint="cs"/>
          <w:sz w:val="36"/>
          <w:szCs w:val="36"/>
          <w:rtl/>
        </w:rPr>
        <w:t>: وَكَانَتِ الصُّحُفُ الَّتِي جُمِعَ فِيهَا الْقُرْآنُ عِنْدَ أَبِي بَكْرٍ حَتَّى تَوَفَّاهُ اللهُ، ثُمَّ عِنْدَ عُمَرَ حَتَّى تَوَفَّاهُ اللهُ، ثُمَّ عِنْدَ حَفْصَةَ بِنْتِ عُمَرَ.</w:t>
      </w:r>
      <w:hyperlink r:id="rId78"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 علِيٍّ </w:t>
      </w:r>
      <w:r w:rsidRPr="0044023D">
        <w:rPr>
          <w:rFonts w:ascii="AGA Arabesque" w:hAnsi="AGA Arabesque" w:cs="Arial"/>
          <w:sz w:val="36"/>
          <w:szCs w:val="36"/>
        </w:rPr>
        <w:t></w:t>
      </w:r>
      <w:r w:rsidRPr="0044023D">
        <w:rPr>
          <w:rFonts w:ascii="Arial" w:hAnsi="Arial" w:cs="Arabic Transparent" w:hint="cs"/>
          <w:sz w:val="36"/>
          <w:szCs w:val="36"/>
          <w:rtl/>
        </w:rPr>
        <w:t xml:space="preserve"> قال: رحمةُ اللهِ على أبي بكرٍ؛ كانَ أعظمَ الناسِ أجرًا في جمع المصاحفِ، وهو أوَّل من جمع بين اللَّوْحَيْنِ.</w:t>
      </w:r>
      <w:hyperlink r:id="rId79"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ابن حجر: وإذا تأمَّل المنصف ما فعله أبو بكرٍ من ذلك جزم بأنه يعد في فضائله، ويُنوِّه بعظيم منقبته؛ لثبوت قوله </w:t>
      </w:r>
      <w:r w:rsidRPr="0044023D">
        <w:rPr>
          <w:rFonts w:ascii="AGA Arabesque" w:hAnsi="AGA Arabesque" w:cs="Arial"/>
          <w:sz w:val="36"/>
          <w:szCs w:val="36"/>
        </w:rPr>
        <w:t></w:t>
      </w:r>
      <w:r w:rsidRPr="0044023D">
        <w:rPr>
          <w:rFonts w:ascii="Arial" w:hAnsi="Arial" w:cs="Arabic Transparent" w:hint="cs"/>
          <w:sz w:val="36"/>
          <w:szCs w:val="36"/>
          <w:rtl/>
        </w:rPr>
        <w:t>: من سنَّ سنة حسنةً فله أجرها وأجر من عمل بِها.</w:t>
      </w:r>
      <w:hyperlink r:id="rId80"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ثم قال: فما جمع القرآن أحدٌ بعده إلا وكان له مثل أجره إلى يوم القيامة.</w:t>
      </w:r>
      <w:hyperlink r:id="rId81"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11" name="Image 111" descr="J:\مكتبة علوم القران\جمع ونزول القران\كتاب جمع القران\جمع القرآن-الباب الثاني- الفصل الرابع_fil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J:\مكتبة علوم القران\جمع ونزول القران\كتاب جمع القران\جمع القرآن-الباب الثاني- الفصل الرابع_files\Green_Stripe1.gif"/>
                    <pic:cNvPicPr>
                      <a:picLocks noChangeAspect="1" noChangeArrowheads="1"/>
                    </pic:cNvPicPr>
                  </pic:nvPicPr>
                  <pic:blipFill>
                    <a:blip r:link="rId82">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w:t>
      </w:r>
      <w:r w:rsidRPr="00A07439">
        <w:rPr>
          <w:rFonts w:ascii="Arial" w:hAnsi="Arial" w:cs="Arabic Transparent" w:hint="cs"/>
          <w:sz w:val="28"/>
          <w:szCs w:val="28"/>
          <w:rtl/>
        </w:rPr>
        <w:t xml:space="preserve"> رواه ابن أبي داود في كتاب المصاحف باب جمع عمر بن الخطاب </w:t>
      </w:r>
      <w:r w:rsidRPr="00A07439">
        <w:rPr>
          <w:rFonts w:ascii="AGA Arabesque" w:hAnsi="AGA Arabesque" w:cs="Arial"/>
          <w:sz w:val="28"/>
          <w:szCs w:val="28"/>
        </w:rPr>
        <w:t></w:t>
      </w:r>
      <w:r w:rsidRPr="00A07439">
        <w:rPr>
          <w:rFonts w:ascii="Arial" w:hAnsi="Arial" w:cs="Arabic Transparent" w:hint="cs"/>
          <w:sz w:val="28"/>
          <w:szCs w:val="28"/>
          <w:rtl/>
        </w:rPr>
        <w:t xml:space="preserve"> القرآن ص 17.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lastRenderedPageBreak/>
        <w:t>(2)</w:t>
      </w:r>
      <w:r w:rsidRPr="00A07439">
        <w:rPr>
          <w:rFonts w:ascii="Arial" w:hAnsi="Arial" w:cs="Arabic Transparent" w:hint="cs"/>
          <w:sz w:val="28"/>
          <w:szCs w:val="28"/>
          <w:rtl/>
        </w:rPr>
        <w:t xml:space="preserve"> رواه ابن أبي داود في كتاب المصاحف باب جمع أبي بكر القرآن في المصاحف ص 12، قال الحافظ ابن حجر: رجاله ثقات مع انقطاعه. فتح الباري (8/630).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(3)</w:t>
      </w:r>
      <w:r w:rsidRPr="00A07439">
        <w:rPr>
          <w:rFonts w:ascii="Arial" w:hAnsi="Arial" w:cs="Arabic Transparent" w:hint="cs"/>
          <w:sz w:val="28"/>
          <w:szCs w:val="28"/>
          <w:rtl/>
        </w:rPr>
        <w:t xml:space="preserve"> هو الشيخ الإمام العلامة، شيخ القراء والأدباء، علم الدين أبو الحسن علي بن محمد، أقرأ الناس دهرًا، وكان إمامًا في العربية، بصيرًا باللغة، عالمًا بالقراءات وعللها، مجودًا لها، بارعًا في التفسير، وكان مع سعة علومه وفضائله دينًا حسن الأخلاق محببًا إلى الناس، وافر الحرمة، ليس له شغل إلا العلم ونشره. توفي سنة 643هـ. سير أعلام النبلاء (23/122)، وشذرات الذهب (5/222)، والأعلام للزركلي (4/332).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(4)</w:t>
      </w:r>
      <w:r w:rsidRPr="00A07439">
        <w:rPr>
          <w:rFonts w:ascii="Arial" w:hAnsi="Arial" w:cs="Arabic Transparent" w:hint="cs"/>
          <w:sz w:val="28"/>
          <w:szCs w:val="28"/>
          <w:rtl/>
        </w:rPr>
        <w:t xml:space="preserve"> فتح الباري (8/630).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(5)</w:t>
      </w:r>
      <w:r w:rsidRPr="00A07439">
        <w:rPr>
          <w:rFonts w:ascii="Arial" w:hAnsi="Arial" w:cs="Arabic Transparent" w:hint="cs"/>
          <w:sz w:val="28"/>
          <w:szCs w:val="28"/>
          <w:rtl/>
        </w:rPr>
        <w:t xml:space="preserve"> الإتقان في علوم القرآن (1/167)، وانظر أيضًا نفس المرجع (1/142).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(6)</w:t>
      </w:r>
      <w:r w:rsidRPr="00A07439">
        <w:rPr>
          <w:rFonts w:ascii="Arial" w:hAnsi="Arial" w:cs="Arabic Transparent" w:hint="cs"/>
          <w:sz w:val="28"/>
          <w:szCs w:val="28"/>
          <w:rtl/>
        </w:rPr>
        <w:t xml:space="preserve"> سبق تخريجه قريبًا.</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(7)</w:t>
      </w:r>
      <w:r w:rsidRPr="00A07439">
        <w:rPr>
          <w:rFonts w:ascii="Arial" w:hAnsi="Arial" w:cs="Arabic Transparent" w:hint="cs"/>
          <w:sz w:val="28"/>
          <w:szCs w:val="28"/>
          <w:rtl/>
        </w:rPr>
        <w:t xml:space="preserve"> انظر الإتقان في علوم القرآن (1/169)، وذكر هذين الأثرين ابن حجر في فتح الباري (8/631)، وأشار إلى أنهما أصح ما نقل فيما جمع فيه القرآن في عهد أبي بكر </w:t>
      </w:r>
      <w:r w:rsidRPr="00A07439">
        <w:rPr>
          <w:rFonts w:ascii="AGA Arabesque" w:hAnsi="AGA Arabesque" w:cs="Arial"/>
          <w:sz w:val="28"/>
          <w:szCs w:val="28"/>
        </w:rPr>
        <w:t></w:t>
      </w:r>
      <w:r w:rsidRPr="00A07439">
        <w:rPr>
          <w:rFonts w:ascii="Arial" w:hAnsi="Arial" w:cs="Arabic Transparent" w:hint="cs"/>
          <w:sz w:val="28"/>
          <w:szCs w:val="28"/>
          <w:rtl/>
        </w:rPr>
        <w:t xml:space="preserve"> .</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(8)</w:t>
      </w:r>
      <w:r w:rsidRPr="00A07439">
        <w:rPr>
          <w:rFonts w:ascii="Arial" w:hAnsi="Arial" w:cs="Arabic Transparent" w:hint="cs"/>
          <w:sz w:val="28"/>
          <w:szCs w:val="28"/>
          <w:rtl/>
        </w:rPr>
        <w:t xml:space="preserve"> عبد الرحمن بن إسماعيل المقدسي الدمشقي، أبو القاسم شهاب الدين، المؤرخ المحدث، ولي مشيخة دار الحديث الأشرفية، له تصانيف غزيرة، وقد وقفها جميعًا. توفي سنة 665هـ. الأعلام للزركلي (3/299).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(9)</w:t>
      </w:r>
      <w:r w:rsidRPr="00A07439">
        <w:rPr>
          <w:rFonts w:ascii="Arial" w:hAnsi="Arial" w:cs="Arabic Transparent" w:hint="cs"/>
          <w:sz w:val="28"/>
          <w:szCs w:val="28"/>
          <w:rtl/>
        </w:rPr>
        <w:t xml:space="preserve"> انظر الإتقان في علوم القرآن (1/167)، وفتح الباري (8/630).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(10)</w:t>
      </w:r>
      <w:r w:rsidRPr="00A07439">
        <w:rPr>
          <w:rFonts w:ascii="Arial" w:hAnsi="Arial" w:cs="Arabic Transparent" w:hint="cs"/>
          <w:sz w:val="28"/>
          <w:szCs w:val="28"/>
          <w:rtl/>
        </w:rPr>
        <w:t xml:space="preserve"> رواه ابن أبي داود في كتاب المصاحف باب جمع عثمان رحمة الله عليه المصاحف ص 33.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(11)</w:t>
      </w:r>
      <w:r w:rsidRPr="00A07439">
        <w:rPr>
          <w:rFonts w:ascii="Arial" w:hAnsi="Arial" w:cs="Arabic Transparent" w:hint="cs"/>
          <w:sz w:val="28"/>
          <w:szCs w:val="28"/>
          <w:rtl/>
        </w:rPr>
        <w:t xml:space="preserve"> انظر فتح الباري (8/634).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(12)</w:t>
      </w:r>
      <w:r w:rsidRPr="00A07439">
        <w:rPr>
          <w:rFonts w:ascii="Arial" w:hAnsi="Arial" w:cs="Arabic Transparent" w:hint="cs"/>
          <w:sz w:val="28"/>
          <w:szCs w:val="28"/>
          <w:rtl/>
        </w:rPr>
        <w:t xml:space="preserve"> انظر الإتقان في علوم القرآن (1/167-168).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(13)</w:t>
      </w:r>
      <w:r w:rsidRPr="00A07439">
        <w:rPr>
          <w:rFonts w:ascii="Arial" w:hAnsi="Arial" w:cs="Arabic Transparent" w:hint="cs"/>
          <w:sz w:val="28"/>
          <w:szCs w:val="28"/>
          <w:rtl/>
        </w:rPr>
        <w:t xml:space="preserve"> وانظر مناهل العرفان في علوم القرآن (1/253).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(14)</w:t>
      </w:r>
      <w:r w:rsidRPr="00A07439">
        <w:rPr>
          <w:rFonts w:ascii="Arial" w:hAnsi="Arial" w:cs="Arabic Transparent" w:hint="cs"/>
          <w:sz w:val="28"/>
          <w:szCs w:val="28"/>
          <w:rtl/>
        </w:rPr>
        <w:t xml:space="preserve"> رواه ابن أبي داود في كتاب المصاحف، باب جمع القرآن. ص 11-12.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(15)</w:t>
      </w:r>
      <w:r w:rsidRPr="00A07439">
        <w:rPr>
          <w:rFonts w:ascii="Arial" w:hAnsi="Arial" w:cs="Arabic Transparent" w:hint="cs"/>
          <w:sz w:val="28"/>
          <w:szCs w:val="28"/>
          <w:rtl/>
        </w:rPr>
        <w:t xml:space="preserve"> رواه مسلم عن جرير بن عبد الله: باب العلم، باب من سن سنة حسنة. صحيح مسلم مع شرح النووي (16/225-226).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(16)</w:t>
      </w:r>
      <w:r w:rsidRPr="00A07439">
        <w:rPr>
          <w:rFonts w:ascii="Arial" w:hAnsi="Arial" w:cs="Arabic Transparent" w:hint="cs"/>
          <w:sz w:val="28"/>
          <w:szCs w:val="28"/>
          <w:rtl/>
        </w:rPr>
        <w:t xml:space="preserve"> فتح الباري بشرح صحيح البخاري (8/628).</w:t>
      </w:r>
    </w:p>
    <w:p w:rsidR="00A95007" w:rsidRDefault="00A95007" w:rsidP="00A95007">
      <w:pPr>
        <w:jc w:val="lowKashida"/>
        <w:rPr>
          <w:rFonts w:ascii="Arial" w:hAnsi="Arial" w:cs="Arial"/>
          <w:sz w:val="36"/>
          <w:szCs w:val="36"/>
        </w:rPr>
      </w:pPr>
    </w:p>
    <w:p w:rsidR="00A95007" w:rsidRDefault="00A95007" w:rsidP="00A95007">
      <w:pPr>
        <w:jc w:val="lowKashida"/>
        <w:rPr>
          <w:rFonts w:ascii="Arial" w:hAnsi="Arial" w:cs="Arial"/>
          <w:sz w:val="36"/>
          <w:szCs w:val="36"/>
        </w:rPr>
      </w:pPr>
    </w:p>
    <w:p w:rsidR="00A95007" w:rsidRDefault="00A95007" w:rsidP="00A95007">
      <w:pPr>
        <w:jc w:val="lowKashida"/>
        <w:rPr>
          <w:rFonts w:ascii="Arial" w:hAnsi="Arial" w:cs="Arial"/>
          <w:sz w:val="36"/>
          <w:szCs w:val="36"/>
        </w:rPr>
      </w:pPr>
    </w:p>
    <w:p w:rsidR="00A95007" w:rsidRDefault="00A95007" w:rsidP="00A95007">
      <w:pPr>
        <w:jc w:val="lowKashida"/>
        <w:rPr>
          <w:rFonts w:ascii="Arial" w:hAnsi="Arial" w:cs="Arial"/>
          <w:sz w:val="36"/>
          <w:szCs w:val="36"/>
        </w:rPr>
      </w:pPr>
    </w:p>
    <w:p w:rsidR="00A95007" w:rsidRPr="0044023D" w:rsidRDefault="00A95007" w:rsidP="00A95007">
      <w:pPr>
        <w:jc w:val="lowKashida"/>
        <w:rPr>
          <w:rFonts w:cs="Times New Roman"/>
          <w:sz w:val="36"/>
          <w:szCs w:val="36"/>
          <w:rtl/>
        </w:rPr>
      </w:pPr>
      <w:r w:rsidRPr="0044023D">
        <w:rPr>
          <w:rFonts w:ascii="Arial" w:hAnsi="Arial" w:cs="Arial"/>
          <w:sz w:val="36"/>
          <w:szCs w:val="36"/>
        </w:rPr>
        <w:pict/>
      </w:r>
    </w:p>
    <w:p w:rsidR="00A95007" w:rsidRPr="00A07439" w:rsidRDefault="00A95007" w:rsidP="00A95007">
      <w:pPr>
        <w:pStyle w:val="NormalWeb"/>
        <w:bidi/>
        <w:spacing w:before="240" w:beforeAutospacing="0"/>
        <w:jc w:val="center"/>
        <w:rPr>
          <w:rFonts w:ascii="Arial" w:hAnsi="Arial" w:cs="Arial" w:hint="cs"/>
          <w:b/>
          <w:bCs/>
          <w:sz w:val="36"/>
          <w:szCs w:val="36"/>
          <w:rtl/>
        </w:rPr>
      </w:pPr>
      <w:r>
        <w:rPr>
          <w:rFonts w:ascii="Monotype Koufi" w:hAnsi="Monotype Koufi" w:cs="Arial"/>
          <w:sz w:val="36"/>
          <w:szCs w:val="36"/>
          <w:rtl/>
        </w:rPr>
        <w:br w:type="page"/>
      </w:r>
      <w:r w:rsidRPr="00A07439">
        <w:rPr>
          <w:rFonts w:ascii="Monotype Koufi" w:hAnsi="Monotype Koufi" w:cs="Arial"/>
          <w:b/>
          <w:bCs/>
          <w:sz w:val="36"/>
          <w:szCs w:val="36"/>
          <w:rtl/>
        </w:rPr>
        <w:lastRenderedPageBreak/>
        <w:t>الباب الثالث</w:t>
      </w:r>
    </w:p>
    <w:p w:rsidR="00A95007" w:rsidRPr="00A07439" w:rsidRDefault="00A95007" w:rsidP="00A95007">
      <w:pPr>
        <w:pStyle w:val="NormalWeb"/>
        <w:bidi/>
        <w:jc w:val="center"/>
        <w:rPr>
          <w:rFonts w:ascii="Arial" w:hAnsi="Arial" w:cs="Arial"/>
          <w:b/>
          <w:bCs/>
          <w:sz w:val="36"/>
          <w:szCs w:val="36"/>
          <w:rtl/>
        </w:rPr>
      </w:pPr>
      <w:r w:rsidRPr="00A07439">
        <w:rPr>
          <w:rFonts w:ascii="Monotype Koufi" w:hAnsi="Monotype Koufi" w:cs="Arial"/>
          <w:b/>
          <w:bCs/>
          <w:sz w:val="36"/>
          <w:szCs w:val="36"/>
          <w:rtl/>
        </w:rPr>
        <w:t>جمع القرآن في</w:t>
      </w:r>
      <w:r w:rsidRPr="00A07439">
        <w:rPr>
          <w:rFonts w:ascii="Monotype Koufi" w:hAnsi="Monotype Koufi" w:cs="Arial"/>
          <w:b/>
          <w:bCs/>
          <w:sz w:val="36"/>
          <w:szCs w:val="36"/>
        </w:rPr>
        <w:t xml:space="preserve"> </w:t>
      </w:r>
      <w:r w:rsidRPr="00A07439">
        <w:rPr>
          <w:rFonts w:ascii="Monotype Koufi" w:hAnsi="Monotype Koufi" w:cs="Arial"/>
          <w:b/>
          <w:bCs/>
          <w:sz w:val="36"/>
          <w:szCs w:val="36"/>
          <w:rtl/>
        </w:rPr>
        <w:t>عهد عثمان بن عفان رضي الله عنه</w:t>
      </w:r>
    </w:p>
    <w:p w:rsidR="00A95007" w:rsidRPr="0044023D" w:rsidRDefault="00A95007" w:rsidP="00A95007">
      <w:pPr>
        <w:pStyle w:val="NormalWeb"/>
        <w:bidi/>
        <w:jc w:val="lowKashida"/>
        <w:rPr>
          <w:rFonts w:ascii="Arial" w:hAnsi="Arial" w:cs="Arial"/>
          <w:sz w:val="36"/>
          <w:szCs w:val="36"/>
        </w:rPr>
      </w:pPr>
      <w:r w:rsidRPr="0044023D">
        <w:rPr>
          <w:rFonts w:ascii="Arial" w:hAnsi="Arial" w:cs="Arial"/>
          <w:sz w:val="36"/>
          <w:szCs w:val="36"/>
          <w:rtl/>
        </w:rPr>
        <w:t xml:space="preserve">  </w:t>
      </w:r>
      <w:r>
        <w:rPr>
          <w:rFonts w:ascii="Arial" w:hAnsi="Arial" w:cs="Arial"/>
          <w:noProof/>
          <w:sz w:val="36"/>
          <w:szCs w:val="36"/>
          <w:rtl/>
          <w:lang w:val="fr-FR" w:eastAsia="fr-FR"/>
        </w:rPr>
        <w:drawing>
          <wp:inline distT="0" distB="0" distL="0" distR="0">
            <wp:extent cx="86360" cy="86360"/>
            <wp:effectExtent l="0" t="0" r="8890" b="8890"/>
            <wp:docPr id="110" name="Image 110"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14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ial"/>
          <w:sz w:val="36"/>
          <w:szCs w:val="36"/>
          <w:rtl/>
        </w:rPr>
        <w:t>الفصل الأول: الأسباب الباعثة على جمع القرآن الكريم في عهد عثمان رضي الله عنه</w:t>
      </w:r>
    </w:p>
    <w:p w:rsidR="00A95007" w:rsidRPr="0044023D" w:rsidRDefault="00A95007" w:rsidP="00A95007">
      <w:pPr>
        <w:pStyle w:val="NormalWeb"/>
        <w:bidi/>
        <w:spacing w:before="0" w:beforeAutospacing="0" w:after="0" w:afterAutospacing="0" w:line="300" w:lineRule="auto"/>
        <w:ind w:firstLine="120"/>
        <w:jc w:val="lowKashida"/>
        <w:rPr>
          <w:rFonts w:ascii="Arial" w:hAnsi="Arial" w:cs="Arial"/>
          <w:vanish/>
          <w:sz w:val="36"/>
          <w:szCs w:val="36"/>
        </w:rPr>
      </w:pPr>
      <w:hyperlink r:id="rId83" w:history="1">
        <w:r w:rsidRPr="0044023D">
          <w:rPr>
            <w:rStyle w:val="Lienhypertexte"/>
            <w:rFonts w:ascii="Arial" w:hAnsi="Arial" w:cs="Arial"/>
            <w:vanish/>
            <w:sz w:val="36"/>
            <w:szCs w:val="36"/>
            <w:rtl/>
          </w:rPr>
          <w:t xml:space="preserve">الفصل الأول: الأسباب الباعثة على جمع القرآن الكريم في عهد عثمان </w:t>
        </w:r>
        <w:r w:rsidRPr="0044023D">
          <w:rPr>
            <w:rStyle w:val="Lienhypertexte"/>
            <w:rFonts w:ascii="AGA Arabesque" w:hAnsi="AGA Arabesque" w:cs="Arial"/>
            <w:vanish/>
            <w:sz w:val="36"/>
            <w:szCs w:val="36"/>
          </w:rPr>
          <w:t>t</w:t>
        </w:r>
        <w:r w:rsidRPr="0044023D">
          <w:rPr>
            <w:rStyle w:val="Lienhypertexte"/>
            <w:rFonts w:ascii="Arial" w:hAnsi="Arial" w:cs="Arial"/>
            <w:vanish/>
            <w:sz w:val="36"/>
            <w:szCs w:val="36"/>
            <w:rtl/>
          </w:rPr>
          <w:t xml:space="preserve"> </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vanish/>
          <w:sz w:val="36"/>
          <w:szCs w:val="36"/>
        </w:rPr>
      </w:pPr>
      <w:hyperlink r:id="rId84" w:anchor="R1" w:history="1">
        <w:r w:rsidRPr="0044023D">
          <w:rPr>
            <w:rStyle w:val="Lienhypertexte"/>
            <w:rFonts w:ascii="Arial" w:hAnsi="Arial" w:cs="Arabic Transparent" w:hint="cs"/>
            <w:vanish/>
            <w:sz w:val="36"/>
            <w:szCs w:val="36"/>
            <w:rtl/>
          </w:rPr>
          <w:t>اتساع بلاد المسلمين وتفرق الصحابة فيها</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85" w:anchor="R2" w:history="1">
        <w:r w:rsidRPr="0044023D">
          <w:rPr>
            <w:rStyle w:val="Lienhypertexte"/>
            <w:rFonts w:ascii="Arial" w:hAnsi="Arial" w:cs="Arabic Transparent" w:hint="cs"/>
            <w:vanish/>
            <w:sz w:val="36"/>
            <w:szCs w:val="36"/>
            <w:rtl/>
          </w:rPr>
          <w:t>غزو أرمينية وأذربيجان</w:t>
        </w:r>
      </w:hyperlink>
    </w:p>
    <w:p w:rsidR="00A95007" w:rsidRPr="0044023D" w:rsidRDefault="00A95007" w:rsidP="00A95007">
      <w:pPr>
        <w:pStyle w:val="NormalWeb"/>
        <w:bidi/>
        <w:jc w:val="lowKashida"/>
        <w:rPr>
          <w:rFonts w:ascii="Arial" w:hAnsi="Arial" w:cs="Arabic Transparent" w:hint="cs"/>
          <w:sz w:val="36"/>
          <w:szCs w:val="36"/>
          <w:rtl/>
        </w:rPr>
      </w:pPr>
      <w:r w:rsidRPr="0044023D">
        <w:rPr>
          <w:rFonts w:ascii="Arial" w:hAnsi="Arial" w:cs="Arabic Transparent" w:hint="cs"/>
          <w:sz w:val="36"/>
          <w:szCs w:val="36"/>
          <w:rtl/>
        </w:rPr>
        <w:t xml:space="preserve">  </w:t>
      </w:r>
      <w:r>
        <w:rPr>
          <w:rFonts w:ascii="Arial" w:hAnsi="Arial" w:cs="Arabic Transparent"/>
          <w:noProof/>
          <w:sz w:val="36"/>
          <w:szCs w:val="36"/>
          <w:rtl/>
          <w:lang w:val="fr-FR" w:eastAsia="fr-FR"/>
        </w:rPr>
        <w:drawing>
          <wp:inline distT="0" distB="0" distL="0" distR="0">
            <wp:extent cx="86360" cy="86360"/>
            <wp:effectExtent l="0" t="0" r="8890" b="8890"/>
            <wp:docPr id="109" name="Image 109" descr="J:\مكتبة علوم القران\جمع ونزول القران\images\min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J:\مكتبة علوم القران\جمع ونزول القران\images\minus.gif"/>
                    <pic:cNvPicPr>
                      <a:picLocks noChangeAspect="1" noChangeArrowheads="1"/>
                    </pic:cNvPicPr>
                  </pic:nvPicPr>
                  <pic:blipFill>
                    <a:blip r:link="rId5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abic Transparent" w:hint="cs"/>
          <w:sz w:val="36"/>
          <w:szCs w:val="36"/>
          <w:rtl/>
        </w:rPr>
        <w:t> </w:t>
      </w:r>
      <w:hyperlink r:id="rId86" w:history="1">
        <w:r w:rsidRPr="0044023D">
          <w:rPr>
            <w:rStyle w:val="Lienhypertexte"/>
            <w:rFonts w:ascii="Arial" w:hAnsi="Arial" w:cs="Arabic Transparent" w:hint="cs"/>
            <w:sz w:val="36"/>
            <w:szCs w:val="36"/>
            <w:rtl/>
          </w:rPr>
          <w:t xml:space="preserve">الفصل </w:t>
        </w:r>
      </w:hyperlink>
      <w:hyperlink r:id="rId87" w:history="1">
        <w:r w:rsidRPr="0044023D">
          <w:rPr>
            <w:rStyle w:val="Lienhypertexte"/>
            <w:rFonts w:ascii="Arial" w:hAnsi="Arial" w:cs="Arabic Transparent" w:hint="cs"/>
            <w:sz w:val="36"/>
            <w:szCs w:val="36"/>
            <w:rtl/>
          </w:rPr>
          <w:t xml:space="preserve">الثاني: من قام بالجمع في عهد عثمان رضي الله عنه </w:t>
        </w:r>
      </w:hyperlink>
    </w:p>
    <w:p w:rsidR="00A95007" w:rsidRPr="0044023D" w:rsidRDefault="00A95007" w:rsidP="00A95007">
      <w:pPr>
        <w:pStyle w:val="NormalWeb"/>
        <w:bidi/>
        <w:jc w:val="lowKashida"/>
        <w:rPr>
          <w:rFonts w:ascii="Arial" w:hAnsi="Arial" w:cs="Arabic Transparent" w:hint="cs"/>
          <w:sz w:val="36"/>
          <w:szCs w:val="36"/>
          <w:rtl/>
        </w:rPr>
      </w:pPr>
      <w:r w:rsidRPr="0044023D">
        <w:rPr>
          <w:rFonts w:ascii="Arial" w:hAnsi="Arial" w:cs="Arabic Transparent" w:hint="cs"/>
          <w:sz w:val="36"/>
          <w:szCs w:val="36"/>
          <w:rtl/>
        </w:rPr>
        <w:t xml:space="preserve">  </w:t>
      </w:r>
      <w:r>
        <w:rPr>
          <w:rFonts w:ascii="Arial" w:hAnsi="Arial" w:cs="Arabic Transparent"/>
          <w:noProof/>
          <w:sz w:val="36"/>
          <w:szCs w:val="36"/>
          <w:rtl/>
          <w:lang w:val="fr-FR" w:eastAsia="fr-FR"/>
        </w:rPr>
        <w:drawing>
          <wp:inline distT="0" distB="0" distL="0" distR="0">
            <wp:extent cx="86360" cy="86360"/>
            <wp:effectExtent l="0" t="0" r="8890" b="8890"/>
            <wp:docPr id="108" name="Image 108"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16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abic Transparent" w:hint="cs"/>
          <w:sz w:val="36"/>
          <w:szCs w:val="36"/>
          <w:rtl/>
        </w:rPr>
        <w:t>الفصل الثالث: منهج جمع القرآن في عهد عثمان ومزاياه</w:t>
      </w:r>
    </w:p>
    <w:p w:rsidR="00A95007" w:rsidRPr="0044023D" w:rsidRDefault="00A95007" w:rsidP="00A95007">
      <w:pPr>
        <w:pStyle w:val="NormalWeb"/>
        <w:bidi/>
        <w:spacing w:before="0" w:beforeAutospacing="0" w:after="0" w:afterAutospacing="0" w:line="300" w:lineRule="auto"/>
        <w:ind w:firstLine="120"/>
        <w:jc w:val="lowKashida"/>
        <w:rPr>
          <w:rFonts w:ascii="Arial" w:hAnsi="Arial" w:cs="Arabic Transparent" w:hint="cs"/>
          <w:vanish/>
          <w:sz w:val="36"/>
          <w:szCs w:val="36"/>
          <w:rtl/>
        </w:rPr>
      </w:pPr>
      <w:hyperlink r:id="rId88" w:history="1">
        <w:r w:rsidRPr="0044023D">
          <w:rPr>
            <w:rStyle w:val="Lienhypertexte"/>
            <w:rFonts w:ascii="Arial" w:hAnsi="Arial" w:cs="Arabic Transparent" w:hint="cs"/>
            <w:vanish/>
            <w:sz w:val="36"/>
            <w:szCs w:val="36"/>
            <w:rtl/>
          </w:rPr>
          <w:t>الفصل الثالث: منهج جمع القرآن في عهد عثمان ومزاياه</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89" w:anchor="R1" w:history="1">
        <w:r w:rsidRPr="0044023D">
          <w:rPr>
            <w:rStyle w:val="Lienhypertexte"/>
            <w:rFonts w:ascii="Arial" w:hAnsi="Arial" w:cs="Arabic Transparent" w:hint="cs"/>
            <w:vanish/>
            <w:sz w:val="36"/>
            <w:szCs w:val="36"/>
            <w:rtl/>
          </w:rPr>
          <w:t>المبحث الأول: منهج عثمان في جمع القرآن</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90" w:anchor="R2" w:history="1">
        <w:r w:rsidRPr="0044023D">
          <w:rPr>
            <w:rStyle w:val="Lienhypertexte"/>
            <w:rFonts w:ascii="Arial" w:hAnsi="Arial" w:cs="Arabic Transparent" w:hint="cs"/>
            <w:vanish/>
            <w:sz w:val="36"/>
            <w:szCs w:val="36"/>
            <w:rtl/>
          </w:rPr>
          <w:t>عمل عثمان رضي الله عنه في جمع القرآن</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91" w:anchor="R3" w:history="1">
        <w:r w:rsidRPr="0044023D">
          <w:rPr>
            <w:rStyle w:val="Lienhypertexte"/>
            <w:rFonts w:ascii="Arial" w:hAnsi="Arial" w:cs="Arabic Transparent" w:hint="cs"/>
            <w:vanish/>
            <w:sz w:val="36"/>
            <w:szCs w:val="36"/>
            <w:rtl/>
          </w:rPr>
          <w:t>خطة العمل</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92" w:anchor="R1" w:history="1">
        <w:r w:rsidRPr="0044023D">
          <w:rPr>
            <w:rStyle w:val="Lienhypertexte"/>
            <w:rFonts w:ascii="Arial" w:hAnsi="Arial" w:cs="Arabic Transparent" w:hint="cs"/>
            <w:vanish/>
            <w:sz w:val="36"/>
            <w:szCs w:val="36"/>
            <w:rtl/>
          </w:rPr>
          <w:t>المبحث الثاني: مزايا جمع القرآن في عهد عثمان رضي الله عنه</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93" w:anchor="R2" w:history="1">
        <w:r w:rsidRPr="0044023D">
          <w:rPr>
            <w:rStyle w:val="Lienhypertexte"/>
            <w:rFonts w:ascii="Arial" w:hAnsi="Arial" w:cs="Arabic Transparent" w:hint="cs"/>
            <w:vanish/>
            <w:sz w:val="36"/>
            <w:szCs w:val="36"/>
            <w:rtl/>
          </w:rPr>
          <w:t>المبحث الثالث: الفرق بين جمع القرآن في مراحله الثلاث</w:t>
        </w:r>
      </w:hyperlink>
    </w:p>
    <w:p w:rsidR="00A95007" w:rsidRPr="0044023D" w:rsidRDefault="00A95007" w:rsidP="00A95007">
      <w:pPr>
        <w:pStyle w:val="NormalWeb"/>
        <w:bidi/>
        <w:jc w:val="lowKashida"/>
        <w:rPr>
          <w:rFonts w:ascii="Arial" w:hAnsi="Arial" w:cs="Arabic Transparent" w:hint="cs"/>
          <w:sz w:val="36"/>
          <w:szCs w:val="36"/>
          <w:rtl/>
        </w:rPr>
      </w:pPr>
      <w:r w:rsidRPr="0044023D">
        <w:rPr>
          <w:rFonts w:ascii="Arial" w:hAnsi="Arial" w:cs="Arabic Transparent" w:hint="cs"/>
          <w:sz w:val="36"/>
          <w:szCs w:val="36"/>
          <w:rtl/>
        </w:rPr>
        <w:t xml:space="preserve">  </w:t>
      </w:r>
      <w:r>
        <w:rPr>
          <w:rFonts w:ascii="Arial" w:hAnsi="Arial" w:cs="Arabic Transparent"/>
          <w:noProof/>
          <w:sz w:val="36"/>
          <w:szCs w:val="36"/>
          <w:rtl/>
          <w:lang w:val="fr-FR" w:eastAsia="fr-FR"/>
        </w:rPr>
        <w:drawing>
          <wp:inline distT="0" distB="0" distL="0" distR="0">
            <wp:extent cx="86360" cy="86360"/>
            <wp:effectExtent l="0" t="0" r="8890" b="8890"/>
            <wp:docPr id="107" name="Image 107"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17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abic Transparent" w:hint="cs"/>
          <w:sz w:val="36"/>
          <w:szCs w:val="36"/>
          <w:rtl/>
        </w:rPr>
        <w:t>الفصل الرابع: المصاحف العثمانية</w:t>
      </w:r>
    </w:p>
    <w:p w:rsidR="00A95007" w:rsidRPr="0044023D" w:rsidRDefault="00A95007" w:rsidP="00A95007">
      <w:pPr>
        <w:pStyle w:val="NormalWeb"/>
        <w:bidi/>
        <w:spacing w:before="0" w:beforeAutospacing="0" w:after="0" w:afterAutospacing="0" w:line="300" w:lineRule="auto"/>
        <w:ind w:firstLine="120"/>
        <w:jc w:val="lowKashida"/>
        <w:rPr>
          <w:rFonts w:ascii="Arial" w:hAnsi="Arial" w:cs="Arabic Transparent" w:hint="cs"/>
          <w:vanish/>
          <w:sz w:val="36"/>
          <w:szCs w:val="36"/>
          <w:rtl/>
        </w:rPr>
      </w:pPr>
      <w:hyperlink r:id="rId94" w:history="1">
        <w:r w:rsidRPr="0044023D">
          <w:rPr>
            <w:rStyle w:val="Lienhypertexte"/>
            <w:rFonts w:ascii="Arial" w:hAnsi="Arial" w:cs="Arabic Transparent" w:hint="cs"/>
            <w:vanish/>
            <w:sz w:val="36"/>
            <w:szCs w:val="36"/>
            <w:rtl/>
          </w:rPr>
          <w:t>الفصل الرابع: المصاحف العثمانية</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95" w:anchor="R1" w:history="1">
        <w:r w:rsidRPr="0044023D">
          <w:rPr>
            <w:rStyle w:val="Lienhypertexte"/>
            <w:rFonts w:ascii="Arial" w:hAnsi="Arial" w:cs="Arabic Transparent" w:hint="cs"/>
            <w:vanish/>
            <w:sz w:val="36"/>
            <w:szCs w:val="36"/>
            <w:rtl/>
          </w:rPr>
          <w:t>المبحث الأول: عدد المصاحف العثمانية</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96" w:anchor="R1" w:history="1">
        <w:r w:rsidRPr="0044023D">
          <w:rPr>
            <w:rStyle w:val="Lienhypertexte"/>
            <w:rFonts w:ascii="Arial" w:hAnsi="Arial" w:cs="Arabic Transparent" w:hint="cs"/>
            <w:vanish/>
            <w:sz w:val="36"/>
            <w:szCs w:val="36"/>
            <w:rtl/>
          </w:rPr>
          <w:t>المبحث الثاني: الرسم العثماني</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97" w:anchor="R2" w:history="1">
        <w:r w:rsidRPr="0044023D">
          <w:rPr>
            <w:rStyle w:val="Lienhypertexte"/>
            <w:rFonts w:ascii="Arial" w:hAnsi="Arial" w:cs="Arabic Transparent" w:hint="cs"/>
            <w:vanish/>
            <w:sz w:val="36"/>
            <w:szCs w:val="36"/>
            <w:rtl/>
          </w:rPr>
          <w:t>الرسم في اللغة والاصطلاح</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98" w:anchor="R3" w:history="1">
        <w:r w:rsidRPr="0044023D">
          <w:rPr>
            <w:rStyle w:val="Lienhypertexte"/>
            <w:rFonts w:ascii="Arial" w:hAnsi="Arial" w:cs="Arabic Transparent" w:hint="cs"/>
            <w:vanish/>
            <w:sz w:val="36"/>
            <w:szCs w:val="36"/>
            <w:rtl/>
          </w:rPr>
          <w:t>أوجه الاختلاف بين الرسم العثماني والرسم القياسي</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99" w:history="1">
        <w:r w:rsidRPr="0044023D">
          <w:rPr>
            <w:rStyle w:val="Lienhypertexte"/>
            <w:rFonts w:ascii="Arial" w:hAnsi="Arial" w:cs="Arabic Transparent" w:hint="cs"/>
            <w:vanish/>
            <w:sz w:val="36"/>
            <w:szCs w:val="36"/>
            <w:rtl/>
          </w:rPr>
          <w:t>المبحث الثالث: حكم اتباع الرسم العثماني</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00" w:anchor="R2" w:history="1">
        <w:r w:rsidRPr="0044023D">
          <w:rPr>
            <w:rStyle w:val="Lienhypertexte"/>
            <w:rFonts w:ascii="Arial" w:hAnsi="Arial" w:cs="Arabic Transparent" w:hint="cs"/>
            <w:vanish/>
            <w:sz w:val="36"/>
            <w:szCs w:val="36"/>
            <w:rtl/>
          </w:rPr>
          <w:t>الرأي الراجح</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101" w:anchor="R1" w:history="1">
        <w:r w:rsidRPr="0044023D">
          <w:rPr>
            <w:rStyle w:val="Lienhypertexte"/>
            <w:rFonts w:ascii="Arial" w:hAnsi="Arial" w:cs="Arabic Transparent" w:hint="cs"/>
            <w:vanish/>
            <w:sz w:val="36"/>
            <w:szCs w:val="36"/>
            <w:rtl/>
          </w:rPr>
          <w:t>المبحث الرابع: حرق المصاحف المخالفة</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02" w:anchor="R2" w:history="1">
        <w:r w:rsidRPr="0044023D">
          <w:rPr>
            <w:rStyle w:val="Lienhypertexte"/>
            <w:rFonts w:ascii="Arial" w:hAnsi="Arial" w:cs="Arabic Transparent" w:hint="cs"/>
            <w:vanish/>
            <w:sz w:val="36"/>
            <w:szCs w:val="36"/>
            <w:rtl/>
          </w:rPr>
          <w:t>حكم ما بلي من الصحف التي فيها قرآن</w:t>
        </w:r>
      </w:hyperlink>
    </w:p>
    <w:p w:rsidR="00A95007" w:rsidRPr="0044023D" w:rsidRDefault="00A95007" w:rsidP="00A95007">
      <w:pPr>
        <w:pStyle w:val="NormalWeb"/>
        <w:bidi/>
        <w:jc w:val="lowKashida"/>
        <w:rPr>
          <w:rFonts w:ascii="Arial" w:hAnsi="Arial" w:cs="Arabic Transparent" w:hint="cs"/>
          <w:sz w:val="36"/>
          <w:szCs w:val="36"/>
          <w:rtl/>
        </w:rPr>
      </w:pPr>
      <w:r w:rsidRPr="0044023D">
        <w:rPr>
          <w:rFonts w:ascii="Arial" w:hAnsi="Arial" w:cs="Arabic Transparent" w:hint="cs"/>
          <w:sz w:val="36"/>
          <w:szCs w:val="36"/>
          <w:rtl/>
        </w:rPr>
        <w:t xml:space="preserve">  </w:t>
      </w:r>
      <w:r>
        <w:rPr>
          <w:rFonts w:ascii="Arial" w:hAnsi="Arial" w:cs="Arabic Transparent"/>
          <w:noProof/>
          <w:sz w:val="36"/>
          <w:szCs w:val="36"/>
          <w:rtl/>
          <w:lang w:val="fr-FR" w:eastAsia="fr-FR"/>
        </w:rPr>
        <w:drawing>
          <wp:inline distT="0" distB="0" distL="0" distR="0">
            <wp:extent cx="86360" cy="86360"/>
            <wp:effectExtent l="0" t="0" r="8890" b="8890"/>
            <wp:docPr id="106" name="Image 106"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18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4023D">
        <w:rPr>
          <w:rFonts w:ascii="Arial" w:hAnsi="Arial" w:cs="Arabic Transparent" w:hint="cs"/>
          <w:sz w:val="36"/>
          <w:szCs w:val="36"/>
          <w:rtl/>
        </w:rPr>
        <w:t>الفصل الخامس: دفع الاعتراض على عثمان في جمع القرآن ورد الشبهات المثارة حول هذا الجمع</w:t>
      </w:r>
    </w:p>
    <w:p w:rsidR="00A95007" w:rsidRPr="0044023D" w:rsidRDefault="00A95007" w:rsidP="00A95007">
      <w:pPr>
        <w:pStyle w:val="NormalWeb"/>
        <w:bidi/>
        <w:spacing w:before="0" w:beforeAutospacing="0" w:after="0" w:afterAutospacing="0" w:line="300" w:lineRule="auto"/>
        <w:ind w:firstLine="120"/>
        <w:jc w:val="lowKashida"/>
        <w:rPr>
          <w:rFonts w:ascii="Arial" w:hAnsi="Arial" w:cs="Arial" w:hint="cs"/>
          <w:vanish/>
          <w:sz w:val="36"/>
          <w:szCs w:val="36"/>
          <w:rtl/>
        </w:rPr>
      </w:pPr>
      <w:hyperlink r:id="rId103" w:history="1">
        <w:r w:rsidRPr="0044023D">
          <w:rPr>
            <w:rStyle w:val="Lienhypertexte"/>
            <w:rFonts w:ascii="Arial" w:hAnsi="Arial" w:cs="Arabic Transparent" w:hint="cs"/>
            <w:vanish/>
            <w:sz w:val="36"/>
            <w:szCs w:val="36"/>
            <w:rtl/>
          </w:rPr>
          <w:t xml:space="preserve">الفصل الخامس: دفع الاعتراض على عثمان </w:t>
        </w:r>
      </w:hyperlink>
      <w:hyperlink r:id="rId104" w:history="1">
        <w:r w:rsidRPr="0044023D">
          <w:rPr>
            <w:rStyle w:val="Lienhypertexte"/>
            <w:rFonts w:ascii="AGA Arabesque" w:hAnsi="AGA Arabesque" w:cs="Arial"/>
            <w:vanish/>
            <w:sz w:val="36"/>
            <w:szCs w:val="36"/>
          </w:rPr>
          <w:t>t</w:t>
        </w:r>
        <w:r w:rsidRPr="0044023D">
          <w:rPr>
            <w:rStyle w:val="Lienhypertexte"/>
            <w:rFonts w:ascii="Arial" w:hAnsi="Arial" w:cs="Arial"/>
            <w:vanish/>
            <w:sz w:val="36"/>
            <w:szCs w:val="36"/>
            <w:rtl/>
          </w:rPr>
          <w:t xml:space="preserve"> </w:t>
        </w:r>
        <w:r w:rsidRPr="0044023D">
          <w:rPr>
            <w:rStyle w:val="Lienhypertexte"/>
            <w:rFonts w:ascii="Arial" w:hAnsi="Arial" w:cs="Arabic Transparent" w:hint="cs"/>
            <w:vanish/>
            <w:sz w:val="36"/>
            <w:szCs w:val="36"/>
            <w:rtl/>
          </w:rPr>
          <w:t xml:space="preserve">في جمع القرآن ورد الشبهات المثارة حول هذا الجمع </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vanish/>
          <w:sz w:val="36"/>
          <w:szCs w:val="36"/>
          <w:rtl/>
        </w:rPr>
      </w:pPr>
      <w:hyperlink r:id="rId105" w:anchor="R1" w:history="1">
        <w:r w:rsidRPr="0044023D">
          <w:rPr>
            <w:rStyle w:val="Lienhypertexte"/>
            <w:rFonts w:ascii="Arial" w:hAnsi="Arial" w:cs="Arabic Transparent" w:hint="cs"/>
            <w:vanish/>
            <w:sz w:val="36"/>
            <w:szCs w:val="36"/>
            <w:rtl/>
          </w:rPr>
          <w:t>المبحث الأول: اعتراض ابن مسعود رضي الله عنه على عدم توليه الجمع</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06" w:anchor="R2" w:history="1">
        <w:r w:rsidRPr="0044023D">
          <w:rPr>
            <w:rStyle w:val="Lienhypertexte"/>
            <w:rFonts w:ascii="Arial" w:hAnsi="Arial" w:cs="Arabic Transparent" w:hint="cs"/>
            <w:vanish/>
            <w:sz w:val="36"/>
            <w:szCs w:val="36"/>
            <w:rtl/>
          </w:rPr>
          <w:t>مصحف ابن مسعود يوافق مصاحف الجماعة</w:t>
        </w:r>
      </w:hyperlink>
    </w:p>
    <w:p w:rsidR="00A95007" w:rsidRPr="0044023D" w:rsidRDefault="00A95007" w:rsidP="00A95007">
      <w:pPr>
        <w:pStyle w:val="NormalWeb"/>
        <w:bidi/>
        <w:spacing w:before="0" w:beforeAutospacing="0" w:after="0" w:afterAutospacing="0" w:line="300" w:lineRule="auto"/>
        <w:ind w:firstLine="300"/>
        <w:jc w:val="lowKashida"/>
        <w:rPr>
          <w:rFonts w:ascii="Arial" w:hAnsi="Arial" w:cs="Arabic Transparent" w:hint="cs"/>
          <w:vanish/>
          <w:sz w:val="36"/>
          <w:szCs w:val="36"/>
          <w:rtl/>
        </w:rPr>
      </w:pPr>
      <w:hyperlink r:id="rId107" w:history="1">
        <w:r w:rsidRPr="0044023D">
          <w:rPr>
            <w:rStyle w:val="Lienhypertexte"/>
            <w:rFonts w:ascii="Arial" w:hAnsi="Arial" w:cs="Arabic Transparent" w:hint="cs"/>
            <w:vanish/>
            <w:sz w:val="36"/>
            <w:szCs w:val="36"/>
            <w:rtl/>
          </w:rPr>
          <w:t>المبحث الثاني: رد الشبهات التي أثيرت حول الجمع العثماني</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08" w:history="1">
        <w:r w:rsidRPr="0044023D">
          <w:rPr>
            <w:rStyle w:val="Lienhypertexte"/>
            <w:rFonts w:ascii="Arial" w:hAnsi="Arial" w:cs="Arabic Transparent" w:hint="cs"/>
            <w:vanish/>
            <w:sz w:val="36"/>
            <w:szCs w:val="36"/>
            <w:rtl/>
          </w:rPr>
          <w:t>الشبهة الأولى: الطعن باستنكار ابن مسعود رضي الله عنه تولي زيد الجمع</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09" w:history="1">
        <w:r w:rsidRPr="0044023D">
          <w:rPr>
            <w:rStyle w:val="Lienhypertexte"/>
            <w:rFonts w:ascii="Arial" w:hAnsi="Arial" w:cs="Arabic Transparent" w:hint="cs"/>
            <w:vanish/>
            <w:sz w:val="36"/>
            <w:szCs w:val="36"/>
            <w:rtl/>
          </w:rPr>
          <w:t>الشبهة الثانية: الفاتحة والمعوذتان عند ابن مسعود رضي الله عنه</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10" w:anchor="R1" w:history="1">
        <w:r w:rsidRPr="0044023D">
          <w:rPr>
            <w:rStyle w:val="Lienhypertexte"/>
            <w:rFonts w:ascii="Arial" w:hAnsi="Arial" w:cs="Arabic Transparent" w:hint="cs"/>
            <w:vanish/>
            <w:sz w:val="36"/>
            <w:szCs w:val="36"/>
            <w:rtl/>
          </w:rPr>
          <w:t>الشبهة الثالثة: سورتا الخلع والحفد عند أُبَيِّ بنِ كعبٍ رضي الله عنه</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11" w:anchor="R2" w:history="1">
        <w:r w:rsidRPr="0044023D">
          <w:rPr>
            <w:rStyle w:val="Lienhypertexte"/>
            <w:rFonts w:ascii="Arial" w:hAnsi="Arial" w:cs="Arabic Transparent" w:hint="cs"/>
            <w:vanish/>
            <w:sz w:val="36"/>
            <w:szCs w:val="36"/>
            <w:rtl/>
          </w:rPr>
          <w:t>الشبهة الرابعة: دعوى تصرف مروان في قراءة الفاتحة</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12" w:history="1">
        <w:r w:rsidRPr="0044023D">
          <w:rPr>
            <w:rStyle w:val="Lienhypertexte"/>
            <w:rFonts w:ascii="Arial" w:hAnsi="Arial" w:cs="Arabic Transparent" w:hint="cs"/>
            <w:vanish/>
            <w:sz w:val="36"/>
            <w:szCs w:val="36"/>
            <w:rtl/>
          </w:rPr>
          <w:t>الشبهة الخامسة: دعوى أن في المصاحف العثمانية لحنًا</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13" w:history="1">
        <w:r w:rsidRPr="0044023D">
          <w:rPr>
            <w:rStyle w:val="Lienhypertexte"/>
            <w:rFonts w:ascii="Arial" w:hAnsi="Arial" w:cs="Arabic Transparent" w:hint="cs"/>
            <w:vanish/>
            <w:sz w:val="36"/>
            <w:szCs w:val="36"/>
            <w:rtl/>
          </w:rPr>
          <w:t>الشبهة السادسة: دعوى الخطأ على الكُتَّاب في المصاحف العثمانية</w:t>
        </w:r>
      </w:hyperlink>
    </w:p>
    <w:p w:rsidR="00A95007" w:rsidRPr="0044023D" w:rsidRDefault="00A95007" w:rsidP="00A95007">
      <w:pPr>
        <w:pStyle w:val="NormalWeb"/>
        <w:bidi/>
        <w:spacing w:before="0" w:beforeAutospacing="0" w:after="0" w:afterAutospacing="0" w:line="300" w:lineRule="auto"/>
        <w:ind w:firstLine="420"/>
        <w:jc w:val="lowKashida"/>
        <w:rPr>
          <w:rFonts w:ascii="Arial" w:hAnsi="Arial" w:cs="Arabic Transparent" w:hint="cs"/>
          <w:vanish/>
          <w:sz w:val="36"/>
          <w:szCs w:val="36"/>
          <w:rtl/>
        </w:rPr>
      </w:pPr>
      <w:hyperlink r:id="rId114" w:history="1">
        <w:r w:rsidRPr="0044023D">
          <w:rPr>
            <w:rStyle w:val="Lienhypertexte"/>
            <w:rFonts w:ascii="Arial" w:hAnsi="Arial" w:cs="Arabic Transparent" w:hint="cs"/>
            <w:vanish/>
            <w:sz w:val="36"/>
            <w:szCs w:val="36"/>
            <w:rtl/>
          </w:rPr>
          <w:t>الشبهة السابعة: دعوى تغيير الحجاج بن يوسف مصحف عثمان رضي الله عنه</w:t>
        </w:r>
      </w:hyperlink>
    </w:p>
    <w:p w:rsidR="00A95007" w:rsidRDefault="00A95007" w:rsidP="00A95007">
      <w:pPr>
        <w:pStyle w:val="NormalWeb"/>
        <w:bidi/>
        <w:jc w:val="lowKashida"/>
        <w:rPr>
          <w:sz w:val="36"/>
          <w:szCs w:val="36"/>
          <w:rtl/>
        </w:rPr>
      </w:pPr>
      <w:r w:rsidRPr="0044023D">
        <w:rPr>
          <w:rFonts w:ascii="Arial" w:hAnsi="Arial" w:cs="Arabic Transparent" w:hint="cs"/>
          <w:vanish/>
          <w:sz w:val="36"/>
          <w:szCs w:val="36"/>
        </w:rPr>
        <w:pict/>
      </w:r>
      <w:r w:rsidRPr="0044023D">
        <w:rPr>
          <w:rFonts w:ascii="Arial" w:hAnsi="Arial" w:cs="Arial"/>
          <w:sz w:val="36"/>
          <w:szCs w:val="36"/>
        </w:rPr>
        <w:t> </w:t>
      </w:r>
    </w:p>
    <w:p w:rsidR="00A95007" w:rsidRPr="00A07439" w:rsidRDefault="00A95007" w:rsidP="00A95007">
      <w:pPr>
        <w:pStyle w:val="NormalWeb"/>
        <w:bidi/>
        <w:jc w:val="center"/>
        <w:rPr>
          <w:rFonts w:ascii="Arial" w:hAnsi="Arial" w:cs="Arial"/>
          <w:b/>
          <w:bCs/>
          <w:sz w:val="36"/>
          <w:szCs w:val="36"/>
        </w:rPr>
      </w:pPr>
      <w:r>
        <w:rPr>
          <w:sz w:val="36"/>
          <w:szCs w:val="36"/>
          <w:rtl/>
        </w:rPr>
        <w:br w:type="page"/>
      </w:r>
      <w:r w:rsidRPr="00A07439">
        <w:rPr>
          <w:rFonts w:ascii="Monotype Koufi" w:hAnsi="Monotype Koufi" w:cs="Arial"/>
          <w:b/>
          <w:bCs/>
          <w:sz w:val="36"/>
          <w:szCs w:val="36"/>
          <w:rtl/>
        </w:rPr>
        <w:lastRenderedPageBreak/>
        <w:t>الفصل الأول</w:t>
      </w:r>
    </w:p>
    <w:p w:rsidR="00A95007" w:rsidRPr="00A07439" w:rsidRDefault="00A95007" w:rsidP="00A95007">
      <w:pPr>
        <w:pStyle w:val="NormalWeb"/>
        <w:bidi/>
        <w:jc w:val="center"/>
        <w:rPr>
          <w:rFonts w:hint="cs"/>
          <w:b/>
          <w:bCs/>
          <w:sz w:val="36"/>
          <w:szCs w:val="36"/>
          <w:rtl/>
        </w:rPr>
      </w:pPr>
      <w:r w:rsidRPr="00A07439">
        <w:rPr>
          <w:rFonts w:ascii="Monotype Koufi" w:hAnsi="Monotype Koufi" w:cs="Arial"/>
          <w:b/>
          <w:bCs/>
          <w:sz w:val="36"/>
          <w:szCs w:val="36"/>
          <w:rtl/>
        </w:rPr>
        <w:t>الأسباب الباعثة على جمع القرآن الكريم</w:t>
      </w:r>
      <w:r w:rsidRPr="00A07439">
        <w:rPr>
          <w:rFonts w:ascii="Monotype Koufi" w:hAnsi="Monotype Koufi" w:cs="Arial" w:hint="cs"/>
          <w:b/>
          <w:bCs/>
          <w:sz w:val="36"/>
          <w:szCs w:val="36"/>
          <w:rtl/>
        </w:rPr>
        <w:t xml:space="preserve"> </w:t>
      </w:r>
      <w:r>
        <w:rPr>
          <w:rFonts w:ascii="Monotype Koufi" w:hAnsi="Monotype Koufi" w:cs="Arial"/>
          <w:b/>
          <w:bCs/>
          <w:sz w:val="36"/>
          <w:szCs w:val="36"/>
          <w:rtl/>
        </w:rPr>
        <w:br/>
      </w:r>
      <w:r w:rsidRPr="00A07439">
        <w:rPr>
          <w:rFonts w:ascii="Monotype Koufi" w:hAnsi="Monotype Koufi" w:cs="Arial"/>
          <w:b/>
          <w:bCs/>
          <w:sz w:val="36"/>
          <w:szCs w:val="36"/>
          <w:rtl/>
        </w:rPr>
        <w:t xml:space="preserve">في عهد عثمان </w:t>
      </w:r>
      <w:r w:rsidRPr="00A07439">
        <w:rPr>
          <w:rFonts w:ascii="AGA Arabesque" w:hAnsi="AGA Arabesque" w:cs="Arial"/>
          <w:b/>
          <w:bCs/>
          <w:sz w:val="36"/>
          <w:szCs w:val="36"/>
        </w:rPr>
        <w:t></w:t>
      </w:r>
    </w:p>
    <w:p w:rsidR="00A95007" w:rsidRPr="0044023D" w:rsidRDefault="00A95007" w:rsidP="00A95007">
      <w:pPr>
        <w:jc w:val="lowKashida"/>
        <w:rPr>
          <w:rFonts w:hint="cs"/>
          <w:vanish/>
          <w:color w:val="000099"/>
          <w:sz w:val="36"/>
          <w:szCs w:val="36"/>
          <w:rtl/>
        </w:rPr>
      </w:pPr>
    </w:p>
    <w:tbl>
      <w:tblPr>
        <w:tblW w:w="0" w:type="auto"/>
        <w:jc w:val="right"/>
        <w:tblCellSpacing w:w="15" w:type="dxa"/>
        <w:tblInd w:w="-803" w:type="dxa"/>
        <w:tblLook w:val="0000" w:firstRow="0" w:lastRow="0" w:firstColumn="0" w:lastColumn="0" w:noHBand="0" w:noVBand="0"/>
      </w:tblPr>
      <w:tblGrid>
        <w:gridCol w:w="5169"/>
        <w:gridCol w:w="81"/>
      </w:tblGrid>
      <w:tr w:rsidR="00A95007" w:rsidTr="00A15013">
        <w:trPr>
          <w:gridAfter w:val="1"/>
          <w:tblCellSpacing w:w="15" w:type="dxa"/>
          <w:jc w:val="right"/>
        </w:trPr>
        <w:tc>
          <w:tcPr>
            <w:tcW w:w="5124" w:type="dxa"/>
            <w:shd w:val="clear" w:color="auto" w:fill="auto"/>
            <w:tcMar>
              <w:top w:w="15" w:type="dxa"/>
              <w:left w:w="15" w:type="dxa"/>
              <w:bottom w:w="15" w:type="dxa"/>
              <w:right w:w="15" w:type="dxa"/>
            </w:tcMar>
            <w:vAlign w:val="center"/>
          </w:tcPr>
          <w:p w:rsidR="00A95007" w:rsidRDefault="00A95007" w:rsidP="00A15013">
            <w:pPr>
              <w:pStyle w:val="NormalWeb"/>
              <w:bidi/>
              <w:jc w:val="lowKashida"/>
              <w:rPr>
                <w:rFonts w:ascii="Arial" w:hAnsi="Arial" w:cs="Arial"/>
                <w:b/>
                <w:bCs/>
                <w:sz w:val="28"/>
                <w:szCs w:val="28"/>
              </w:rPr>
            </w:pPr>
            <w:hyperlink w:anchor="R1" w:history="1">
              <w:r>
                <w:rPr>
                  <w:rStyle w:val="Lienhypertexte"/>
                  <w:rFonts w:ascii="Arial" w:hAnsi="Arial" w:cs="Arabic Transparent" w:hint="cs"/>
                  <w:b/>
                  <w:bCs/>
                  <w:sz w:val="28"/>
                  <w:szCs w:val="28"/>
                  <w:rtl/>
                </w:rPr>
                <w:t>1 - اتساع بلاد المسلمين وتفرق الصحابة فيها</w:t>
              </w:r>
            </w:hyperlink>
          </w:p>
        </w:tc>
      </w:tr>
      <w:tr w:rsidR="00A95007" w:rsidTr="00A15013">
        <w:trPr>
          <w:tblCellSpacing w:w="15" w:type="dxa"/>
          <w:jc w:val="right"/>
        </w:trPr>
        <w:tc>
          <w:tcPr>
            <w:tcW w:w="5124" w:type="dxa"/>
            <w:shd w:val="clear" w:color="auto" w:fill="auto"/>
            <w:tcMar>
              <w:top w:w="15" w:type="dxa"/>
              <w:left w:w="15" w:type="dxa"/>
              <w:bottom w:w="15" w:type="dxa"/>
              <w:right w:w="15" w:type="dxa"/>
            </w:tcMar>
            <w:vAlign w:val="center"/>
          </w:tcPr>
          <w:p w:rsidR="00A95007" w:rsidRDefault="00A95007" w:rsidP="00A15013">
            <w:pPr>
              <w:pStyle w:val="NormalWeb"/>
              <w:bidi/>
              <w:jc w:val="lowKashida"/>
              <w:rPr>
                <w:rFonts w:ascii="Arial" w:hAnsi="Arial" w:cs="Arial"/>
                <w:b/>
                <w:bCs/>
                <w:sz w:val="28"/>
                <w:szCs w:val="28"/>
              </w:rPr>
            </w:pPr>
            <w:hyperlink w:anchor="R2" w:history="1">
              <w:r>
                <w:rPr>
                  <w:rStyle w:val="Lienhypertexte"/>
                  <w:rFonts w:ascii="Arial" w:hAnsi="Arial" w:cs="Arabic Transparent" w:hint="cs"/>
                  <w:b/>
                  <w:bCs/>
                  <w:sz w:val="28"/>
                  <w:szCs w:val="28"/>
                  <w:rtl/>
                </w:rPr>
                <w:t>2 - غزو أرمينية وأذربيجان</w:t>
              </w:r>
            </w:hyperlink>
          </w:p>
        </w:tc>
        <w:tc>
          <w:tcPr>
            <w:tcW w:w="0" w:type="auto"/>
            <w:shd w:val="clear" w:color="auto" w:fill="auto"/>
            <w:tcMar>
              <w:top w:w="15" w:type="dxa"/>
              <w:left w:w="15" w:type="dxa"/>
              <w:bottom w:w="15" w:type="dxa"/>
              <w:right w:w="15" w:type="dxa"/>
            </w:tcMar>
            <w:vAlign w:val="center"/>
          </w:tcPr>
          <w:p w:rsidR="00A95007" w:rsidRDefault="00A95007" w:rsidP="00A15013">
            <w:pPr>
              <w:jc w:val="lowKashida"/>
              <w:rPr>
                <w:b/>
                <w:bCs/>
                <w:color w:val="000099"/>
                <w:sz w:val="28"/>
                <w:szCs w:val="28"/>
              </w:rPr>
            </w:pPr>
          </w:p>
        </w:tc>
      </w:tr>
    </w:tbl>
    <w:p w:rsidR="00A95007" w:rsidRDefault="00A95007" w:rsidP="00A95007">
      <w:pPr>
        <w:pStyle w:val="NormalWeb"/>
        <w:bidi/>
        <w:spacing w:before="0" w:beforeAutospacing="0" w:after="0" w:afterAutospacing="0" w:line="324" w:lineRule="auto"/>
        <w:ind w:firstLine="120"/>
        <w:jc w:val="lowKashida"/>
        <w:rPr>
          <w:rFonts w:ascii="Arial" w:hAnsi="Arial" w:cs="Arabic Transparent" w:hint="cs"/>
          <w:sz w:val="36"/>
          <w:szCs w:val="36"/>
          <w:rtl/>
        </w:rPr>
      </w:pP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rabic Transparent" w:hint="cs"/>
          <w:sz w:val="36"/>
          <w:szCs w:val="36"/>
          <w:rtl/>
        </w:rPr>
        <w:t xml:space="preserve">تَوَلَّى عمرُ بن الخطاب الخلافة بعد وفاة أبي بكرٍ الصديق </w:t>
      </w:r>
      <w:r w:rsidRPr="0044023D">
        <w:rPr>
          <w:rFonts w:ascii="AGA Arabesque" w:hAnsi="AGA Arabesque" w:cs="Arial"/>
          <w:sz w:val="36"/>
          <w:szCs w:val="36"/>
        </w:rPr>
        <w:t></w:t>
      </w:r>
      <w:r w:rsidRPr="0044023D">
        <w:rPr>
          <w:rFonts w:ascii="Arial" w:hAnsi="Arial" w:cs="Arabic Transparent" w:hint="cs"/>
          <w:sz w:val="36"/>
          <w:szCs w:val="36"/>
          <w:rtl/>
        </w:rPr>
        <w:t xml:space="preserve">، وامتدّت خلافته عشر سنين، اتسعت فيها بلاد المسلمين، ودان الشرق والغرب لحكمهم، ولَمّا طُعِن عمر بن الخطاب </w:t>
      </w:r>
      <w:r w:rsidRPr="0044023D">
        <w:rPr>
          <w:rFonts w:ascii="AGA Arabesque" w:hAnsi="AGA Arabesque" w:cs="Arial"/>
          <w:sz w:val="36"/>
          <w:szCs w:val="36"/>
        </w:rPr>
        <w:t></w:t>
      </w:r>
      <w:r w:rsidRPr="0044023D">
        <w:rPr>
          <w:rFonts w:ascii="Arial" w:hAnsi="Arial" w:cs="Arabic Transparent" w:hint="cs"/>
          <w:sz w:val="36"/>
          <w:szCs w:val="36"/>
          <w:rtl/>
        </w:rPr>
        <w:t xml:space="preserve"> سنة ثلاث وعشرين من الهجرة النبوية، وأيقن بدنو الأجل، جعل أمر المسلمين شورى بين ستةٍ من الصحابة، هم: عثمان بن عفان، وعلي بن أبي طالب، وطلحة بن عبيد الله، والزبير بن العوام، وعبد الرحمن بن عوف، وسعد بن أبي وقّاص، وانتهى أمر الشورى بين هؤلاء الستة إلى اختيار عثمان </w:t>
      </w:r>
      <w:r w:rsidRPr="0044023D">
        <w:rPr>
          <w:rFonts w:ascii="AGA Arabesque" w:hAnsi="AGA Arabesque" w:cs="Arial"/>
          <w:sz w:val="36"/>
          <w:szCs w:val="36"/>
        </w:rPr>
        <w:t></w:t>
      </w:r>
      <w:r w:rsidRPr="0044023D">
        <w:rPr>
          <w:rFonts w:ascii="Arial" w:hAnsi="Arial" w:cs="Arabic Transparent" w:hint="cs"/>
          <w:sz w:val="36"/>
          <w:szCs w:val="36"/>
          <w:rtl/>
        </w:rPr>
        <w:t xml:space="preserve">، فتَوَلَّى عثمان بن عفان </w:t>
      </w:r>
      <w:r w:rsidRPr="0044023D">
        <w:rPr>
          <w:rFonts w:ascii="AGA Arabesque" w:hAnsi="AGA Arabesque" w:cs="Arial"/>
          <w:sz w:val="36"/>
          <w:szCs w:val="36"/>
        </w:rPr>
        <w:t></w:t>
      </w:r>
      <w:r w:rsidRPr="0044023D">
        <w:rPr>
          <w:rFonts w:ascii="Arial" w:hAnsi="Arial" w:cs="Arabic Transparent" w:hint="cs"/>
          <w:sz w:val="36"/>
          <w:szCs w:val="36"/>
          <w:rtl/>
        </w:rPr>
        <w:t xml:space="preserve"> خلافة المسلمين في الأيام الأخيرة من سنة ثلاثٍ وعشرين من الهجرة النبوية</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وحدثت في زمنه </w:t>
      </w:r>
      <w:r w:rsidRPr="0044023D">
        <w:rPr>
          <w:rFonts w:ascii="AGA Arabesque" w:hAnsi="AGA Arabesque" w:cs="Arial"/>
          <w:sz w:val="36"/>
          <w:szCs w:val="36"/>
        </w:rPr>
        <w:t></w:t>
      </w:r>
      <w:r w:rsidRPr="0044023D">
        <w:rPr>
          <w:rFonts w:ascii="Arial" w:hAnsi="Arial" w:cs="Arabic Transparent" w:hint="cs"/>
          <w:sz w:val="36"/>
          <w:szCs w:val="36"/>
          <w:rtl/>
        </w:rPr>
        <w:t xml:space="preserve"> أحداثٌ أدّت إلى التفكير في جمع القرآن مرة ثانية، وإرسال نسخٍ منه إلى الأمصار، وكانت أهم أسباب هذا الجمع: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ndalus" w:hint="cs"/>
          <w:color w:val="FF0066"/>
          <w:sz w:val="36"/>
          <w:szCs w:val="36"/>
          <w:rtl/>
        </w:rPr>
        <w:t>1 - اتساع بلاد المسلمين وتفرق الصحابة فيها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كانت رقعة بلاد المسلمين قد اتسعت في أيام عمر بن الخطاب </w:t>
      </w:r>
      <w:r w:rsidRPr="0044023D">
        <w:rPr>
          <w:rFonts w:ascii="AGA Arabesque" w:hAnsi="AGA Arabesque" w:cs="Arial"/>
          <w:sz w:val="36"/>
          <w:szCs w:val="36"/>
        </w:rPr>
        <w:t></w:t>
      </w:r>
      <w:r w:rsidRPr="0044023D">
        <w:rPr>
          <w:rFonts w:ascii="Arial" w:hAnsi="Arial" w:cs="Arabic Transparent" w:hint="cs"/>
          <w:sz w:val="36"/>
          <w:szCs w:val="36"/>
          <w:rtl/>
        </w:rPr>
        <w:t>، حتى وصلت إلى بلاد ما وراء النهر شرقًا، وإلى طرابُلُس غربًا.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وامتدت الفتوحات التي ابتدأها عمر بن الخطاب في أيام عثمان بن عفان، فاستمرت طيلة فترة خلافته، تفتح بلادًا جديدة، وتوطِّد للمسلمين فيما فتح من قبل من البلدان.</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وباتساع دولة الإسلام كثُر المسلمون، وتفرق الصحابة في الأمصار، يدعون إلى الله، ويعلِّمون العلم، ويُقرِئون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 الناس يقرؤون كما عُلِّموا، فأهل الشام يقرؤون بقراءة أبي بن كعب، وأهل الكوفة يقرؤون بقراءة عبد الله بن مسعود، وأهل البصرة يقرؤون بقراءة أبي موسى </w:t>
      </w:r>
      <w:r w:rsidRPr="0044023D">
        <w:rPr>
          <w:rFonts w:ascii="Arial" w:hAnsi="Arial" w:cs="Arabic Transparent" w:hint="cs"/>
          <w:sz w:val="36"/>
          <w:szCs w:val="36"/>
          <w:rtl/>
        </w:rPr>
        <w:lastRenderedPageBreak/>
        <w:t>الأشعري، وهكذا.</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حذيفة قال: أهل البصرة يقرؤون قراءة أبي موسى، وأهل الكوفة يقرؤون قراءة عبد الله.</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 هؤلاء القراء من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قد شهدوا نزول القرآن، وسمعوه من النَّبِيّ </w:t>
      </w:r>
      <w:r w:rsidRPr="0044023D">
        <w:rPr>
          <w:rFonts w:ascii="AGA Arabesque" w:hAnsi="AGA Arabesque" w:cs="Arial"/>
          <w:sz w:val="36"/>
          <w:szCs w:val="36"/>
        </w:rPr>
        <w:t></w:t>
      </w:r>
      <w:r w:rsidRPr="0044023D">
        <w:rPr>
          <w:rFonts w:ascii="Arial" w:hAnsi="Arial" w:cs="Arabic Transparent" w:hint="cs"/>
          <w:sz w:val="36"/>
          <w:szCs w:val="36"/>
          <w:rtl/>
        </w:rPr>
        <w:t>، وعلموا وجوه قراءته، ولم يكن شيءٌ من ذلك لِمن تعلَّم منهم في الأمصار، فكانوا إذا اجتمع الواحد منهم مع من قرأ على غير الوجه الذي قرأ عليه يعجبون من ذلك، وينكر بعضهم على بعض، وقد يصل الأمر إلى تأثيم أو تكفير بعضهم البعض.</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يزيد بن معاوية النخعي قال: إني لفي المسجد زمنَ الوليد بن عقبة في حلْقةٍ فيها حذيفة، إذ هَتَفَ هاتفٌ : مَن كانَ يقرأ على قراءة أبي موسى فليأتِ الزاويةَ التي عند أبواب كِنْدةَ، ومن كان يقرأ على قراءة عبد الله بن مسعودٍ فليأتِ هذه الزاويةَ التي عند دار عبد الله، واختلفا في آية من سورة البقرة، قرأ هذا: ( وأتِمُّوا الحج والعمرة للبيت)، وقرأ هذا: </w:t>
      </w:r>
      <w:r w:rsidRPr="0044023D">
        <w:rPr>
          <w:rFonts w:ascii="AGA Arabesque" w:hAnsi="AGA Arabesque" w:cs="Arial"/>
          <w:sz w:val="36"/>
          <w:szCs w:val="36"/>
          <w:rtl/>
        </w:rPr>
        <w:t>}</w:t>
      </w:r>
      <w:r w:rsidRPr="0044023D">
        <w:rPr>
          <w:rFonts w:ascii="Arial" w:hAnsi="Arial" w:cs="Arabic Transparent" w:hint="cs"/>
          <w:sz w:val="36"/>
          <w:szCs w:val="36"/>
          <w:rtl/>
        </w:rPr>
        <w:t xml:space="preserve"> وَأَتِمُّوا الْحَجَّ وَالْعُمْرَةَ للهِ </w:t>
      </w:r>
      <w:r w:rsidRPr="0044023D">
        <w:rPr>
          <w:rFonts w:ascii="AGA Arabesque" w:hAnsi="AGA Arabesque" w:cs="Arial"/>
          <w:sz w:val="36"/>
          <w:szCs w:val="36"/>
          <w:rtl/>
        </w:rPr>
        <w:t>{</w:t>
      </w:r>
      <w:r w:rsidRPr="0044023D">
        <w:rPr>
          <w:rFonts w:ascii="Arial" w:hAnsi="Arial" w:cs="Arabic Transparent" w:hint="cs"/>
          <w:sz w:val="36"/>
          <w:szCs w:val="36"/>
          <w:rtl/>
        </w:rPr>
        <w:t>،</w:t>
      </w:r>
      <w:hyperlink w:anchor="(5)" w:history="1">
        <w:r w:rsidRPr="0044023D">
          <w:rPr>
            <w:rStyle w:val="Lienhypertexte"/>
            <w:rFonts w:ascii="Arial" w:hAnsi="Arial" w:cs="Arabic Transparent" w:hint="cs"/>
            <w:sz w:val="36"/>
            <w:szCs w:val="36"/>
            <w:vertAlign w:val="superscript"/>
            <w:rtl/>
          </w:rPr>
          <w:t>(5)</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فغضب حذيفةُ واحمرَّت عيناه، ثم قام ففرز قميصَهُ في حُجْزَتِهِ</w:t>
      </w:r>
      <w:hyperlink w:anchor="(6)" w:history="1">
        <w:r w:rsidRPr="0044023D">
          <w:rPr>
            <w:rStyle w:val="Lienhypertexte"/>
            <w:rFonts w:ascii="Arial" w:hAnsi="Arial" w:cs="Arabic Transparent" w:hint="cs"/>
            <w:sz w:val="36"/>
            <w:szCs w:val="36"/>
            <w:vertAlign w:val="superscript"/>
            <w:rtl/>
          </w:rPr>
          <w:t>(6)</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وهو في المسجد، وذاك في زمن عثمان، فقال: إمَّا أن يَرْكبَ إلىَّ أميرُ المؤمنين، وإمَّا أن أرْكبَ، فهكذا كان مَن قبلَكم </w:t>
      </w:r>
      <w:r w:rsidRPr="0044023D">
        <w:rPr>
          <w:rFonts w:ascii="Arial" w:hAnsi="Arial" w:cs="Arial"/>
          <w:sz w:val="36"/>
          <w:szCs w:val="36"/>
          <w:rtl/>
        </w:rPr>
        <w:t>…</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عليِّ بنِ أبي طالبٍ أنَّ عثمان قال: فقد بلغني أن بعضهم يقول: إن قراءتي خيرٌ من قراءتك، وهذا يكاد أن يكون كُفْرًا.</w:t>
      </w:r>
      <w:hyperlink w:anchor="(8)" w:history="1">
        <w:r w:rsidRPr="0044023D">
          <w:rPr>
            <w:rStyle w:val="Lienhypertexte"/>
            <w:rFonts w:ascii="Arial" w:hAnsi="Arial" w:cs="Arabic Transparent" w:hint="cs"/>
            <w:sz w:val="36"/>
            <w:szCs w:val="36"/>
            <w:vertAlign w:val="superscript"/>
            <w:rtl/>
          </w:rPr>
          <w:t>(8)</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قلنا: فماذا ترى؟ قال: نرى أن نجمع الناس على مصحفٍ واحدٍ، فلا تكون فرقةٌ، ولا يكون اختلافٌ. قلنا: فنعم ما رأيت.</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وانتشرت حلقات تعليم القرآن، فانتقل الخلاف إلى الغلمان والمعلمين، فخطَّأ بعضهم بعضًا، وأنكر بعضهم قراءة بعض.</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أبي قلابة قال: لَمَّا كان في خلافة عثمان، جعل الْمعلِّم يُعلِّم قراءةَ الرَّجل، والمعلِّم يُعلِّم قراءةَ الرَّجل، فجعل الغلمان يلتقون فيختلفون، حتى ارتفع ذلك إلى المعلِّمين، قال: حتى كَفَر بعضهم بقراءة بعضٍ، فبلغ ذلك عثمان، فقام خطيبًا، فقال: أنتم عندي تختلفون وتلحنون، فمن نأى عني من الأمصار أشدُّ فيه اختلافًا ولحنًا. اجتمعوا يا أصحاب محمدٍ، فاكتبوا للناس إمامًا.</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والظاهر أن هذه الأحداث كانت قبل غزو أرمينية وأذربيجان، ولَمَّا وقع ما وقع من الخلاف الشديد والفتنة العظيمة بين المسلمين في غزو أرمينية وأذربيجان، تأكدت الحاجة إلى جمع جديد للقرآن، يُلَمُّ به شمل المسلمين، وتجتثُّ به جذور تلك الفتنة.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الحافظ ابن حجر: وهذه القصة لحذيفة يظهر لي أنَّها كانت متقدمة على القصة التي وقعت له في القراءة،</w:t>
      </w:r>
      <w:hyperlink w:anchor="(11)" w:history="1">
        <w:r w:rsidRPr="0044023D">
          <w:rPr>
            <w:rStyle w:val="Lienhypertexte"/>
            <w:rFonts w:ascii="Arial" w:hAnsi="Arial" w:cs="Arabic Transparent" w:hint="cs"/>
            <w:sz w:val="36"/>
            <w:szCs w:val="36"/>
            <w:vertAlign w:val="superscript"/>
            <w:rtl/>
          </w:rPr>
          <w:t>(11)</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فكأنه لَمَّا رأى الاختلاف أيضًا بين أهل الشام والعراق، اشتدَّ خوفه، فركب إلى عثمان، وصادف أن عثمان أيضًا وقع له نحو ذلك.</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2 - غزو أرمينية</w:t>
      </w:r>
      <w:hyperlink w:anchor="(13)" w:history="1"/>
      <w:hyperlink w:anchor="(13)" w:history="1">
        <w:r w:rsidRPr="0044023D">
          <w:rPr>
            <w:rStyle w:val="Lienhypertexte"/>
            <w:rFonts w:ascii="Arial" w:hAnsi="Arial" w:cs="Andalus" w:hint="cs"/>
            <w:color w:val="FF0066"/>
            <w:sz w:val="36"/>
            <w:szCs w:val="36"/>
            <w:rtl/>
          </w:rPr>
          <w:t>(13)</w:t>
        </w:r>
      </w:hyperlink>
      <w:r w:rsidRPr="0044023D">
        <w:rPr>
          <w:rFonts w:ascii="Arial" w:hAnsi="Arial" w:cs="Andalus" w:hint="cs"/>
          <w:color w:val="FF0066"/>
          <w:sz w:val="36"/>
          <w:szCs w:val="36"/>
          <w:rtl/>
        </w:rPr>
        <w:t xml:space="preserve"> وأذربيجان</w:t>
      </w:r>
      <w:hyperlink w:anchor="(14)" w:history="1"/>
      <w:hyperlink w:anchor="(14)" w:history="1">
        <w:r w:rsidRPr="0044023D">
          <w:rPr>
            <w:rStyle w:val="Lienhypertexte"/>
            <w:rFonts w:ascii="Arial" w:hAnsi="Arial" w:cs="Andalus" w:hint="cs"/>
            <w:color w:val="FF0066"/>
            <w:sz w:val="36"/>
            <w:szCs w:val="36"/>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في عام خمس وعشرين من الهجرة النبوية اجتمع أهل الشام وأهل العراق في غزو أرمينية وأذربيجان.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الذهبي: جاشت الروم، حتى استمدَّ أمراء الشام من عثمان مددًا، فأمدَّهم بثمانية آلافٍ من العراق.</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وكان أمير جند الشام في ذلك العسكر حبيب بن مسلمة الفهري، وكان أمير جند العراق سلمان بن ربيعة الباهلي، وكان</w:t>
      </w:r>
      <w:r w:rsidRPr="0044023D">
        <w:rPr>
          <w:rFonts w:ascii="Arial" w:hAnsi="Arial" w:cs="Arial"/>
          <w:sz w:val="36"/>
          <w:szCs w:val="36"/>
          <w:rtl/>
        </w:rPr>
        <w:t xml:space="preserve"> </w:t>
      </w:r>
      <w:r w:rsidRPr="0044023D">
        <w:rPr>
          <w:rFonts w:ascii="Arial" w:hAnsi="Arial" w:cs="Arabic Transparent" w:hint="cs"/>
          <w:sz w:val="36"/>
          <w:szCs w:val="36"/>
          <w:rtl/>
        </w:rPr>
        <w:t>حذيفةُ بن اليمان من جملة من غزا معهم، وكان على أهل المدائن من أعمال العراق.</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وكان أهل الشام يقرؤون بقراءة أبي بن كعب، وكان أهل العراق يقرؤون بقراءة عبد الله بن مسعود، فتنازع أهل الشام وأهل العراق في القراءة، حتى خطَّأ بعضهم بعضًا، وأظهر بعضهم إكفار بعضٍ، والبراءة منه، وكادت تكون فتنة عظيمة.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 السبب وراء هذا الخلاف عدم مشاهدة هؤلاء نزولَ القرآن، وبُعْدهم عن معاينة إباحة قراءته بأوجه مختلفة، فظنَّ كلٌّ منهم أن ما يقرأ به غيره خطأ لا يَجوز في كتاب الله، فكادت تكون تلك الفتنة.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مكي بن أبي طالب: وكان قد تعارف بين الصحابة على عهد النَّبِيّ </w:t>
      </w:r>
      <w:r w:rsidRPr="0044023D">
        <w:rPr>
          <w:rFonts w:ascii="AGA Arabesque" w:hAnsi="AGA Arabesque" w:cs="Arial"/>
          <w:sz w:val="36"/>
          <w:szCs w:val="36"/>
        </w:rPr>
        <w:t></w:t>
      </w:r>
      <w:r w:rsidRPr="0044023D">
        <w:rPr>
          <w:rFonts w:ascii="Arial" w:hAnsi="Arial" w:cs="Arabic Transparent" w:hint="cs"/>
          <w:sz w:val="36"/>
          <w:szCs w:val="36"/>
          <w:rtl/>
        </w:rPr>
        <w:t xml:space="preserve">، فلم يكن ينكر أحدٌ ذلك على أحدٍ، لمشاهدتهم من أباح ذلك، وهو النَّبِيّ </w:t>
      </w:r>
      <w:r w:rsidRPr="0044023D">
        <w:rPr>
          <w:rFonts w:ascii="AGA Arabesque" w:hAnsi="AGA Arabesque" w:cs="Arial"/>
          <w:sz w:val="36"/>
          <w:szCs w:val="36"/>
        </w:rPr>
        <w:t></w:t>
      </w:r>
      <w:r w:rsidRPr="0044023D">
        <w:rPr>
          <w:rFonts w:ascii="Arial" w:hAnsi="Arial" w:cs="Arabic Transparent" w:hint="cs"/>
          <w:sz w:val="36"/>
          <w:szCs w:val="36"/>
          <w:rtl/>
        </w:rPr>
        <w:t>، فلمَّا انتهى ذلك الاختلاف إلى ما لم يعاين صاحبَ الشرع، ولا علِم بِما أباح من ذلك، أنكر كلُّ قومٍ على الآخرين قراءتَهم، واشتد الْخصام بينهم.</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رأى هذا الخلاف العظيم حذيفة بن اليمان، إضافةً إلى ما رآه من الاختلاف بين الناس في القراءة في العراق، ففزع إلى عثمان بن عفان، وأنذره بالخطر الداهم، وانضم ذلك إلى ما عاينه عثمان </w:t>
      </w:r>
      <w:r w:rsidRPr="0044023D">
        <w:rPr>
          <w:rFonts w:ascii="AGA Arabesque" w:hAnsi="AGA Arabesque" w:cs="Arial"/>
          <w:sz w:val="36"/>
          <w:szCs w:val="36"/>
        </w:rPr>
        <w:t></w:t>
      </w:r>
      <w:r w:rsidRPr="0044023D">
        <w:rPr>
          <w:rFonts w:ascii="Arial" w:hAnsi="Arial" w:cs="Arabic Transparent" w:hint="cs"/>
          <w:sz w:val="36"/>
          <w:szCs w:val="36"/>
          <w:rtl/>
        </w:rPr>
        <w:t xml:space="preserve"> من الخلاف بين المعلمين وكذلك بين الغلمان، فصدّق ذلك ما كان استنبطه من أن من كان أبعد من دار الخلافة بالمدينة فهو أشدُّ اختلافًا.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ابْنِ شِهَابٍ أَنَّ أَنَسَ بْنَ مَالِكٍ حَدَّثَهُ أَنَّ حُذَيْفَةَ بْنَ الْيَمَانِ قَدِمَ عَلَى عُثْمَانَ، وَكَانَ يُغَازِي أَهْلَ الشَّأْمِ فِي فَتْحِ أَرْمِينِيَةَ وَأَذْرَبِيجَانَ مَعَ أَهْلِ الْعِرَاقِ، فَأَفْزَعَ حُذَيْفَةَ اخْتِلاَفُهُمْ فِي الْقِرَاءةِ، فَقَالَ حُذَيْفَةُ لِعُثْمَانَ: يَا أَمِيرَ الْمُؤْمِنِينَ، أَدْرِكْ هَذِهِ الأُمَّةَ قَبْلَ أَنْ يَخْتَلِفُوا فِي الْكِتَابِ اخْتِلاَفَ الْيَهُودِ وَالنَّصَارَى.</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زيد بن ثابت أنَّ حُذَيْفَةَ بْنَ الْيَمَانِ قَدِمَ مِنْ غَزْوَةٍ غَزَاهَا، فَلَمْ يَدْخُلْ بَيْتَهُ حَتَّى أَتَى عُثْمَانَ، فَقَالَ: يَا أَمِيرَ الْمُؤْمِنِينَ، أَدْرِكْ النَّاسَ! فَقَالَ عُثْمَانُ: وَمَا ذَاكَ؟ قَالَ : غَزَوْت فَرْجَ أَرْمِينِيَةَ، فَحَضَرَهَا أَهْلُ الْعِرَاقِ وَأَهْلُ الشَّامِ، فَإِذَا أَهْلُ الشَّامِ يقرؤون بِقِرَاءةِ أُبَيٍّ، فَيَأْتُونَ بِمَا لَمْ يَسْمَعْ أَهْلُ الْعِرَاقِ، فَيُكَفِّرُهُمْ أَهْلُ الْعِرَاقِ، وَإِذَا أَهْلُ الْعِرَاقِ يقرؤون بِقِرَاءةِ ابْنِ مَسْعُودٍ، فَيَأْتُونَ بِمَا لَمْ يَسْمَعْ أَهْلُ الشَّامِ، فَيُكَفِّرُهُمْ أَهْلُ الشَّامِ. قَالَ زَيْدٌ: فَأَمَرَنِي عُثْمَانُ أَنْ أَكْتُبَ لَهُ مُصْحَفًا.</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فكانت هذه الْحادثة هي أهم الأسباب التي بعثت على جمع القرآن في زمن عثمان، فقد أكدت ما ظنه </w:t>
      </w:r>
      <w:r w:rsidRPr="0044023D">
        <w:rPr>
          <w:rFonts w:ascii="AGA Arabesque" w:hAnsi="AGA Arabesque" w:cs="Arial"/>
          <w:sz w:val="36"/>
          <w:szCs w:val="36"/>
        </w:rPr>
        <w:t></w:t>
      </w:r>
      <w:r w:rsidRPr="0044023D">
        <w:rPr>
          <w:rFonts w:ascii="Arial" w:hAnsi="Arial" w:cs="Arabic Transparent" w:hint="cs"/>
          <w:sz w:val="36"/>
          <w:szCs w:val="36"/>
          <w:rtl/>
        </w:rPr>
        <w:t xml:space="preserve"> من أن أهل الأمصار أشد اختلافًا مِمَّن كان بدار الخلافة بالْمدينة وما حولَها.</w:t>
      </w:r>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05" name="Image 105"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w:t>
      </w:r>
      <w:r w:rsidRPr="00A07439">
        <w:rPr>
          <w:rFonts w:ascii="Arial" w:hAnsi="Arial" w:cs="Arabic Transparent" w:hint="cs"/>
          <w:sz w:val="28"/>
          <w:szCs w:val="28"/>
          <w:rtl/>
        </w:rPr>
        <w:t xml:space="preserve"> انظر: التاريخ الإسلامي (الخلفاء الراشدون) (3/190)، (3/234).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 </w:t>
      </w:r>
      <w:r w:rsidRPr="00A07439">
        <w:rPr>
          <w:rFonts w:ascii="Arial" w:hAnsi="Arial" w:cs="Arabic Transparent" w:hint="cs"/>
          <w:sz w:val="28"/>
          <w:szCs w:val="28"/>
          <w:rtl/>
        </w:rPr>
        <w:t>انظر: التاريخ الإسلامي (الخلفاء الراشدون) (3/190)، (3/234).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 </w:t>
      </w:r>
      <w:r w:rsidRPr="00A07439">
        <w:rPr>
          <w:rFonts w:ascii="Arial" w:hAnsi="Arial" w:cs="Arabic Transparent" w:hint="cs"/>
          <w:sz w:val="28"/>
          <w:szCs w:val="28"/>
          <w:rtl/>
        </w:rPr>
        <w:t>انظر تأويل مشكل الآثار (4/193)، وفتح الباري (8/633-634)، ومناهل العرفان (1/255).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(4) </w:t>
      </w:r>
      <w:r w:rsidRPr="00A07439">
        <w:rPr>
          <w:rFonts w:ascii="Arial" w:hAnsi="Arial" w:cs="Arabic Transparent" w:hint="cs"/>
          <w:sz w:val="28"/>
          <w:szCs w:val="28"/>
          <w:rtl/>
        </w:rPr>
        <w:t>رواه ابن أبي داود في كتاب المصاحف. باب كراهية عبد الله بن مسعود ذلك. ص 20.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(5) </w:t>
      </w:r>
      <w:r w:rsidRPr="00A07439">
        <w:rPr>
          <w:rFonts w:ascii="Arial" w:hAnsi="Arial" w:cs="Arabic Transparent" w:hint="cs"/>
          <w:sz w:val="28"/>
          <w:szCs w:val="28"/>
          <w:rtl/>
        </w:rPr>
        <w:t>سورة البقرة من الآية 196.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(6) </w:t>
      </w:r>
      <w:r w:rsidRPr="00A07439">
        <w:rPr>
          <w:rFonts w:ascii="Arial" w:hAnsi="Arial" w:cs="Arabic Transparent" w:hint="cs"/>
          <w:sz w:val="28"/>
          <w:szCs w:val="28"/>
          <w:rtl/>
        </w:rPr>
        <w:t>الحُجْزة موضع شدّ الإزار، وهو الوسط.. النهاية في غريب الحديث والأثر (1/344).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lastRenderedPageBreak/>
        <w:t xml:space="preserve">(7) </w:t>
      </w:r>
      <w:r w:rsidRPr="00A07439">
        <w:rPr>
          <w:rFonts w:ascii="Arial" w:hAnsi="Arial" w:cs="Arabic Transparent" w:hint="cs"/>
          <w:sz w:val="28"/>
          <w:szCs w:val="28"/>
          <w:rtl/>
        </w:rPr>
        <w:t>رواه ابن أبي داود في كتاب المصاحف ص 18.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(8) </w:t>
      </w:r>
      <w:r w:rsidRPr="00A07439">
        <w:rPr>
          <w:rFonts w:ascii="Arial" w:hAnsi="Arial" w:cs="Arabic Transparent" w:hint="cs"/>
          <w:sz w:val="28"/>
          <w:szCs w:val="28"/>
          <w:rtl/>
        </w:rPr>
        <w:t xml:space="preserve">عَنْ عَمْرِو بْنِ الْعَاصِ أَنَّ رَسُولَ اللهِ </w:t>
      </w:r>
      <w:r w:rsidRPr="00A07439">
        <w:rPr>
          <w:rFonts w:ascii="AGA Arabesque" w:hAnsi="AGA Arabesque" w:cs="Arial"/>
          <w:sz w:val="28"/>
          <w:szCs w:val="28"/>
        </w:rPr>
        <w:t></w:t>
      </w:r>
      <w:r w:rsidRPr="00A07439">
        <w:rPr>
          <w:rFonts w:ascii="Arial" w:hAnsi="Arial" w:cs="Arabic Transparent" w:hint="cs"/>
          <w:sz w:val="28"/>
          <w:szCs w:val="28"/>
          <w:rtl/>
        </w:rPr>
        <w:t xml:space="preserve"> قَالَ: نَزَلَ الْقُرْآنُ عَلَى سَبْعَةِ أَحْرُفٍ، عَلَى أَيِّ حَرْفٍ قَرَأْتُمْ فَقَدْ أَصَبْتُمْ، فَلاَ تَتَمَارَوْا فِيهِ فَإِنَّ الْمِرَاءَ فِيهِ كُفْرٌ.رواه أحمد في مسنده: مسند الشاميين (5/232) ح17364.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(9) </w:t>
      </w:r>
      <w:r w:rsidRPr="00A07439">
        <w:rPr>
          <w:rFonts w:ascii="Arial" w:hAnsi="Arial" w:cs="Arabic Transparent" w:hint="cs"/>
          <w:sz w:val="28"/>
          <w:szCs w:val="28"/>
          <w:rtl/>
        </w:rPr>
        <w:t>رواه ابن أبي داود في كتاب المصاحف باب جمع عثمان المصاحف ص 30. قال الحافظ ابن حجر: بإسناد صحيح. فتح الباري (8/634).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(10) </w:t>
      </w:r>
      <w:r w:rsidRPr="00A07439">
        <w:rPr>
          <w:rFonts w:ascii="Arial" w:hAnsi="Arial" w:cs="Arabic Transparent" w:hint="cs"/>
          <w:sz w:val="28"/>
          <w:szCs w:val="28"/>
          <w:rtl/>
        </w:rPr>
        <w:t>رواه ابن أبي داود في كتاب المصاحف باب جمع عثمان المصاحف ص 28-29.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(11) </w:t>
      </w:r>
      <w:r w:rsidRPr="00A07439">
        <w:rPr>
          <w:rFonts w:ascii="Arial" w:hAnsi="Arial" w:cs="Arabic Transparent" w:hint="cs"/>
          <w:sz w:val="28"/>
          <w:szCs w:val="28"/>
          <w:rtl/>
        </w:rPr>
        <w:t>يعني في غزو أرمينية وأذربيجان.</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(12) </w:t>
      </w:r>
      <w:r w:rsidRPr="00A07439">
        <w:rPr>
          <w:rFonts w:ascii="Arial" w:hAnsi="Arial" w:cs="Arabic Transparent" w:hint="cs"/>
          <w:sz w:val="28"/>
          <w:szCs w:val="28"/>
          <w:rtl/>
        </w:rPr>
        <w:t>فتح الباري (8/634).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(13) </w:t>
      </w:r>
      <w:r w:rsidRPr="00A07439">
        <w:rPr>
          <w:rFonts w:ascii="Arial" w:hAnsi="Arial" w:cs="Arabic Transparent" w:hint="cs"/>
          <w:sz w:val="28"/>
          <w:szCs w:val="28"/>
          <w:rtl/>
        </w:rPr>
        <w:t xml:space="preserve">قال ابن حجر: وأرمينية بفتح الهمزة عند ابن السمعاني، وبكسرها عند غيره </w:t>
      </w:r>
      <w:r w:rsidRPr="00A07439">
        <w:rPr>
          <w:rFonts w:ascii="Arial" w:hAnsi="Arial" w:cs="Arial"/>
          <w:sz w:val="28"/>
          <w:szCs w:val="28"/>
          <w:rtl/>
        </w:rPr>
        <w:t>…</w:t>
      </w:r>
      <w:r w:rsidRPr="00A07439">
        <w:rPr>
          <w:rFonts w:ascii="Arial" w:hAnsi="Arial" w:cs="Arabic Transparent" w:hint="cs"/>
          <w:sz w:val="28"/>
          <w:szCs w:val="28"/>
          <w:rtl/>
        </w:rPr>
        <w:t xml:space="preserve"> وبسكون الراء، وكسر الميم، بعدها تحتانية ساكنة، ثم نون مكسورة، ثم تحتانية مفتوحة خفيفة، وقد تثقل، قاله ياقوت. فتح الباري (8/632). وهي صقع عظيم في جهة الشمال، ومن مدائنها تفليس. معجم البلدان (1/191).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(14) </w:t>
      </w:r>
      <w:r w:rsidRPr="00A07439">
        <w:rPr>
          <w:rFonts w:ascii="Arial" w:hAnsi="Arial" w:cs="Arabic Transparent" w:hint="cs"/>
          <w:sz w:val="28"/>
          <w:szCs w:val="28"/>
          <w:rtl/>
        </w:rPr>
        <w:t>بالفتح ثم السكون، وفتح الراء، وكسر الباء الموحدة، وياء ساكنة، وجيم. إقليم مشهورٌ بنواحي جبال العراق، غربي أرمينية. معجم البلدان (1/155-156).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(15) </w:t>
      </w:r>
      <w:r w:rsidRPr="00A07439">
        <w:rPr>
          <w:rFonts w:ascii="Arial" w:hAnsi="Arial" w:cs="Arabic Transparent" w:hint="cs"/>
          <w:sz w:val="28"/>
          <w:szCs w:val="28"/>
          <w:rtl/>
        </w:rPr>
        <w:t>تاريخ الإسلام - عهد الخلفاء الراشدين ص 309.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(16) </w:t>
      </w:r>
      <w:r w:rsidRPr="00A07439">
        <w:rPr>
          <w:rFonts w:ascii="Arial" w:hAnsi="Arial" w:cs="Arabic Transparent" w:hint="cs"/>
          <w:sz w:val="28"/>
          <w:szCs w:val="28"/>
          <w:rtl/>
        </w:rPr>
        <w:t>انظر فتح الباري (8/632)، والبداية والنهاية (7/150).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(17) </w:t>
      </w:r>
      <w:r w:rsidRPr="00A07439">
        <w:rPr>
          <w:rFonts w:ascii="Arial" w:hAnsi="Arial" w:cs="Arabic Transparent" w:hint="cs"/>
          <w:sz w:val="28"/>
          <w:szCs w:val="28"/>
          <w:rtl/>
        </w:rPr>
        <w:t>انظر الإبانة عن معاني القراءات ص 48-49.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(18) </w:t>
      </w:r>
      <w:r w:rsidRPr="00A07439">
        <w:rPr>
          <w:rFonts w:ascii="Arial" w:hAnsi="Arial" w:cs="Arabic Transparent" w:hint="cs"/>
          <w:sz w:val="28"/>
          <w:szCs w:val="28"/>
          <w:rtl/>
        </w:rPr>
        <w:t>رواه البخاري في صحيحه: كتاب فضائل القرآن باب جمع القرآن (8/626) ح 4987.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(19) </w:t>
      </w:r>
      <w:r w:rsidRPr="00A07439">
        <w:rPr>
          <w:rFonts w:ascii="Arial" w:hAnsi="Arial" w:cs="Arabic Transparent" w:hint="cs"/>
          <w:sz w:val="28"/>
          <w:szCs w:val="28"/>
          <w:rtl/>
        </w:rPr>
        <w:t xml:space="preserve">رواه الطحاوي في تأويل مشكل الآثار، باب بَيَانُ مُشْكِلِ مَا رُوِيَ عَنْ رَسُولِ اللهِ </w:t>
      </w:r>
      <w:r w:rsidRPr="00A07439">
        <w:rPr>
          <w:rFonts w:ascii="AGA Arabesque" w:hAnsi="AGA Arabesque" w:cs="Arial"/>
          <w:sz w:val="28"/>
          <w:szCs w:val="28"/>
        </w:rPr>
        <w:t></w:t>
      </w:r>
      <w:r w:rsidRPr="00A07439">
        <w:rPr>
          <w:rFonts w:ascii="Arial" w:hAnsi="Arial" w:cs="Arabic Transparent" w:hint="cs"/>
          <w:sz w:val="28"/>
          <w:szCs w:val="28"/>
          <w:rtl/>
        </w:rPr>
        <w:t xml:space="preserve"> مِنْ قَوْلِهِ: أُنْزِلَ الْقُرْآنُ عَلَى سَبْعَةِ أَحْرُفٍ. (4/193). وذكره الحافظ في الفتح (8/633).</w:t>
      </w:r>
    </w:p>
    <w:p w:rsidR="00A95007" w:rsidRPr="0044023D" w:rsidRDefault="00A95007" w:rsidP="00A95007">
      <w:pPr>
        <w:pStyle w:val="NormalWeb"/>
        <w:bidi/>
        <w:jc w:val="lowKashida"/>
        <w:rPr>
          <w:sz w:val="36"/>
          <w:szCs w:val="36"/>
          <w:rtl/>
        </w:rPr>
      </w:pPr>
    </w:p>
    <w:p w:rsidR="00A95007" w:rsidRPr="0044023D" w:rsidRDefault="00A95007" w:rsidP="00A95007">
      <w:pPr>
        <w:pStyle w:val="NormalWeb"/>
        <w:bidi/>
        <w:jc w:val="center"/>
        <w:rPr>
          <w:rFonts w:ascii="Arial" w:hAnsi="Arial" w:cs="Arial"/>
          <w:sz w:val="36"/>
          <w:szCs w:val="36"/>
        </w:rPr>
      </w:pPr>
      <w:r>
        <w:rPr>
          <w:rFonts w:ascii="Arial" w:hAnsi="Arial" w:cs="Arabic Transparent"/>
          <w:sz w:val="36"/>
          <w:szCs w:val="36"/>
          <w:rtl/>
        </w:rPr>
        <w:br w:type="page"/>
      </w:r>
      <w:r w:rsidRPr="0044023D">
        <w:rPr>
          <w:rFonts w:ascii="Monotype Koufi" w:hAnsi="Monotype Koufi" w:cs="Arial"/>
          <w:sz w:val="36"/>
          <w:szCs w:val="36"/>
          <w:rtl/>
        </w:rPr>
        <w:lastRenderedPageBreak/>
        <w:t>الفصل الثاني</w:t>
      </w:r>
    </w:p>
    <w:p w:rsidR="00A95007" w:rsidRPr="0044023D" w:rsidRDefault="00A95007" w:rsidP="00A95007">
      <w:pPr>
        <w:pStyle w:val="NormalWeb"/>
        <w:bidi/>
        <w:jc w:val="center"/>
        <w:rPr>
          <w:rFonts w:ascii="Arial" w:hAnsi="Arial" w:cs="Arial"/>
          <w:sz w:val="36"/>
          <w:szCs w:val="36"/>
        </w:rPr>
      </w:pPr>
      <w:r w:rsidRPr="0044023D">
        <w:rPr>
          <w:rFonts w:ascii="Monotype Koufi" w:hAnsi="Monotype Koufi" w:cs="Arial"/>
          <w:sz w:val="36"/>
          <w:szCs w:val="36"/>
          <w:rtl/>
        </w:rPr>
        <w:t>من قام بجمع القرآن الكريم</w:t>
      </w:r>
    </w:p>
    <w:p w:rsidR="00A95007" w:rsidRDefault="00A95007" w:rsidP="00A95007">
      <w:pPr>
        <w:pStyle w:val="NormalWeb"/>
        <w:bidi/>
        <w:spacing w:before="0" w:beforeAutospacing="0" w:after="0" w:afterAutospacing="0" w:line="324" w:lineRule="auto"/>
        <w:ind w:firstLine="120"/>
        <w:jc w:val="center"/>
        <w:rPr>
          <w:rFonts w:ascii="Arial" w:hAnsi="Arial" w:cs="Arabic Transparent" w:hint="cs"/>
          <w:sz w:val="36"/>
          <w:szCs w:val="36"/>
          <w:rtl/>
        </w:rPr>
      </w:pPr>
      <w:r w:rsidRPr="0044023D">
        <w:rPr>
          <w:rFonts w:ascii="Monotype Koufi" w:hAnsi="Monotype Koufi" w:cs="Arial"/>
          <w:sz w:val="36"/>
          <w:szCs w:val="36"/>
          <w:rtl/>
        </w:rPr>
        <w:t xml:space="preserve">في عهد عثمان </w:t>
      </w:r>
      <w:r w:rsidRPr="0044023D">
        <w:rPr>
          <w:rFonts w:ascii="AGA Arabesque" w:hAnsi="AGA Arabesque" w:cs="Arial"/>
          <w:sz w:val="36"/>
          <w:szCs w:val="36"/>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rabic Transparent" w:hint="cs"/>
          <w:sz w:val="36"/>
          <w:szCs w:val="36"/>
          <w:rtl/>
        </w:rPr>
        <w:t xml:space="preserve">انعقد عزم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-بعد ما رأوا من اختلاف الناس في القراءة- على أن يجمعوا القرآن، ويرسلوا منه نُسَخًا إلى الأمصار، لتكون مرجعًا للناس يرجعون إليه عند الاختلاف.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فانتدب عثمان بن عفان </w:t>
      </w:r>
      <w:r w:rsidRPr="0044023D">
        <w:rPr>
          <w:rFonts w:ascii="AGA Arabesque" w:hAnsi="AGA Arabesque" w:cs="Arial"/>
          <w:sz w:val="36"/>
          <w:szCs w:val="36"/>
        </w:rPr>
        <w:t></w:t>
      </w:r>
      <w:r w:rsidRPr="0044023D">
        <w:rPr>
          <w:rFonts w:ascii="Arial" w:hAnsi="Arial" w:cs="Arabic Transparent" w:hint="cs"/>
          <w:sz w:val="36"/>
          <w:szCs w:val="36"/>
          <w:rtl/>
        </w:rPr>
        <w:t xml:space="preserve"> لذلك اثني عشر رجلاً، وأمرهم بأن يكتبوا القرآن في الْمصاحف، وأن يرجعوا عند الاختلاف إلى لغة قريش.</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عن محمد بن سيرين عن كَثِير بن أفلَحَ قال: لَمَّا أراد عثمان أن يكتب المصاحف جمع له اثني عشر رجلاً من قريش والأنصار، فيهم أُبَيُّ بن كعبٍ وزيد بن ثابت.</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والذي يظهر أن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انتدب رجلين فقط أول الأمر، هما زيد بن ثابت وسعيد بن العاص.</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كما جاء عن عليِّ بنِ أبي طالبٍ -في قصة جمع القرآن زمن عثمان- أنه قال: فقيل: أيُّ الناس أفصح؟ وأي الناس أقرأُ؟ قالوا: أفصح الناس سعيد بن العاص، وأقرؤهم زيد بن ثابت. فقال عثمان: ليكتبْ أحدهُما ويُملي الآخر، ففعلا، وُجمِع الناسُ على مصحفٍ.</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الحافظ ابن حجر: بإسنادٍ صحيح.</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فالظاهر أنَّهم اقتصروا عليهما أول الأمر للمعنى المذكور في هذا الأثر، ثم لَمَّا احتاجوا إلى من يساعد في الكتابة بِحسب الحاجة إلى عدد المصاحف التي تُرسل إلى الآفاق أضافوا إلى زيدٍ وسعيدٍ عبدَ الله بنَ الزبير وعبدَ الرحمن بنَ الحارث بن هشام.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أَنَسٍ أَنَّ عُثْمَانَ دَعَا زَيْدَ بْنَ ثَابِتٍ وَعَبْدَ اللهِ بْنَ الزُّبَيْرِ وَسَعِيدَ بْنَ الْعَاصِ وَعَبْدَ الرَّحْمَنِ بْنَ الْحَارِثِ بْنِ هِشَامٍ، فَنَسَخُوهَا</w:t>
      </w:r>
      <w:hyperlink w:anchor="(4)" w:history="1">
        <w:r w:rsidRPr="0044023D">
          <w:rPr>
            <w:rStyle w:val="Lienhypertexte"/>
            <w:rFonts w:ascii="Arial" w:hAnsi="Arial" w:cs="Arabic Transparent" w:hint="cs"/>
            <w:sz w:val="36"/>
            <w:szCs w:val="36"/>
            <w:vertAlign w:val="superscript"/>
            <w:rtl/>
          </w:rPr>
          <w:t>(4)</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فِي الْمَصَاحِفِ، وَقَالَ عُثْمَانُ لِلرَّهْطِ الْقُرَشِيِّينَ الثَّلاَثَةِ: إِذَا اخْتَلَفْتُمْ أَنْتُمْ وَزَيْدُ بْنُ ثَابِتٍ فِي شَيْءٍ مِنَ الْقُرْآنِ فَاكْتُبُوهُ بِلِسَانِ قُرَيْشٍ، فَإِنَّمَا نَزَلَ بِلِسَانِهِمْ فَفَعَلُوا ذَلِكَ.</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ثم أضافوا بعد ذلك آخَرِينَ بحسب ما كانوا يحتاجون إليه من الإملاء والكتابة، وكان منهم أبيُّ بن كعب الذي احتاجوا إليه للاستظهار، كما ورد في رواية محمد بن سيرين السابقة.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وقع في الروايات الواردة تسمية تسعةٍ من هؤلاء الاثني عشر رجلاً، وهم: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1 - زَيْد بْن ثَابِتٍ.</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2 - عَبْد اللهِ بْن الزُّبَيْرِ.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3 - سَعِيد بْن الْعَاصِ.</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4 - عَبْد الرَّحْمَنِ بْن الْحَارِثِ بْنِ هِشَامٍ.</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وهؤلاء هم الأربعة المذكورون في حديث أنسبن مالك السابق قريبًا.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5 - أبي بن كعب، كما في حديث كثير المتقدم أيضًا.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6 - أنس بن مالك.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7 - عبد الله بن عباس.</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8 - مالك بن أبي عامر،</w:t>
      </w:r>
      <w:hyperlink w:anchor="(9)" w:history="1">
        <w:r w:rsidRPr="0044023D">
          <w:rPr>
            <w:rStyle w:val="Lienhypertexte"/>
            <w:rFonts w:ascii="Arial" w:hAnsi="Arial" w:cs="Arabic Transparent" w:hint="cs"/>
            <w:sz w:val="36"/>
            <w:szCs w:val="36"/>
            <w:vertAlign w:val="superscript"/>
            <w:rtl/>
          </w:rPr>
          <w:t>(9)</w:t>
        </w:r>
      </w:hyperlink>
      <w:r w:rsidRPr="0044023D">
        <w:rPr>
          <w:rFonts w:ascii="Arial" w:hAnsi="Arial" w:cs="Arabic Transparent" w:hint="cs"/>
          <w:sz w:val="36"/>
          <w:szCs w:val="36"/>
          <w:rtl/>
        </w:rPr>
        <w:t xml:space="preserve"> جد مالك بن أنس، ثبت ذلك من روايته.</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الإمام مالك بن أنس: كان جدِّي مالك بن أبي عامرٍ مِمَّن قرأ في زمان عثمان، وكان يُكتبه المصاحفَ.</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9 - كثير بن أفلح،</w:t>
      </w:r>
      <w:hyperlink w:anchor="(12)" w:history="1">
        <w:r w:rsidRPr="0044023D">
          <w:rPr>
            <w:rStyle w:val="Lienhypertexte"/>
            <w:rFonts w:ascii="Arial" w:hAnsi="Arial" w:cs="Arabic Transparent" w:hint="cs"/>
            <w:sz w:val="36"/>
            <w:szCs w:val="36"/>
            <w:vertAlign w:val="superscript"/>
            <w:rtl/>
          </w:rPr>
          <w:t>(12)</w:t>
        </w:r>
      </w:hyperlink>
      <w:r w:rsidRPr="0044023D">
        <w:rPr>
          <w:rFonts w:ascii="Arial" w:hAnsi="Arial" w:cs="Arabic Transparent" w:hint="cs"/>
          <w:sz w:val="36"/>
          <w:szCs w:val="36"/>
          <w:rtl/>
        </w:rPr>
        <w:t xml:space="preserve"> كما في حديث ابن سيرين المتقدم.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وفيه قول محمد بن سيرين: فقلت لكَثِيرٍ -وكان فيهم (فيمن يكتب): هل تدرون لم كانوا يُؤَخِّرونه؟ قال: لا، قال محمد: فظننت أنَّهم إنَّما كانوا يُؤَخِّرونه لينظروا أحدثهم عهدًا بالعرضة الآخرة، فيكتبونَها على قوله.</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روي عن أبي المليح عن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أنه حين أراد أن يكتب المصحف قال: تُمِلُّ</w:t>
      </w:r>
      <w:hyperlink w:anchor="(14)" w:history="1">
        <w:r w:rsidRPr="0044023D">
          <w:rPr>
            <w:rStyle w:val="Lienhypertexte"/>
            <w:rFonts w:ascii="Arial" w:hAnsi="Arial" w:cs="Arabic Transparent" w:hint="cs"/>
            <w:sz w:val="36"/>
            <w:szCs w:val="36"/>
            <w:vertAlign w:val="superscript"/>
            <w:rtl/>
          </w:rPr>
          <w:t>(14)</w:t>
        </w:r>
      </w:hyperlink>
      <w:r w:rsidRPr="0044023D">
        <w:rPr>
          <w:rFonts w:ascii="Arial" w:hAnsi="Arial" w:cs="Arabic Transparent" w:hint="cs"/>
          <w:sz w:val="36"/>
          <w:szCs w:val="36"/>
          <w:rtl/>
        </w:rPr>
        <w:t xml:space="preserve"> هُذيلٌ، وتكتبُ ثَقِيفٌ.</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عمر بن الخطاب أنه قال: لا يُمْلِيَنَّ في مصَاحِفِنا إلاَّ غِلمانُ قُرَيشٍ وثَقِيفٍ.</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أما الأثر الوارد عن عمر بن الخطاب، فلا مدخل له هنا، إذ عمر قد مات قبل أن تكتب المصاحف في عهد عثمان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وأما الأثر الوارد عن عثمان، فإنه منقطعٌ؛ لأن أبا المليح لم يلق عثمان،</w:t>
      </w:r>
      <w:hyperlink w:anchor="(17)" w:history="1">
        <w:r w:rsidRPr="0044023D">
          <w:rPr>
            <w:rStyle w:val="Lienhypertexte"/>
            <w:rFonts w:ascii="Arial" w:hAnsi="Arial" w:cs="Arabic Transparent" w:hint="cs"/>
            <w:sz w:val="36"/>
            <w:szCs w:val="36"/>
            <w:vertAlign w:val="superscript"/>
            <w:rtl/>
          </w:rPr>
          <w:t>(17)</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كما أن فيه نَكارةٌ، لأنه مخالف للواقع، فليس فيمن ورد تسميتهم في الروايات أحدٌ من ثَقِيفٍ أو هُذَيْلٍ، بل كلهم إما قُرَشِيٌّ، وإمَّا أنصاريٌّ.</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ومِمَّن ورد تسميتهم أيضًا فيمن شارك في هذا الجمع بالكتابة أو الإملاء: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عبد الله بن عمر بن الخطاب، وعبد الله بن عمرو بن العاص، وأبان بن سعيد بن العاص.</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وأبان بن سعيد بن العاص، هو عمُّ سعيد بن العاص - أحد الأربعة الذين اختيروا للجمع، وقد ورد أنه شارك في هذا الجمع: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عُمارة بن غَزِيَّة عن ابن شهابٍ عن خارجة بن زيدٍ عن زيد بن ثابت أنَّهُ قَالَ: فَأَمَرَنِي عُثْمَانُ أَنْ أَكْتُبَ لَهُ مُصْحَفًا. وَقَالَ إنِّي جَاعِلٌ مَعَك رَجُلاً لَبِيبًا فَصِيحًا، فَمَا اجْتَمَعْتُمَا عَلَيْهِ فَاكْتُبَاهُ، وَمَا اخْتَلَفْتُمَا فِيهِ فَارْفَعَاهُ إلَيَّ، فَجَعَلَ مَعَهُ أَبَانَ بْنَ سَعِيدِ بْنِ الْعَاصِ.</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وأبان بن سعيد بن العاص قتل في سنة اثنتي عشرة يوم أجنادين، قبل وفاة أبي بكر بقليل، أو سنة أربع عشرة يوم مرْج الصُّفْر، في صدر خلافة عمر، وقيل إنه توفي سنة تسع وعشرين، والأول قول أكثر أهل النسب.</w:t>
      </w:r>
      <w:hyperlink w:anchor="(21)" w:history="1">
        <w:r w:rsidRPr="0044023D">
          <w:rPr>
            <w:rStyle w:val="Lienhypertexte"/>
            <w:rFonts w:ascii="Arial" w:hAnsi="Arial" w:cs="Arabic Transparent" w:hint="cs"/>
            <w:sz w:val="36"/>
            <w:szCs w:val="36"/>
            <w:vertAlign w:val="superscript"/>
            <w:rtl/>
          </w:rPr>
          <w:t>(21)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الحافظ: ووقع في رواية عُمارة بن غَزِيَّة "أبان بن سعيد بن العاص" بدل "سعيد"،</w:t>
      </w:r>
      <w:r w:rsidRPr="0044023D">
        <w:rPr>
          <w:rFonts w:ascii="Arial" w:hAnsi="Arial" w:cs="Arial"/>
          <w:sz w:val="36"/>
          <w:szCs w:val="36"/>
          <w:rtl/>
        </w:rPr>
        <w:t xml:space="preserve"> </w:t>
      </w:r>
      <w:r w:rsidRPr="0044023D">
        <w:rPr>
          <w:rFonts w:ascii="Arial" w:hAnsi="Arial" w:cs="Arabic Transparent" w:hint="cs"/>
          <w:sz w:val="36"/>
          <w:szCs w:val="36"/>
          <w:rtl/>
        </w:rPr>
        <w:t>قال الخطيب: ووهِم عُمارة في ذلك؛ لأن أبان قُتِل بالشام في خلافة عمر، ولا مدخل له في هذه القصة، والذي أقامه عثمان في ذلك هو سعيد بن العاص - ابن أخي أبان المذكور اهـ.</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04" name="Image 104"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 </w:t>
      </w:r>
      <w:r w:rsidRPr="00A07439">
        <w:rPr>
          <w:rFonts w:ascii="Arial" w:hAnsi="Arial" w:cs="Arabic Transparent" w:hint="cs"/>
          <w:sz w:val="28"/>
          <w:szCs w:val="28"/>
          <w:rtl/>
        </w:rPr>
        <w:t>رواه ابن أبي داود في كتاب المصاحف باب جمع عثمان رحمة الله عليه المصاحف ص 33، وأورده الحافظ ابن كثير من طريق ابن أبي داود، وقال: إسناده صحيح. فضائل القرآن ص 45.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 </w:t>
      </w:r>
      <w:r w:rsidRPr="00A07439">
        <w:rPr>
          <w:rFonts w:ascii="Arial" w:hAnsi="Arial" w:cs="Arabic Transparent" w:hint="cs"/>
          <w:sz w:val="28"/>
          <w:szCs w:val="28"/>
          <w:rtl/>
        </w:rPr>
        <w:t>رواه ابن أبي داود في كتاب المصاحف باب جمع عثمان المصاحف ص 30.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 </w:t>
      </w:r>
      <w:r w:rsidRPr="00A07439">
        <w:rPr>
          <w:rFonts w:ascii="Arial" w:hAnsi="Arial" w:cs="Arabic Transparent" w:hint="cs"/>
          <w:sz w:val="28"/>
          <w:szCs w:val="28"/>
          <w:rtl/>
        </w:rPr>
        <w:t>فتح الباري (8/634).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(4) </w:t>
      </w:r>
      <w:r w:rsidRPr="00A07439">
        <w:rPr>
          <w:rFonts w:ascii="Arial" w:hAnsi="Arial" w:cs="Arabic Transparent" w:hint="cs"/>
          <w:sz w:val="28"/>
          <w:szCs w:val="28"/>
          <w:rtl/>
        </w:rPr>
        <w:t xml:space="preserve">يعني الصحف التي كتبت في عهد أبي بكرٍ </w:t>
      </w:r>
      <w:r w:rsidRPr="00A07439">
        <w:rPr>
          <w:rFonts w:ascii="AGA Arabesque" w:hAnsi="AGA Arabesque" w:cs="Arial"/>
          <w:sz w:val="28"/>
          <w:szCs w:val="28"/>
        </w:rPr>
        <w:t></w:t>
      </w:r>
      <w:r w:rsidRPr="00A07439">
        <w:rPr>
          <w:rFonts w:ascii="Arial" w:hAnsi="Arial" w:cs="Arabic Transparent" w:hint="cs"/>
          <w:sz w:val="28"/>
          <w:szCs w:val="28"/>
          <w:rtl/>
        </w:rPr>
        <w:t xml:space="preserve"> .</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lastRenderedPageBreak/>
        <w:t xml:space="preserve">(5) </w:t>
      </w:r>
      <w:r w:rsidRPr="00A07439">
        <w:rPr>
          <w:rFonts w:ascii="Arial" w:hAnsi="Arial" w:cs="Arabic Transparent" w:hint="cs"/>
          <w:sz w:val="28"/>
          <w:szCs w:val="28"/>
          <w:rtl/>
        </w:rPr>
        <w:t>رواه البخاري في صحيحه: كتاب المناقب باب نزل القرآن بلسان قريشٍ (6/621)ح 3506.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(6)</w:t>
      </w:r>
      <w:r w:rsidRPr="00A07439">
        <w:rPr>
          <w:rFonts w:ascii="Arial" w:hAnsi="Arial" w:cs="Arabic Transparent" w:hint="cs"/>
          <w:sz w:val="28"/>
          <w:szCs w:val="28"/>
          <w:rtl/>
        </w:rPr>
        <w:t xml:space="preserve"> هو سعيد بن العاص بن أمية بن عبد شمس بن عبد مناف القرشي الأموي، له صحبة، توفي النَّبِيّ </w:t>
      </w:r>
      <w:r w:rsidRPr="00A07439">
        <w:rPr>
          <w:rFonts w:ascii="AGA Arabesque" w:hAnsi="AGA Arabesque" w:cs="Arial"/>
          <w:sz w:val="28"/>
          <w:szCs w:val="28"/>
        </w:rPr>
        <w:t></w:t>
      </w:r>
      <w:r w:rsidRPr="00A07439">
        <w:rPr>
          <w:rFonts w:ascii="Arial" w:hAnsi="Arial" w:cs="Arabic Transparent" w:hint="cs"/>
          <w:sz w:val="28"/>
          <w:szCs w:val="28"/>
          <w:rtl/>
        </w:rPr>
        <w:t xml:space="preserve"> وله تسع سنين، وكان أميرًا شريفًا، ذا حلم وعقل يصلح للخلافة، ولي إمرة المدينة لمعاوية </w:t>
      </w:r>
      <w:r w:rsidRPr="00A07439">
        <w:rPr>
          <w:rFonts w:ascii="AGA Arabesque" w:hAnsi="AGA Arabesque" w:cs="Arial"/>
          <w:sz w:val="28"/>
          <w:szCs w:val="28"/>
        </w:rPr>
        <w:t></w:t>
      </w:r>
      <w:r w:rsidRPr="00A07439">
        <w:rPr>
          <w:rFonts w:ascii="Arial" w:hAnsi="Arial" w:cs="Arabic Transparent" w:hint="cs"/>
          <w:sz w:val="28"/>
          <w:szCs w:val="28"/>
          <w:rtl/>
        </w:rPr>
        <w:t xml:space="preserve"> ثم ولي إمرة الكوفة، وغزا طبرستان ففتحها، وكان أحد من ندبهم عثمان </w:t>
      </w:r>
      <w:r w:rsidRPr="00A07439">
        <w:rPr>
          <w:rFonts w:ascii="AGA Arabesque" w:hAnsi="AGA Arabesque" w:cs="Arial"/>
          <w:sz w:val="28"/>
          <w:szCs w:val="28"/>
        </w:rPr>
        <w:t></w:t>
      </w:r>
      <w:r w:rsidRPr="00A07439">
        <w:rPr>
          <w:rFonts w:ascii="Arial" w:hAnsi="Arial" w:cs="Arabic Transparent" w:hint="cs"/>
          <w:sz w:val="28"/>
          <w:szCs w:val="28"/>
          <w:rtl/>
        </w:rPr>
        <w:t xml:space="preserve"> لكتابة المصاحف؛ لفصاحته وشبه لهجته بلهجة رَسُول اللهِ </w:t>
      </w:r>
      <w:r w:rsidRPr="00A07439">
        <w:rPr>
          <w:rFonts w:ascii="AGA Arabesque" w:hAnsi="AGA Arabesque" w:cs="Arial"/>
          <w:sz w:val="28"/>
          <w:szCs w:val="28"/>
        </w:rPr>
        <w:t></w:t>
      </w:r>
      <w:r w:rsidRPr="00A07439">
        <w:rPr>
          <w:rFonts w:ascii="Arial" w:hAnsi="Arial" w:cs="Arabic Transparent" w:hint="cs"/>
          <w:sz w:val="28"/>
          <w:szCs w:val="28"/>
          <w:rtl/>
        </w:rPr>
        <w:t>، مات سنة سبع أو ثمان وخمسين. سير أعلام النبلاء للذهبي (3/444)، وطبقات ابن سعد (5/30)، وأسد الغابة في معرفة الصحابة (2/391).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(7)</w:t>
      </w:r>
      <w:r w:rsidRPr="00A07439">
        <w:rPr>
          <w:rFonts w:ascii="Arial" w:hAnsi="Arial" w:cs="Arabic Transparent" w:hint="cs"/>
          <w:sz w:val="28"/>
          <w:szCs w:val="28"/>
          <w:rtl/>
        </w:rPr>
        <w:t xml:space="preserve"> من أشراف بني مخزوم، توفي النَّبِيّ </w:t>
      </w:r>
      <w:r w:rsidRPr="00A07439">
        <w:rPr>
          <w:rFonts w:ascii="AGA Arabesque" w:hAnsi="AGA Arabesque" w:cs="Arial"/>
          <w:sz w:val="28"/>
          <w:szCs w:val="28"/>
        </w:rPr>
        <w:t></w:t>
      </w:r>
      <w:r w:rsidRPr="00A07439">
        <w:rPr>
          <w:rFonts w:ascii="Arial" w:hAnsi="Arial" w:cs="Arabic Transparent" w:hint="cs"/>
          <w:sz w:val="28"/>
          <w:szCs w:val="28"/>
          <w:rtl/>
        </w:rPr>
        <w:t xml:space="preserve"> وهو ابن عشر سنين، وكان من نبلاء الرجال، ومن فضلاء المسلمين وخيارهم علمًا ودينًا وعلو قدرٍ، شهد الجمل مع عائشة، وكان صهرًا لعثمان. توفي في خلافة معاوية. أسد الغابة (3/327)، وسير أعلام النبلاء (3/484).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(8) </w:t>
      </w:r>
      <w:r w:rsidRPr="00A07439">
        <w:rPr>
          <w:rFonts w:ascii="Arial" w:hAnsi="Arial" w:cs="Arabic Transparent" w:hint="cs"/>
          <w:sz w:val="28"/>
          <w:szCs w:val="28"/>
          <w:rtl/>
        </w:rPr>
        <w:t>قال الحافظ ابن حجر عن مشاركة ابن عباس وأنس بن مالك في الكتابة: وقع ذلك في رواية إبراهيم بن إسماعيل بن مجمع عن ابن شهاب. فتح الباري (8/635).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(9)</w:t>
      </w:r>
      <w:r w:rsidRPr="00A07439">
        <w:rPr>
          <w:rFonts w:ascii="Arial" w:hAnsi="Arial" w:cs="Arabic Transparent" w:hint="cs"/>
          <w:sz w:val="28"/>
          <w:szCs w:val="28"/>
          <w:rtl/>
        </w:rPr>
        <w:t xml:space="preserve"> من كبار التابعين وعلمائهم، وأبوه أبو عامر بن عمرو بن الحارث، صحابي شهد المغازي كلها ما خلا بدرًا، وهو أحد الذين حملوا الخليفة عثمان بن عفان </w:t>
      </w:r>
      <w:r w:rsidRPr="00A07439">
        <w:rPr>
          <w:rFonts w:ascii="AGA Arabesque" w:hAnsi="AGA Arabesque" w:cs="Arial"/>
          <w:sz w:val="28"/>
          <w:szCs w:val="28"/>
        </w:rPr>
        <w:t></w:t>
      </w:r>
      <w:r w:rsidRPr="00A07439">
        <w:rPr>
          <w:rFonts w:ascii="Arial" w:hAnsi="Arial" w:cs="Arabic Transparent" w:hint="cs"/>
          <w:sz w:val="28"/>
          <w:szCs w:val="28"/>
          <w:rtl/>
        </w:rPr>
        <w:t xml:space="preserve"> ليلاً إلى قبره. تهذيب التهذيب (10/19).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(10) </w:t>
      </w:r>
      <w:r w:rsidRPr="00A07439">
        <w:rPr>
          <w:rFonts w:ascii="Arial" w:hAnsi="Arial" w:cs="Arabic Transparent" w:hint="cs"/>
          <w:sz w:val="28"/>
          <w:szCs w:val="28"/>
          <w:rtl/>
        </w:rPr>
        <w:t>انظر المصاحف لابن أبي داود ص 29.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(11) </w:t>
      </w:r>
      <w:r w:rsidRPr="00A07439">
        <w:rPr>
          <w:rFonts w:ascii="Arial" w:hAnsi="Arial" w:cs="Arabic Transparent" w:hint="cs"/>
          <w:sz w:val="28"/>
          <w:szCs w:val="28"/>
          <w:rtl/>
        </w:rPr>
        <w:t>رواه ابن أبي داود في كتاب المصاحف باب جمع عثمان المصاحف ص 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(12)</w:t>
      </w:r>
      <w:r w:rsidRPr="00A07439">
        <w:rPr>
          <w:rFonts w:ascii="Arial" w:hAnsi="Arial" w:cs="Arabic Transparent" w:hint="cs"/>
          <w:sz w:val="28"/>
          <w:szCs w:val="28"/>
          <w:rtl/>
        </w:rPr>
        <w:t xml:space="preserve"> مولى أبي أيوب الأنصاري، قُتِل في وقعة الحرة سنة 63هـ. شذرات الذهب (1/71).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(13) </w:t>
      </w:r>
      <w:r w:rsidRPr="00A07439">
        <w:rPr>
          <w:rFonts w:ascii="Arial" w:hAnsi="Arial" w:cs="Arabic Transparent" w:hint="cs"/>
          <w:sz w:val="28"/>
          <w:szCs w:val="28"/>
          <w:rtl/>
        </w:rPr>
        <w:t>رواه ابن أبي داود في كتاب المصاحف باب جمع عثمان رحمة الله عليه المصاحف ص 33، وأورده الحافظ ابن كثير من طريق ابن أبي داود، وقال: إسناده صحيح. فضائل القرآن ص 45.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(14)</w:t>
      </w:r>
      <w:r w:rsidRPr="00A07439">
        <w:rPr>
          <w:rFonts w:ascii="Arial" w:hAnsi="Arial" w:cs="Arabic Transparent" w:hint="cs"/>
          <w:sz w:val="28"/>
          <w:szCs w:val="28"/>
          <w:rtl/>
        </w:rPr>
        <w:t xml:space="preserve"> أي تُملي، قال تعالى: </w:t>
      </w:r>
      <w:r w:rsidRPr="00A07439">
        <w:rPr>
          <w:rFonts w:ascii="AGA Arabesque" w:hAnsi="AGA Arabesque" w:cs="Arial"/>
          <w:sz w:val="28"/>
          <w:szCs w:val="28"/>
          <w:rtl/>
        </w:rPr>
        <w:t>}</w:t>
      </w:r>
      <w:r w:rsidRPr="00A07439">
        <w:rPr>
          <w:rFonts w:ascii="Arial" w:hAnsi="Arial" w:cs="Arabic Transparent" w:hint="cs"/>
          <w:sz w:val="28"/>
          <w:szCs w:val="28"/>
          <w:rtl/>
        </w:rPr>
        <w:t xml:space="preserve"> فليكتب وليُمْلِلِ الذي عليه الحقُّ </w:t>
      </w:r>
      <w:r w:rsidRPr="00A07439">
        <w:rPr>
          <w:rFonts w:ascii="AGA Arabesque" w:hAnsi="AGA Arabesque" w:cs="Arial"/>
          <w:sz w:val="28"/>
          <w:szCs w:val="28"/>
          <w:rtl/>
        </w:rPr>
        <w:t>{</w:t>
      </w:r>
      <w:r w:rsidRPr="00A07439">
        <w:rPr>
          <w:rFonts w:ascii="Arial" w:hAnsi="Arial" w:cs="Arabic Transparent" w:hint="cs"/>
          <w:sz w:val="28"/>
          <w:szCs w:val="28"/>
          <w:rtl/>
        </w:rPr>
        <w:t xml:space="preserve"> . البقرة 282. قال الجوهري في الصحاح: وأملَّ عليه أيضًا، بمعنى أملى. يُقال: أمللتُ عليه الكتابَ. الصحاح (ملل) (5/1821).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(15) </w:t>
      </w:r>
      <w:r w:rsidRPr="00A07439">
        <w:rPr>
          <w:rFonts w:ascii="Arial" w:hAnsi="Arial" w:cs="Arabic Transparent" w:hint="cs"/>
          <w:sz w:val="28"/>
          <w:szCs w:val="28"/>
          <w:rtl/>
        </w:rPr>
        <w:t>رواه ابن أبي داود في كتاب المصاحف باب جمع عثمان المصاحف ص 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(16) </w:t>
      </w:r>
      <w:r w:rsidRPr="00A07439">
        <w:rPr>
          <w:rFonts w:ascii="Arial" w:hAnsi="Arial" w:cs="Arabic Transparent" w:hint="cs"/>
          <w:sz w:val="28"/>
          <w:szCs w:val="28"/>
          <w:rtl/>
        </w:rPr>
        <w:t xml:space="preserve">رواه ابن أبي داود في كتاب المصاحف: باب جمع عمر بن الخطاب </w:t>
      </w:r>
      <w:r w:rsidRPr="00A07439">
        <w:rPr>
          <w:rFonts w:ascii="AGA Arabesque" w:hAnsi="AGA Arabesque" w:cs="Arial"/>
          <w:sz w:val="28"/>
          <w:szCs w:val="28"/>
        </w:rPr>
        <w:t></w:t>
      </w:r>
      <w:r w:rsidRPr="00A07439">
        <w:rPr>
          <w:rFonts w:ascii="Arial" w:hAnsi="Arial" w:cs="Arabic Transparent" w:hint="cs"/>
          <w:sz w:val="28"/>
          <w:szCs w:val="28"/>
          <w:rtl/>
        </w:rPr>
        <w:t xml:space="preserve"> القرآن في المصحف ص 17.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(17) </w:t>
      </w:r>
      <w:r w:rsidRPr="00A07439">
        <w:rPr>
          <w:rFonts w:ascii="Arial" w:hAnsi="Arial" w:cs="Arabic Transparent" w:hint="cs"/>
          <w:sz w:val="28"/>
          <w:szCs w:val="28"/>
          <w:rtl/>
        </w:rPr>
        <w:t>انظر ترجمته في تهذيب الكمال (34/316-317).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(18) </w:t>
      </w:r>
      <w:r w:rsidRPr="00A07439">
        <w:rPr>
          <w:rFonts w:ascii="Arial" w:hAnsi="Arial" w:cs="Arabic Transparent" w:hint="cs"/>
          <w:sz w:val="28"/>
          <w:szCs w:val="28"/>
          <w:rtl/>
        </w:rPr>
        <w:t>انظر فتح الباري (8/635).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(19) </w:t>
      </w:r>
      <w:r w:rsidRPr="00A07439">
        <w:rPr>
          <w:rFonts w:ascii="Arial" w:hAnsi="Arial" w:cs="Arabic Transparent" w:hint="cs"/>
          <w:sz w:val="28"/>
          <w:szCs w:val="28"/>
          <w:rtl/>
        </w:rPr>
        <w:t>نكت الانتصار لنقل القرآن ص 258، شيخ القراء محمد بن علي بن خلف الحسيني الشهير بالحداد في كتابه: الكواكب الدرية ص 21.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(20) </w:t>
      </w:r>
      <w:r w:rsidRPr="00A07439">
        <w:rPr>
          <w:rFonts w:ascii="Arial" w:hAnsi="Arial" w:cs="Arabic Transparent" w:hint="cs"/>
          <w:sz w:val="28"/>
          <w:szCs w:val="28"/>
          <w:rtl/>
        </w:rPr>
        <w:t>رواه الطحاوي في تأويل مشكل الآثار. (4/193).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(21) </w:t>
      </w:r>
      <w:r w:rsidRPr="00A07439">
        <w:rPr>
          <w:rFonts w:ascii="Arial" w:hAnsi="Arial" w:cs="Arabic Transparent" w:hint="cs"/>
          <w:sz w:val="28"/>
          <w:szCs w:val="28"/>
          <w:rtl/>
        </w:rPr>
        <w:t>أسد الغابة في معرفة الصحابة (1/47).</w:t>
      </w:r>
    </w:p>
    <w:p w:rsidR="00A95007" w:rsidRDefault="00A95007" w:rsidP="00A95007">
      <w:pPr>
        <w:pStyle w:val="NormalWeb"/>
        <w:bidi/>
        <w:spacing w:before="0" w:beforeAutospacing="0" w:after="0" w:afterAutospacing="0" w:line="324" w:lineRule="auto"/>
        <w:jc w:val="lowKashida"/>
        <w:rPr>
          <w:rFonts w:ascii="Arial" w:hAnsi="Arial" w:cs="Arabic Transparent" w:hint="cs"/>
          <w:sz w:val="28"/>
          <w:szCs w:val="28"/>
          <w:rtl/>
        </w:rPr>
      </w:pPr>
      <w:r w:rsidRPr="00A07439">
        <w:rPr>
          <w:rFonts w:ascii="Arial" w:hAnsi="Arial" w:cs="Arabic Transparent" w:hint="cs"/>
          <w:sz w:val="28"/>
          <w:szCs w:val="28"/>
          <w:vertAlign w:val="superscript"/>
          <w:rtl/>
        </w:rPr>
        <w:t xml:space="preserve">(22) </w:t>
      </w:r>
      <w:r w:rsidRPr="00A07439">
        <w:rPr>
          <w:rFonts w:ascii="Arial" w:hAnsi="Arial" w:cs="Arabic Transparent" w:hint="cs"/>
          <w:sz w:val="28"/>
          <w:szCs w:val="28"/>
          <w:rtl/>
        </w:rPr>
        <w:t>فتح الباري (8/635)، وانظر الجامع لأحكام القرآن للقرطبي (1/39).</w:t>
      </w:r>
    </w:p>
    <w:p w:rsidR="00A95007" w:rsidRPr="00A07439" w:rsidRDefault="00A95007" w:rsidP="00A95007">
      <w:pPr>
        <w:pStyle w:val="NormalWeb"/>
        <w:bidi/>
        <w:jc w:val="center"/>
        <w:rPr>
          <w:rFonts w:ascii="Arial" w:hAnsi="Arial" w:cs="Arial"/>
          <w:b/>
          <w:bCs/>
          <w:sz w:val="36"/>
          <w:szCs w:val="36"/>
        </w:rPr>
      </w:pPr>
      <w:r>
        <w:rPr>
          <w:rFonts w:ascii="Monotype Koufi" w:hAnsi="Monotype Koufi" w:cs="Arial"/>
          <w:sz w:val="36"/>
          <w:szCs w:val="36"/>
          <w:rtl/>
        </w:rPr>
        <w:br w:type="page"/>
      </w:r>
      <w:r w:rsidRPr="00A07439">
        <w:rPr>
          <w:rFonts w:ascii="Monotype Koufi" w:hAnsi="Monotype Koufi" w:cs="Arial"/>
          <w:b/>
          <w:bCs/>
          <w:sz w:val="36"/>
          <w:szCs w:val="36"/>
          <w:rtl/>
        </w:rPr>
        <w:lastRenderedPageBreak/>
        <w:t>الفصل الثالث</w:t>
      </w:r>
    </w:p>
    <w:p w:rsidR="00A95007" w:rsidRPr="00A07439" w:rsidRDefault="00A95007" w:rsidP="00A95007">
      <w:pPr>
        <w:pStyle w:val="NormalWeb"/>
        <w:bidi/>
        <w:jc w:val="center"/>
        <w:rPr>
          <w:rFonts w:ascii="Arial" w:hAnsi="Arial" w:cs="Arial"/>
          <w:b/>
          <w:bCs/>
          <w:sz w:val="36"/>
          <w:szCs w:val="36"/>
        </w:rPr>
      </w:pPr>
      <w:r w:rsidRPr="00A07439">
        <w:rPr>
          <w:rFonts w:ascii="Monotype Koufi" w:hAnsi="Monotype Koufi" w:cs="Arial"/>
          <w:b/>
          <w:bCs/>
          <w:sz w:val="36"/>
          <w:szCs w:val="36"/>
          <w:rtl/>
        </w:rPr>
        <w:t>منهج جمع القرآن</w:t>
      </w:r>
    </w:p>
    <w:p w:rsidR="00A95007" w:rsidRPr="00A07439" w:rsidRDefault="00A95007" w:rsidP="00A95007">
      <w:pPr>
        <w:pStyle w:val="NormalWeb"/>
        <w:bidi/>
        <w:spacing w:before="0" w:beforeAutospacing="0" w:after="0" w:afterAutospacing="0" w:line="324" w:lineRule="auto"/>
        <w:jc w:val="center"/>
        <w:rPr>
          <w:rFonts w:ascii="Arial" w:hAnsi="Arial" w:cs="Arial"/>
          <w:b/>
          <w:bCs/>
          <w:sz w:val="28"/>
          <w:szCs w:val="28"/>
          <w:rtl/>
        </w:rPr>
      </w:pPr>
      <w:r w:rsidRPr="00A07439">
        <w:rPr>
          <w:rFonts w:ascii="Monotype Koufi" w:hAnsi="Monotype Koufi" w:cs="Arial"/>
          <w:b/>
          <w:bCs/>
          <w:sz w:val="36"/>
          <w:szCs w:val="36"/>
          <w:rtl/>
        </w:rPr>
        <w:t xml:space="preserve">في عهد عثمان </w:t>
      </w:r>
      <w:r w:rsidRPr="00A07439">
        <w:rPr>
          <w:rFonts w:ascii="AGA Arabesque" w:hAnsi="AGA Arabesque" w:cs="Arial"/>
          <w:b/>
          <w:bCs/>
          <w:sz w:val="36"/>
          <w:szCs w:val="36"/>
        </w:rPr>
        <w:t></w:t>
      </w:r>
      <w:r w:rsidRPr="00A07439">
        <w:rPr>
          <w:rFonts w:ascii="Monotype Koufi" w:hAnsi="Monotype Koufi" w:cs="Arial"/>
          <w:b/>
          <w:bCs/>
          <w:sz w:val="36"/>
          <w:szCs w:val="36"/>
          <w:rtl/>
        </w:rPr>
        <w:t xml:space="preserve"> ومزاياه</w:t>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4701"/>
        <w:gridCol w:w="315"/>
        <w:gridCol w:w="330"/>
      </w:tblGrid>
      <w:tr w:rsidR="00A95007" w:rsidRPr="0044023D" w:rsidTr="00A15013">
        <w:trPr>
          <w:tblCellSpacing w:w="15" w:type="dxa"/>
          <w:jc w:val="right"/>
        </w:trPr>
        <w:tc>
          <w:tcPr>
            <w:tcW w:w="0" w:type="auto"/>
            <w:gridSpan w:val="3"/>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1" w:history="1">
              <w:r w:rsidRPr="0044023D">
                <w:rPr>
                  <w:rStyle w:val="Lienhypertexte"/>
                  <w:rFonts w:ascii="Arial" w:hAnsi="Arial" w:cs="Arabic Transparent" w:hint="cs"/>
                  <w:sz w:val="36"/>
                  <w:szCs w:val="36"/>
                  <w:rtl/>
                </w:rPr>
                <w:t>المبحث الأول: منهج عثمان في جمع القرآن</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2" w:history="1">
              <w:r w:rsidRPr="0044023D">
                <w:rPr>
                  <w:rStyle w:val="Lienhypertexte"/>
                  <w:rFonts w:ascii="Arial" w:hAnsi="Arial" w:cs="Arabic Transparent" w:hint="cs"/>
                  <w:sz w:val="36"/>
                  <w:szCs w:val="36"/>
                  <w:rtl/>
                </w:rPr>
                <w:t xml:space="preserve">1 - عمل عثمان </w:t>
              </w:r>
              <w:r w:rsidRPr="0044023D">
                <w:rPr>
                  <w:rStyle w:val="Lienhypertexte"/>
                  <w:rFonts w:ascii="AGA Arabesque" w:hAnsi="AGA Arabesque" w:cs="Arial"/>
                  <w:sz w:val="36"/>
                  <w:szCs w:val="36"/>
                </w:rPr>
                <w:t>t</w:t>
              </w:r>
              <w:r w:rsidRPr="0044023D">
                <w:rPr>
                  <w:rStyle w:val="Lienhypertexte"/>
                  <w:rFonts w:ascii="Arial" w:hAnsi="Arial" w:cs="Arabic Transparent" w:hint="cs"/>
                  <w:sz w:val="36"/>
                  <w:szCs w:val="36"/>
                  <w:rtl/>
                </w:rPr>
                <w:t xml:space="preserve"> في جمع القرآن</w:t>
              </w:r>
            </w:hyperlink>
          </w:p>
        </w:tc>
        <w:tc>
          <w:tcPr>
            <w:tcW w:w="600" w:type="dxa"/>
            <w:gridSpan w:val="2"/>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3" w:history="1">
              <w:r w:rsidRPr="0044023D">
                <w:rPr>
                  <w:rStyle w:val="Lienhypertexte"/>
                  <w:rFonts w:ascii="Arial" w:hAnsi="Arial" w:cs="Arabic Transparent" w:hint="cs"/>
                  <w:sz w:val="36"/>
                  <w:szCs w:val="36"/>
                  <w:rtl/>
                </w:rPr>
                <w:t>2 - خطة العمل</w:t>
              </w:r>
            </w:hyperlink>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ndalus" w:hint="cs"/>
          <w:color w:val="FF0066"/>
          <w:sz w:val="36"/>
          <w:szCs w:val="36"/>
          <w:rtl/>
        </w:rPr>
        <w:t>المبحث الأول: منهج عثمان في جمع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ndalus" w:hint="cs"/>
          <w:color w:val="FF0066"/>
          <w:sz w:val="36"/>
          <w:szCs w:val="36"/>
          <w:rtl/>
        </w:rPr>
        <w:t xml:space="preserve">1 - عمل عثمان </w:t>
      </w:r>
      <w:r w:rsidRPr="0044023D">
        <w:rPr>
          <w:rFonts w:ascii="AGA Arabesque" w:hAnsi="AGA Arabesque" w:cs="Arial"/>
          <w:color w:val="FF0066"/>
          <w:sz w:val="36"/>
          <w:szCs w:val="36"/>
        </w:rPr>
        <w:t></w:t>
      </w:r>
      <w:r w:rsidRPr="0044023D">
        <w:rPr>
          <w:rFonts w:ascii="Arial" w:hAnsi="Arial" w:cs="Andalus" w:hint="cs"/>
          <w:color w:val="FF0066"/>
          <w:sz w:val="36"/>
          <w:szCs w:val="36"/>
          <w:rtl/>
        </w:rPr>
        <w:t xml:space="preserve"> في جمع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كان المقصود من جمع القرآن زمن عثمان قطع دابر الفتنة التي طرأت على المسلمين من الاختلاف في كتاب الله، بجمع وتحديد الأوجه المتواترة المجمع عليها في تلاوة القرآن، وإبعاد كل ما لم تثبت قرآنيته، سواء بنسخ، أو بأن لم يكن قرآنًا أصلاً.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القاضي الباقلاني: لم يقصد عثمانُ قَصْدَ أبي بكرٍ في جمع نفس القرآن بين لوحين، وإنما قصد جمعَهم على القراءات الثابتة المعروفة عن النَّبِيّ </w:t>
      </w:r>
      <w:r w:rsidRPr="0044023D">
        <w:rPr>
          <w:rFonts w:ascii="AGA Arabesque" w:hAnsi="AGA Arabesque" w:cs="Arial"/>
          <w:sz w:val="36"/>
          <w:szCs w:val="36"/>
        </w:rPr>
        <w:t></w:t>
      </w:r>
      <w:r w:rsidRPr="0044023D">
        <w:rPr>
          <w:rFonts w:ascii="Arial" w:hAnsi="Arial" w:cs="Arabic Transparent" w:hint="cs"/>
          <w:sz w:val="36"/>
          <w:szCs w:val="36"/>
          <w:rtl/>
        </w:rPr>
        <w:t>، وإلغاء ما ليس كذلك، وأخْذَهُم بِمصحفٍ لا تقديم فيه ولا تأخير، ولا تأويل أُثبِت مع تنزيلٍ، ولا منسوخ تلاوته كُتِبَ مع مُثْبَت رسمه ومفروضٍ قراءتُه وحفظُه؛ خشية وقوع الفساد والشبهة على من يأتي بعد.</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فأراد عثمان </w:t>
      </w:r>
      <w:r w:rsidRPr="0044023D">
        <w:rPr>
          <w:rFonts w:ascii="AGA Arabesque" w:hAnsi="AGA Arabesque" w:cs="Arial"/>
          <w:sz w:val="36"/>
          <w:szCs w:val="36"/>
        </w:rPr>
        <w:t></w:t>
      </w:r>
      <w:r w:rsidRPr="0044023D">
        <w:rPr>
          <w:rFonts w:ascii="Arial" w:hAnsi="Arial" w:cs="Arabic Transparent" w:hint="cs"/>
          <w:sz w:val="36"/>
          <w:szCs w:val="36"/>
          <w:rtl/>
        </w:rPr>
        <w:t xml:space="preserve"> أن ينسخ من الصحف التي جمعها أبو بكر </w:t>
      </w:r>
      <w:r w:rsidRPr="0044023D">
        <w:rPr>
          <w:rFonts w:ascii="AGA Arabesque" w:hAnsi="AGA Arabesque" w:cs="Arial"/>
          <w:sz w:val="36"/>
          <w:szCs w:val="36"/>
        </w:rPr>
        <w:t></w:t>
      </w:r>
      <w:r w:rsidRPr="0044023D">
        <w:rPr>
          <w:rFonts w:ascii="Arial" w:hAnsi="Arial" w:cs="Arabic Transparent" w:hint="cs"/>
          <w:sz w:val="36"/>
          <w:szCs w:val="36"/>
          <w:rtl/>
        </w:rPr>
        <w:t xml:space="preserve"> مصاحف مجمعًا عليها تكون أئمة للناس في تلاوة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ابن حزم: خشي عثمان </w:t>
      </w:r>
      <w:r w:rsidRPr="0044023D">
        <w:rPr>
          <w:rFonts w:ascii="AGA Arabesque" w:hAnsi="AGA Arabesque" w:cs="Arial"/>
          <w:sz w:val="36"/>
          <w:szCs w:val="36"/>
        </w:rPr>
        <w:t></w:t>
      </w:r>
      <w:r w:rsidRPr="0044023D">
        <w:rPr>
          <w:rFonts w:ascii="Arial" w:hAnsi="Arial" w:cs="Arabic Transparent" w:hint="cs"/>
          <w:sz w:val="36"/>
          <w:szCs w:val="36"/>
          <w:rtl/>
        </w:rPr>
        <w:t xml:space="preserve"> أن يأتي فاسقٌ يسعى في كيد الدين، أو أن يهِمَ واهمٌ من أهل الخير، فيبدِّل شيئًا من المصحف، فيكون اختلاف يؤدي إلى الضلال، فكتب مصاحف مجمعًا عليها، وبعث إلى كل أفق مصحفًا، لكي -إن وهم واهمٌ، أو بدَّل مبدِّل- رُجِع إلى المصحف المجمع عليه، فانكشف الحق، وبطل الكيد والوهم.</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فلم يكن قصد عثمان جمع ما ليس مجموعًا، فقد كان القرآن زمن الصديق قد جُمِع، </w:t>
      </w:r>
      <w:r w:rsidRPr="0044023D">
        <w:rPr>
          <w:rFonts w:ascii="Arial" w:hAnsi="Arial" w:cs="Arabic Transparent" w:hint="cs"/>
          <w:sz w:val="36"/>
          <w:szCs w:val="36"/>
          <w:rtl/>
        </w:rPr>
        <w:lastRenderedPageBreak/>
        <w:t xml:space="preserve">وإنما قصَدَ نسخَ ما كان مجموعًا منه زمن الصديق في مصاحف يقتدي بِها المسلمون.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النووي: خاف عثمان </w:t>
      </w:r>
      <w:r w:rsidRPr="0044023D">
        <w:rPr>
          <w:rFonts w:ascii="AGA Arabesque" w:hAnsi="AGA Arabesque" w:cs="Arial"/>
          <w:sz w:val="36"/>
          <w:szCs w:val="36"/>
        </w:rPr>
        <w:t></w:t>
      </w:r>
      <w:r w:rsidRPr="0044023D">
        <w:rPr>
          <w:rFonts w:ascii="Arial" w:hAnsi="Arial" w:cs="Arabic Transparent" w:hint="cs"/>
          <w:sz w:val="36"/>
          <w:szCs w:val="36"/>
          <w:rtl/>
        </w:rPr>
        <w:t xml:space="preserve"> وقوع الاختلاف المؤدي إلى ترك شيء من القرآن، أو الزيادة فيه، فنسخ من ذلك المجموع الذي عند حفصة، الذي أجمعت الصحابة عليه مصاحفَ، وبعث بِها إلى البلدان، وأمر بإتلاف ما خالفها، وكان فعله هذا باتفاق منه ومن علي بن أبي طالب، وسائر الصحابة، وغيرهم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80"/>
          <w:sz w:val="36"/>
          <w:szCs w:val="36"/>
          <w:rtl/>
        </w:rPr>
        <w:t>ـ</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البيهقي: ثم نسخ (زيدٌ) ما جمعه في الصحف (في عهد أبي بكر) في مصاحف بإشارة عثمان بن عفان </w:t>
      </w:r>
      <w:r w:rsidRPr="0044023D">
        <w:rPr>
          <w:rFonts w:ascii="AGA Arabesque" w:hAnsi="AGA Arabesque" w:cs="Arial"/>
          <w:sz w:val="36"/>
          <w:szCs w:val="36"/>
        </w:rPr>
        <w:t></w:t>
      </w:r>
      <w:r w:rsidRPr="0044023D">
        <w:rPr>
          <w:rFonts w:ascii="Arial" w:hAnsi="Arial" w:cs="Arabic Transparent" w:hint="cs"/>
          <w:sz w:val="36"/>
          <w:szCs w:val="36"/>
          <w:rtl/>
        </w:rPr>
        <w:t xml:space="preserve"> على ما رسم المصطفى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80"/>
          <w:sz w:val="36"/>
          <w:szCs w:val="36"/>
          <w:rtl/>
        </w:rPr>
        <w:t>ـ</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2 - خطة العمل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شرع الصحابة الموكلون بجمع القرآن في كتابة المصحف الإمام، الذي نسخوا منه بعد ذلك المصاحف المرسلة إلى الأمصار، وكان الخليفة عثمان </w:t>
      </w:r>
      <w:r w:rsidRPr="0044023D">
        <w:rPr>
          <w:rFonts w:ascii="AGA Arabesque" w:hAnsi="AGA Arabesque" w:cs="Arial"/>
          <w:sz w:val="36"/>
          <w:szCs w:val="36"/>
        </w:rPr>
        <w:t></w:t>
      </w:r>
      <w:r w:rsidRPr="0044023D">
        <w:rPr>
          <w:rFonts w:ascii="Arial" w:hAnsi="Arial" w:cs="Arabic Transparent" w:hint="cs"/>
          <w:sz w:val="36"/>
          <w:szCs w:val="36"/>
          <w:rtl/>
        </w:rPr>
        <w:t xml:space="preserve"> يتعاهدهم ويشرف عليهم، وكان الموجودون من الصحابة جميعًا يشاركون في هذا العمل.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ويُمكن أن يلخص منهج الجمع العثماني فيما يأتي: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1 - الاعتماد على جمع أبي بكر الصديق </w:t>
      </w:r>
      <w:r w:rsidRPr="0044023D">
        <w:rPr>
          <w:rFonts w:ascii="AGA Arabesque" w:hAnsi="AGA Arabesque" w:cs="Arial"/>
          <w:sz w:val="36"/>
          <w:szCs w:val="36"/>
        </w:rPr>
        <w:t></w:t>
      </w:r>
      <w:r w:rsidRPr="0044023D">
        <w:rPr>
          <w:rFonts w:ascii="Arial" w:hAnsi="Arial" w:cs="Arabic Transparent" w:hint="cs"/>
          <w:sz w:val="36"/>
          <w:szCs w:val="36"/>
          <w:rtl/>
        </w:rPr>
        <w:t xml:space="preserve">، ويظهر هذا جليًّا في طلب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الصحف التي جمع فيها أبو بكرٍ القرآن من حفصة -رضي الله عنها، وقد كانت هذه الصحف -كما مرَّ- مستندةً إلى الأصل المكتوب بين يدي النَّبِيّ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وبذلك ينسد باب القالة، فلا يزعم زاعم أن في الصحف المكتوبة في زمن أبي بكر ما لم يُكتب في المصحف العثماني، أو أنه قد كتب في مصاحف عثمان ما لم يكن في صحف أبي بكر.</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أَنَسِ بْنِ مَالِكٍ قال: </w:t>
      </w:r>
      <w:r w:rsidRPr="0044023D">
        <w:rPr>
          <w:rFonts w:ascii="Arial" w:hAnsi="Arial" w:cs="Arial"/>
          <w:sz w:val="36"/>
          <w:szCs w:val="36"/>
          <w:rtl/>
        </w:rPr>
        <w:t>…</w:t>
      </w:r>
      <w:r w:rsidRPr="0044023D">
        <w:rPr>
          <w:rFonts w:ascii="Arial" w:hAnsi="Arial" w:cs="Arabic Transparent" w:hint="cs"/>
          <w:sz w:val="36"/>
          <w:szCs w:val="36"/>
          <w:rtl/>
        </w:rPr>
        <w:t xml:space="preserve"> فَأَرْسَلَ عُثْمَانُ إِلَى حَفْصَةَ: أَنْ أَرْسِلِي إِلَيْنَا بِالصُّحُفِ نَنْسَخُهَا فِي الْمَصَاحِفِ ثُمَّ نَرُدُّهَا إِلَيْكِ، فَأَرْسَلَتْ بِها حَفْصَةُ إِلَى عُثْمَانَ، فَأَمَرَ زَيْدَ بْنَ ثَابِتٍ وَعَبْدَ اللهِ بْنَ الزُّبَيْرِ وَسَعِيدَ بْنَ الْعَاصِ وَعَبْدَ الرَّحْمَنِ بْنَ الْحَارِثِ بْنِ هِشَامٍ فَنَسَخُوهَا فِي الْمَصَاحِفِ.</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2 - أن يتعاهد لجنة الجمع ويشرف عليها خليفة المسلمين بنفسه: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فعن كَثِير بن أفلَحَ قال: لَمَّا أراد عثمان أن يكتب المصاحف جمع له اثني عشر رجلاً من قريش والأنصار ، فيهم أُبَيُّ بن كعبٍ وزيد بن ثابت، قال: فبعثوا إلى الرَّبـْـعَةِ</w:t>
      </w:r>
      <w:hyperlink w:anchor="(7)" w:history="1">
        <w:r w:rsidRPr="0044023D">
          <w:rPr>
            <w:rStyle w:val="Lienhypertexte"/>
            <w:rFonts w:ascii="Arial" w:hAnsi="Arial" w:cs="Arabic Transparent" w:hint="cs"/>
            <w:sz w:val="36"/>
            <w:szCs w:val="36"/>
            <w:vertAlign w:val="superscript"/>
            <w:rtl/>
          </w:rPr>
          <w:t>(7)</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التي في بيت عُمَرَ، فجِيء بِها، قال: وكان عثمانُ يتعاهدهم.</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3 - أن يأتي كلُّ مَن عنده شيءٌ من القرآن سمعه من الرَّسُول </w:t>
      </w:r>
      <w:r w:rsidRPr="0044023D">
        <w:rPr>
          <w:rFonts w:ascii="AGA Arabesque" w:hAnsi="AGA Arabesque" w:cs="Arial"/>
          <w:sz w:val="36"/>
          <w:szCs w:val="36"/>
        </w:rPr>
        <w:t></w:t>
      </w:r>
      <w:r w:rsidRPr="0044023D">
        <w:rPr>
          <w:rFonts w:ascii="Arial" w:hAnsi="Arial" w:cs="Arabic Transparent" w:hint="cs"/>
          <w:sz w:val="36"/>
          <w:szCs w:val="36"/>
          <w:rtl/>
        </w:rPr>
        <w:t xml:space="preserve"> بِما عنده، وأن يشترك الجميع في علم ما جُمِع، فلا يغيب عن جمع القرآن أحدٌ عنده شيء منه، ولا يرتاب أحدٌ فيما يودَع المصحف، ولا يُشَكُّ في أنه جمِع عن ملأٍ منهم.</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ويدل على ذلك ما صحَّ عن عليِّ بنِ أبي طالبٍ أنه قال: يا أيها الناسُ، لا تغلوا في عثمان، ولا تقولوا له إلا خيرًا في المصاحف وإحراق المصاحف، فوالله ما فَعَلَ الذي فَعَلَ في المصاحفِ إلاَّ عن ملأٍ منَّا جميعًا، فقال: ما تقولون في هذه القراءة؟ فقد بلغني أن بعضهم يقول: إن قراءتي خيرٌ من قراءتك، وهذا يكاد أن يكون كُفْرًا. قلنا: فماذا ترى؟ قال: نرى أن نجمع الناس على مصحفٍ واحدٍ، فلا تكون فرقةٌ، ولا يكون اختلافٌ. قلنا: فنعم ما رأيت.</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وورد كذلك أن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دعا الناس إلى أن يأتوا بِما عندهم من القرآن المكتوب بين يدي النَّبِيّ </w:t>
      </w:r>
      <w:r w:rsidRPr="0044023D">
        <w:rPr>
          <w:rFonts w:ascii="AGA Arabesque" w:hAnsi="AGA Arabesque" w:cs="Arial"/>
          <w:sz w:val="36"/>
          <w:szCs w:val="36"/>
        </w:rPr>
        <w:t></w:t>
      </w:r>
      <w:r w:rsidRPr="0044023D">
        <w:rPr>
          <w:rFonts w:ascii="Arial" w:hAnsi="Arial" w:cs="Arabic Transparent" w:hint="cs"/>
          <w:sz w:val="36"/>
          <w:szCs w:val="36"/>
          <w:rtl/>
        </w:rPr>
        <w:t>، وأنه كان يستوثق لذلك أشد الاستيثاق.</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مصعب بن سعد قال: قام عثمان </w:t>
      </w:r>
      <w:r w:rsidRPr="0044023D">
        <w:rPr>
          <w:rFonts w:ascii="AGA Arabesque" w:hAnsi="AGA Arabesque" w:cs="Arial"/>
          <w:sz w:val="36"/>
          <w:szCs w:val="36"/>
        </w:rPr>
        <w:t></w:t>
      </w:r>
      <w:r w:rsidRPr="0044023D">
        <w:rPr>
          <w:rFonts w:ascii="Arial" w:hAnsi="Arial" w:cs="Arabic Transparent" w:hint="cs"/>
          <w:sz w:val="36"/>
          <w:szCs w:val="36"/>
          <w:rtl/>
        </w:rPr>
        <w:t xml:space="preserve"> فخطب الناس فقال: أيها الناس! عهدكم بنبيكم منذ ثلاث عشرة سنةً، وأنتم تَمترون في القرآن</w:t>
      </w:r>
      <w:r w:rsidRPr="0044023D">
        <w:rPr>
          <w:rFonts w:ascii="Arial" w:hAnsi="Arial" w:cs="Arial"/>
          <w:sz w:val="36"/>
          <w:szCs w:val="36"/>
          <w:rtl/>
        </w:rPr>
        <w:t>…</w:t>
      </w:r>
      <w:r w:rsidRPr="0044023D">
        <w:rPr>
          <w:rFonts w:ascii="Arial" w:hAnsi="Arial" w:cs="Arabic Transparent" w:hint="cs"/>
          <w:sz w:val="36"/>
          <w:szCs w:val="36"/>
          <w:rtl/>
        </w:rPr>
        <w:t xml:space="preserve"> فأَعْزِم على كل رجل منكم ما كان معه من القرآن شيءٌ لَمَا جاء به، وكان الرجل يجيء بالورقة والأديم فيه القرآن، حتى جمع من ذلك كثرةً، ثم دخل عثمان، فدعاهم رجلاً رجلاً، فناشدهم: لَسَمِعْتَ رَسُولَ اللهِ </w:t>
      </w:r>
      <w:r w:rsidRPr="0044023D">
        <w:rPr>
          <w:rFonts w:ascii="AGA Arabesque" w:hAnsi="AGA Arabesque" w:cs="Arial"/>
          <w:sz w:val="36"/>
          <w:szCs w:val="36"/>
        </w:rPr>
        <w:t></w:t>
      </w:r>
      <w:r w:rsidRPr="0044023D">
        <w:rPr>
          <w:rFonts w:ascii="Arial" w:hAnsi="Arial" w:cs="Arabic Transparent" w:hint="cs"/>
          <w:sz w:val="36"/>
          <w:szCs w:val="36"/>
          <w:rtl/>
        </w:rPr>
        <w:t>، وهو أملاه عليك؟ فيقول: نعم.</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4 - الاقتصار عند الاختلاف على لغة قريش.</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كما جاء في حديث أَنَسِ بْنِ مَالِكٍ أَنَّ عُثْمَانَ قَالَ لِلرَّهْطِ الْقُرَشِيِّينَ الثَّلاَثَةِ: إِذَا اخْتَلَفْتُمْ أَنْتُمْ وَزَيْدُ بْنُ ثَابِتٍ فِي شَيْءٍ مِنَ الْقُرْآنِ فَاكْتُبُوهُ بِلِسَانِ قُرَيْشٍ، فَإِنَّمَا نَزَلَ بِلِسَانِهِمْ فَفَعَلُوا.</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والمقصود من الجمع على لغة واحدة: الجمع على القراءة المتواترة المعلوم عند </w:t>
      </w:r>
      <w:r w:rsidRPr="0044023D">
        <w:rPr>
          <w:rFonts w:ascii="Arial" w:hAnsi="Arial" w:cs="Arabic Transparent" w:hint="cs"/>
          <w:sz w:val="36"/>
          <w:szCs w:val="36"/>
          <w:rtl/>
        </w:rPr>
        <w:lastRenderedPageBreak/>
        <w:t xml:space="preserve">الجميع ثبوتُها عن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وإن اختلفت وجوهها، حتى لا تكون فرقةٌ ولا اختلاف، فإن ما يعلم الجميع أنه قراءة ثابتة عن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لا يختلفون فيها، ولا ينكر أحدٌ منهم القراءة بِها.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أبو شامة: يحتمل أن يكون قوله: نزل بلسان قريش، أي: ابتداء نزوله، ثم أبيح أن يقرأ بلغة غيرهم.</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فلعلَّ عثمان </w:t>
      </w:r>
      <w:r w:rsidRPr="0044023D">
        <w:rPr>
          <w:rFonts w:ascii="AGA Arabesque" w:hAnsi="AGA Arabesque" w:cs="Arial"/>
          <w:sz w:val="36"/>
          <w:szCs w:val="36"/>
        </w:rPr>
        <w:t></w:t>
      </w:r>
      <w:r w:rsidRPr="0044023D">
        <w:rPr>
          <w:rFonts w:ascii="Arial" w:hAnsi="Arial" w:cs="Arabic Transparent" w:hint="cs"/>
          <w:sz w:val="36"/>
          <w:szCs w:val="36"/>
          <w:rtl/>
        </w:rPr>
        <w:t xml:space="preserve"> عندما جمع القرآن رأى الحرف الذي نزل القرآن أولاً بلسانه أولى الأحرف، فحمل الناس عليه عند الاختلاف.</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اختلف الصحابة في كلمة (التابوت) هل هي بالتاء أم بالهاء.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كما قال الزهري: واختلفوا يومئذٍ في (التابوت) و(التابوه)، فقال النفر القرشيون: (التابوت)، وقال زيدٌ: (التابوه)، فرُفِع اختلافهم إلى عثمان، فقال: اكتبوه (التابوت)، فإنه بلسان قريشٍ.</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على أنه قد ورد أن الذي رأى أنَّها بالتاء هو زيدٌ، كما روى الطحاوي عن زيد ابن ثابت أنَّه لَمَّا بَلَغَ: </w:t>
      </w:r>
      <w:r w:rsidRPr="0044023D">
        <w:rPr>
          <w:rFonts w:ascii="AGA Arabesque" w:hAnsi="AGA Arabesque" w:cs="Arial"/>
          <w:sz w:val="36"/>
          <w:szCs w:val="36"/>
          <w:rtl/>
        </w:rPr>
        <w:t>}</w:t>
      </w:r>
      <w:r w:rsidRPr="0044023D">
        <w:rPr>
          <w:rFonts w:ascii="Arial" w:hAnsi="Arial" w:cs="Arabic Transparent" w:hint="cs"/>
          <w:sz w:val="36"/>
          <w:szCs w:val="36"/>
          <w:rtl/>
        </w:rPr>
        <w:t xml:space="preserve"> إنَّ آيَةَ مُلْكِهِ أَنْ يَأْتِيَكُمْ التَّابُوتُ</w:t>
      </w:r>
      <w:r w:rsidRPr="0044023D">
        <w:rPr>
          <w:rFonts w:ascii="AGA Arabesque" w:hAnsi="AGA Arabesque" w:cs="Arial"/>
          <w:sz w:val="36"/>
          <w:szCs w:val="36"/>
          <w:rtl/>
        </w:rPr>
        <w:t>{</w:t>
      </w:r>
      <w:r w:rsidRPr="0044023D">
        <w:rPr>
          <w:rFonts w:ascii="Arial" w:hAnsi="Arial" w:cs="Arabic Transparent" w:hint="cs"/>
          <w:sz w:val="36"/>
          <w:szCs w:val="36"/>
          <w:rtl/>
        </w:rPr>
        <w:t>،</w:t>
      </w:r>
      <w:hyperlink w:anchor="(16)" w:history="1">
        <w:r w:rsidRPr="0044023D">
          <w:rPr>
            <w:rStyle w:val="Lienhypertexte"/>
            <w:rFonts w:ascii="Arial" w:hAnsi="Arial" w:cs="Arabic Transparent" w:hint="cs"/>
            <w:sz w:val="36"/>
            <w:szCs w:val="36"/>
            <w:vertAlign w:val="superscript"/>
            <w:rtl/>
          </w:rPr>
          <w:t>(16)</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قَالَ زَيْدٌ: فَقُلْت أَنَا: (التَّابُوتُ)، فَرَفَعْنَا ذَلِكَ إلَى عُثْمَانَ، فَكَتَبَ (التَّابُوتُ).</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5 - أن يُمنع كتابة ما نُسخت تلاوته، وما لم يكن في العرضة الأخيرة، وما كانت روايته آحادًا، وما لم تُعلم قرآنيته، أو ما ليس بقرآن، كالذي كان يكتبه بعض الصحابة في مصاحفهم الخاصة، شرحًا لمعنىً، أو بيانًا لناسخ أو منسوخٍ، أو نحو ذلك.</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ومِمَّا يدل لذلك ما ورد عن محمد بن سيرين عن كَثِير بن أفلَحَ قال: فكانوا إذا تدارؤوا في شيء أخَّروه، قال محمد: فقلت لكَثِيرٍ -وكان فيهم (فيمن يكتب): هل تدرون لم كانوا يُؤَخِّرونه؟ قال: لا. قال محمد: فظننت أنَّهم إنَّما كانوا يُؤَخِّرونه لينظروا أحدثهم عهدًا بالعرضة الآخرة، فيكتبونَها على قوله.</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6 - أن يشتمل الجمع على الأحرف التي نزل بِها القرآن، والتي ثبت عرضها في العرضة الأخيرة</w:t>
      </w:r>
      <w:hyperlink w:anchor="(20)" w:history="1">
        <w:r w:rsidRPr="0044023D">
          <w:rPr>
            <w:rStyle w:val="Lienhypertexte"/>
            <w:rFonts w:ascii="Arial" w:hAnsi="Arial" w:cs="Arabic Transparent" w:hint="cs"/>
            <w:sz w:val="36"/>
            <w:szCs w:val="36"/>
            <w:vertAlign w:val="superscript"/>
            <w:rtl/>
          </w:rPr>
          <w:t>(20)</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مع مراعاة ما يأتي: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أ- عند كتابة اللفظ الذي تواتر النطق به على أوجهٍ مختلفةٍ عن النَّبِيّ </w:t>
      </w:r>
      <w:r w:rsidRPr="0044023D">
        <w:rPr>
          <w:rFonts w:ascii="AGA Arabesque" w:hAnsi="AGA Arabesque" w:cs="Arial"/>
          <w:sz w:val="36"/>
          <w:szCs w:val="36"/>
        </w:rPr>
        <w:t></w:t>
      </w:r>
      <w:r w:rsidRPr="0044023D">
        <w:rPr>
          <w:rFonts w:ascii="Arial" w:hAnsi="Arial" w:cs="Arabic Transparent" w:hint="cs"/>
          <w:sz w:val="36"/>
          <w:szCs w:val="36"/>
          <w:rtl/>
        </w:rPr>
        <w:t>، يبقيه الكَتَبَةُ خاليًا عن أية علامة تقصِر النطق به على وجه واحد؛ لتكون دلالة المكتوب على كلا اللفظين المنقولين المسموعين متساوية،</w:t>
      </w:r>
      <w:hyperlink w:anchor="(21)" w:history="1">
        <w:r w:rsidRPr="0044023D">
          <w:rPr>
            <w:rStyle w:val="Lienhypertexte"/>
            <w:rFonts w:ascii="Arial" w:hAnsi="Arial" w:cs="Arabic Transparent" w:hint="cs"/>
            <w:sz w:val="36"/>
            <w:szCs w:val="36"/>
            <w:vertAlign w:val="superscript"/>
            <w:rtl/>
          </w:rPr>
          <w:t>(21)</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فتكتب هذه الكلمات برسم واحدٍ في جميع المصاحف، محتمل لما فيها من الأوجه المتواترة، ومن أمثلة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1 -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كَيْفَ نُنْشِزُهَا</w:t>
      </w:r>
      <w:r w:rsidRPr="0044023D">
        <w:rPr>
          <w:rFonts w:ascii="AGA Arabesque" w:hAnsi="AGA Arabesque" w:cs="Arial"/>
          <w:sz w:val="36"/>
          <w:szCs w:val="36"/>
          <w:rtl/>
        </w:rPr>
        <w:t>{</w:t>
      </w:r>
      <w:r w:rsidRPr="0044023D">
        <w:rPr>
          <w:rFonts w:ascii="Arial" w:hAnsi="Arial" w:cs="Arabic Transparent" w:hint="cs"/>
          <w:sz w:val="36"/>
          <w:szCs w:val="36"/>
          <w:rtl/>
        </w:rPr>
        <w:t>،</w:t>
      </w:r>
      <w:hyperlink w:anchor="(22)" w:history="1">
        <w:r w:rsidRPr="0044023D">
          <w:rPr>
            <w:rStyle w:val="Lienhypertexte"/>
            <w:rFonts w:ascii="Arial" w:hAnsi="Arial" w:cs="Arabic Transparent" w:hint="cs"/>
            <w:sz w:val="36"/>
            <w:szCs w:val="36"/>
            <w:vertAlign w:val="superscript"/>
            <w:rtl/>
          </w:rPr>
          <w:t>(22)</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بالزاي المنقوطة، فقد قرأها أبو جعفر ونافع وابن كثير وأبو عمرو ويعقوب </w:t>
      </w:r>
      <w:r w:rsidRPr="0044023D">
        <w:rPr>
          <w:rFonts w:ascii="AGA Arabesque" w:hAnsi="AGA Arabesque" w:cs="Arial"/>
          <w:sz w:val="36"/>
          <w:szCs w:val="36"/>
          <w:rtl/>
        </w:rPr>
        <w:t>}</w:t>
      </w:r>
      <w:r w:rsidRPr="0044023D">
        <w:rPr>
          <w:rFonts w:ascii="Arial" w:hAnsi="Arial" w:cs="Arabic Transparent" w:hint="cs"/>
          <w:sz w:val="36"/>
          <w:szCs w:val="36"/>
          <w:rtl/>
        </w:rPr>
        <w:t xml:space="preserve"> نُنْشِرُهَا </w:t>
      </w:r>
      <w:r w:rsidRPr="0044023D">
        <w:rPr>
          <w:rFonts w:ascii="AGA Arabesque" w:hAnsi="AGA Arabesque" w:cs="Arial"/>
          <w:sz w:val="36"/>
          <w:szCs w:val="36"/>
          <w:rtl/>
        </w:rPr>
        <w:t>{</w:t>
      </w:r>
      <w:r w:rsidRPr="0044023D">
        <w:rPr>
          <w:rFonts w:ascii="Arial" w:hAnsi="Arial" w:cs="Arabic Transparent" w:hint="cs"/>
          <w:sz w:val="36"/>
          <w:szCs w:val="36"/>
          <w:rtl/>
        </w:rPr>
        <w:t>، بالراء المهملة.</w:t>
      </w:r>
      <w:hyperlink w:anchor="(23)" w:history="1">
        <w:r w:rsidRPr="0044023D">
          <w:rPr>
            <w:rStyle w:val="Lienhypertexte"/>
            <w:rFonts w:ascii="Arial" w:hAnsi="Arial" w:cs="Arabic Transparent" w:hint="cs"/>
            <w:sz w:val="36"/>
            <w:szCs w:val="36"/>
            <w:vertAlign w:val="superscript"/>
            <w:rtl/>
          </w:rPr>
          <w:t>(23)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2 - وقوله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هُنَالِكَ تَبْلُوا كُلُّ نَفْسٍ مَا أَسْلَفَتْ </w:t>
      </w:r>
      <w:r w:rsidRPr="0044023D">
        <w:rPr>
          <w:rFonts w:ascii="AGA Arabesque" w:hAnsi="AGA Arabesque" w:cs="Arial"/>
          <w:sz w:val="36"/>
          <w:szCs w:val="36"/>
          <w:rtl/>
        </w:rPr>
        <w:t>{</w:t>
      </w:r>
      <w:r w:rsidRPr="0044023D">
        <w:rPr>
          <w:rFonts w:ascii="Arial" w:hAnsi="Arial" w:cs="Arabic Transparent" w:hint="cs"/>
          <w:sz w:val="36"/>
          <w:szCs w:val="36"/>
          <w:rtl/>
        </w:rPr>
        <w:t>،</w:t>
      </w:r>
      <w:hyperlink w:anchor="(24)" w:history="1">
        <w:r w:rsidRPr="0044023D">
          <w:rPr>
            <w:rStyle w:val="Lienhypertexte"/>
            <w:rFonts w:ascii="Arial" w:hAnsi="Arial" w:cs="Arabic Transparent" w:hint="cs"/>
            <w:sz w:val="36"/>
            <w:szCs w:val="36"/>
            <w:vertAlign w:val="superscript"/>
            <w:rtl/>
          </w:rPr>
          <w:t>(24)</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بالباء الموحدة من البلوى، فقد قرأ حمزة والكسائي وخلف: </w:t>
      </w:r>
      <w:r w:rsidRPr="0044023D">
        <w:rPr>
          <w:rFonts w:ascii="AGA Arabesque" w:hAnsi="AGA Arabesque" w:cs="Arial"/>
          <w:sz w:val="36"/>
          <w:szCs w:val="36"/>
          <w:rtl/>
        </w:rPr>
        <w:t>}</w:t>
      </w:r>
      <w:r w:rsidRPr="0044023D">
        <w:rPr>
          <w:rFonts w:ascii="Arial" w:hAnsi="Arial" w:cs="Arabic Transparent" w:hint="cs"/>
          <w:sz w:val="36"/>
          <w:szCs w:val="36"/>
          <w:rtl/>
        </w:rPr>
        <w:t xml:space="preserve"> هُنَالِكَ تَتْلُوا كُلُّ نَفْسٍ مَا أَسْلَفَتْ </w:t>
      </w:r>
      <w:r w:rsidRPr="0044023D">
        <w:rPr>
          <w:rFonts w:ascii="AGA Arabesque" w:hAnsi="AGA Arabesque" w:cs="Arial"/>
          <w:sz w:val="36"/>
          <w:szCs w:val="36"/>
          <w:rtl/>
        </w:rPr>
        <w:t>{</w:t>
      </w:r>
      <w:r w:rsidRPr="0044023D">
        <w:rPr>
          <w:rFonts w:ascii="Arial" w:hAnsi="Arial" w:cs="Arabic Transparent" w:hint="cs"/>
          <w:sz w:val="36"/>
          <w:szCs w:val="36"/>
          <w:rtl/>
        </w:rPr>
        <w:t>، بالتاء المثناة من التلاوة، مكان الباء الموحدة.</w:t>
      </w:r>
      <w:hyperlink w:anchor="(25)" w:history="1">
        <w:r w:rsidRPr="0044023D">
          <w:rPr>
            <w:rStyle w:val="Lienhypertexte"/>
            <w:rFonts w:ascii="Arial" w:hAnsi="Arial" w:cs="Arabic Transparent" w:hint="cs"/>
            <w:sz w:val="36"/>
            <w:szCs w:val="36"/>
            <w:vertAlign w:val="superscript"/>
            <w:rtl/>
          </w:rPr>
          <w:t>(25)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3 - وقوله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فِي عَمَدٍ مُمَدَّدَةٍ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26)" w:history="1">
        <w:r w:rsidRPr="0044023D">
          <w:rPr>
            <w:rStyle w:val="Lienhypertexte"/>
            <w:rFonts w:ascii="Arial" w:hAnsi="Arial" w:cs="Arabic Transparent" w:hint="cs"/>
            <w:sz w:val="36"/>
            <w:szCs w:val="36"/>
            <w:vertAlign w:val="superscript"/>
            <w:rtl/>
          </w:rPr>
          <w:t>(26)</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بفتح العين والميم، فقد قرأ حمزة والكسائي وخلف وشعبة: </w:t>
      </w:r>
      <w:r w:rsidRPr="0044023D">
        <w:rPr>
          <w:rFonts w:ascii="AGA Arabesque" w:hAnsi="AGA Arabesque" w:cs="Arial"/>
          <w:sz w:val="36"/>
          <w:szCs w:val="36"/>
          <w:rtl/>
        </w:rPr>
        <w:t>}</w:t>
      </w:r>
      <w:r w:rsidRPr="0044023D">
        <w:rPr>
          <w:rFonts w:ascii="Arial" w:hAnsi="Arial" w:cs="Arabic Transparent" w:hint="cs"/>
          <w:sz w:val="36"/>
          <w:szCs w:val="36"/>
          <w:rtl/>
        </w:rPr>
        <w:t xml:space="preserve"> فِي عُمُدٍ مُمَدَّدَةٍ </w:t>
      </w:r>
      <w:r w:rsidRPr="0044023D">
        <w:rPr>
          <w:rFonts w:ascii="AGA Arabesque" w:hAnsi="AGA Arabesque" w:cs="Arial"/>
          <w:sz w:val="36"/>
          <w:szCs w:val="36"/>
          <w:rtl/>
        </w:rPr>
        <w:t>{</w:t>
      </w:r>
      <w:r w:rsidRPr="0044023D">
        <w:rPr>
          <w:rFonts w:ascii="Arial" w:hAnsi="Arial" w:cs="Arabic Transparent" w:hint="cs"/>
          <w:sz w:val="36"/>
          <w:szCs w:val="36"/>
          <w:rtl/>
        </w:rPr>
        <w:t>، بضم العين والميم.</w:t>
      </w:r>
      <w:hyperlink w:anchor="(27)" w:history="1">
        <w:r w:rsidRPr="0044023D">
          <w:rPr>
            <w:rStyle w:val="Lienhypertexte"/>
            <w:rFonts w:ascii="Arial" w:hAnsi="Arial" w:cs="Arabic Transparent" w:hint="cs"/>
            <w:sz w:val="36"/>
            <w:szCs w:val="36"/>
            <w:vertAlign w:val="superscript"/>
            <w:rtl/>
          </w:rPr>
          <w:t>(27)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ب- ما لا يحتمله الرسم الواحد، كالكلمات التي تضمنت قراءتين أو أكثر، ولم تنسخ في العرضة الأخيرة، ورسمُها على صورة واحدة لا يكون محتملاً لما فيها من أوجه القراء، فمثل هذه الكلمات ترسم في بعض المصاحف على صورة تدل على قراءة، وفي بعضها برسم آخر يدل على القراءة الأخرى.</w:t>
      </w:r>
      <w:hyperlink w:anchor="(28)" w:history="1">
        <w:r w:rsidRPr="0044023D">
          <w:rPr>
            <w:rStyle w:val="Lienhypertexte"/>
            <w:rFonts w:ascii="Arial" w:hAnsi="Arial" w:cs="Arabic Transparent" w:hint="cs"/>
            <w:sz w:val="36"/>
            <w:szCs w:val="36"/>
            <w:vertAlign w:val="superscript"/>
            <w:rtl/>
          </w:rPr>
          <w:t>(28)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ولم يكتب الصحابة تلك الكلمات برسمين أحدهما في الأصل والآخر في الحاشية؛ لئلا يُتَوَهَّم أن الثاني تصحيحٌ للأول، وأن الأول خطأ، وكذلك لأن جعل إحدى القراءات في الأصل والقراءات الأخرى في الحاشية تحكُّمٌ، وترجيحٌ بلا مرجِّح؛ إذ إنَّهم تلقَّوْا جميع تلك الأوجه عن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 وليست إحداها بأولى من غيرها.</w:t>
      </w:r>
      <w:hyperlink w:anchor="(29)" w:history="1">
        <w:r w:rsidRPr="0044023D">
          <w:rPr>
            <w:rStyle w:val="Lienhypertexte"/>
            <w:rFonts w:ascii="Arial" w:hAnsi="Arial" w:cs="Arabic Transparent" w:hint="cs"/>
            <w:sz w:val="36"/>
            <w:szCs w:val="36"/>
            <w:vertAlign w:val="superscript"/>
            <w:rtl/>
          </w:rPr>
          <w:t>(29)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ومن الأمثلة على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1 -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وقالوا اتخذ الله ولدًا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30)" w:history="1">
        <w:r w:rsidRPr="0044023D">
          <w:rPr>
            <w:rStyle w:val="Lienhypertexte"/>
            <w:rFonts w:ascii="Arial" w:hAnsi="Arial" w:cs="Arabic Transparent" w:hint="cs"/>
            <w:sz w:val="36"/>
            <w:szCs w:val="36"/>
            <w:vertAlign w:val="superscript"/>
            <w:rtl/>
          </w:rPr>
          <w:t>(30)</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فقد قرأها عبد الله بن عامرٍ الشامي: </w:t>
      </w:r>
      <w:r w:rsidRPr="0044023D">
        <w:rPr>
          <w:rFonts w:ascii="AGA Arabesque" w:hAnsi="AGA Arabesque" w:cs="Arial"/>
          <w:sz w:val="36"/>
          <w:szCs w:val="36"/>
          <w:rtl/>
        </w:rPr>
        <w:t>}</w:t>
      </w:r>
      <w:r w:rsidRPr="0044023D">
        <w:rPr>
          <w:rFonts w:ascii="Arial" w:hAnsi="Arial" w:cs="Arabic Transparent" w:hint="cs"/>
          <w:sz w:val="36"/>
          <w:szCs w:val="36"/>
          <w:rtl/>
        </w:rPr>
        <w:t xml:space="preserve"> قالوا اتخذ الله ولدًا </w:t>
      </w:r>
      <w:r w:rsidRPr="0044023D">
        <w:rPr>
          <w:rFonts w:ascii="AGA Arabesque" w:hAnsi="AGA Arabesque" w:cs="Arial"/>
          <w:sz w:val="36"/>
          <w:szCs w:val="36"/>
          <w:rtl/>
        </w:rPr>
        <w:t>{</w:t>
      </w:r>
      <w:r w:rsidRPr="0044023D">
        <w:rPr>
          <w:rFonts w:ascii="Arial" w:hAnsi="Arial" w:cs="Arabic Transparent" w:hint="cs"/>
          <w:sz w:val="36"/>
          <w:szCs w:val="36"/>
          <w:rtl/>
        </w:rPr>
        <w:t xml:space="preserve"> بغير واو. وهي كذلك في مصاحف أهل الشام.</w:t>
      </w:r>
      <w:hyperlink w:anchor="(31)" w:history="1">
        <w:r w:rsidRPr="0044023D">
          <w:rPr>
            <w:rStyle w:val="Lienhypertexte"/>
            <w:rFonts w:ascii="Arial" w:hAnsi="Arial" w:cs="Arabic Transparent" w:hint="cs"/>
            <w:sz w:val="36"/>
            <w:szCs w:val="36"/>
            <w:vertAlign w:val="superscript"/>
            <w:rtl/>
          </w:rPr>
          <w:t>(31)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2 - قوله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وَوَصَّى بِها إِبْرَاهِيمُ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32)" w:history="1">
        <w:r w:rsidRPr="0044023D">
          <w:rPr>
            <w:rStyle w:val="Lienhypertexte"/>
            <w:rFonts w:ascii="Arial" w:hAnsi="Arial" w:cs="Arabic Transparent" w:hint="cs"/>
            <w:sz w:val="36"/>
            <w:szCs w:val="36"/>
            <w:vertAlign w:val="superscript"/>
            <w:rtl/>
          </w:rPr>
          <w:t>(32)</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فقد قرأها أبو جعفرٍ، ونافعٌ، وابن عامرٍ: </w:t>
      </w:r>
      <w:r w:rsidRPr="0044023D">
        <w:rPr>
          <w:rFonts w:ascii="AGA Arabesque" w:hAnsi="AGA Arabesque" w:cs="Arial"/>
          <w:sz w:val="36"/>
          <w:szCs w:val="36"/>
          <w:rtl/>
        </w:rPr>
        <w:t>}</w:t>
      </w:r>
      <w:r w:rsidRPr="0044023D">
        <w:rPr>
          <w:rFonts w:ascii="Arial" w:hAnsi="Arial" w:cs="Arabic Transparent" w:hint="cs"/>
          <w:sz w:val="36"/>
          <w:szCs w:val="36"/>
          <w:rtl/>
        </w:rPr>
        <w:t xml:space="preserve"> وَأَوْصَى بِها إِبْرَاهِيمُ </w:t>
      </w:r>
      <w:r w:rsidRPr="0044023D">
        <w:rPr>
          <w:rFonts w:ascii="AGA Arabesque" w:hAnsi="AGA Arabesque" w:cs="Arial"/>
          <w:sz w:val="36"/>
          <w:szCs w:val="36"/>
          <w:rtl/>
        </w:rPr>
        <w:t>{</w:t>
      </w:r>
      <w:r w:rsidRPr="0044023D">
        <w:rPr>
          <w:rFonts w:ascii="Arial" w:hAnsi="Arial" w:cs="Arabic Transparent" w:hint="cs"/>
          <w:sz w:val="36"/>
          <w:szCs w:val="36"/>
          <w:rtl/>
        </w:rPr>
        <w:t xml:space="preserve"> من الإيصاء. وقد رسمت في مصاحف أهل المدينة </w:t>
      </w:r>
      <w:r w:rsidRPr="0044023D">
        <w:rPr>
          <w:rFonts w:ascii="Arial" w:hAnsi="Arial" w:cs="Arabic Transparent" w:hint="cs"/>
          <w:sz w:val="36"/>
          <w:szCs w:val="36"/>
          <w:rtl/>
        </w:rPr>
        <w:lastRenderedPageBreak/>
        <w:t xml:space="preserve">والشام بإثبات ألف بين الواوين. قال أبو عبيد: وكذلك رأيتها في الإمام مصحف عثمان </w:t>
      </w:r>
      <w:r w:rsidRPr="0044023D">
        <w:rPr>
          <w:rFonts w:ascii="AGA Arabesque" w:hAnsi="AGA Arabesque" w:cs="Arial"/>
          <w:sz w:val="36"/>
          <w:szCs w:val="36"/>
        </w:rPr>
        <w:t></w:t>
      </w:r>
      <w:r w:rsidRPr="0044023D">
        <w:rPr>
          <w:rFonts w:ascii="Arial" w:hAnsi="Arial" w:cs="Arabic Transparent" w:hint="cs"/>
          <w:sz w:val="36"/>
          <w:szCs w:val="36"/>
          <w:rtl/>
        </w:rPr>
        <w:t>، ورسمت في بقية المصاحف بواوين قبل الصاد، من غير ألفٍ بينهما.</w:t>
      </w:r>
      <w:hyperlink w:anchor="(33)" w:history="1">
        <w:r w:rsidRPr="0044023D">
          <w:rPr>
            <w:rStyle w:val="Lienhypertexte"/>
            <w:rFonts w:ascii="Arial" w:hAnsi="Arial" w:cs="Arabic Transparent" w:hint="cs"/>
            <w:sz w:val="36"/>
            <w:szCs w:val="36"/>
            <w:vertAlign w:val="superscript"/>
            <w:rtl/>
          </w:rPr>
          <w:t>(33)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3 - وقوله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وَأَعَدَّ لَهُمْ جَنَّاتٍ تَجْرِي تَحْتَهَا الأَنْهَارُ </w:t>
      </w:r>
      <w:r w:rsidRPr="0044023D">
        <w:rPr>
          <w:rFonts w:ascii="AGA Arabesque" w:hAnsi="AGA Arabesque" w:cs="Arial"/>
          <w:sz w:val="36"/>
          <w:szCs w:val="36"/>
          <w:rtl/>
        </w:rPr>
        <w:t>{</w:t>
      </w:r>
      <w:r w:rsidRPr="0044023D">
        <w:rPr>
          <w:rFonts w:ascii="Arial" w:hAnsi="Arial" w:cs="Arabic Transparent" w:hint="cs"/>
          <w:sz w:val="36"/>
          <w:szCs w:val="36"/>
          <w:rtl/>
        </w:rPr>
        <w:t>،</w:t>
      </w:r>
      <w:hyperlink w:anchor="(34)" w:history="1">
        <w:r w:rsidRPr="0044023D">
          <w:rPr>
            <w:rStyle w:val="Lienhypertexte"/>
            <w:rFonts w:ascii="Arial" w:hAnsi="Arial" w:cs="Arabic Transparent" w:hint="cs"/>
            <w:sz w:val="36"/>
            <w:szCs w:val="36"/>
            <w:vertAlign w:val="superscript"/>
            <w:rtl/>
          </w:rPr>
          <w:t>(34)</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فقد قرأها عبد الله بن كثير المكي: </w:t>
      </w:r>
      <w:r w:rsidRPr="0044023D">
        <w:rPr>
          <w:rFonts w:ascii="AGA Arabesque" w:hAnsi="AGA Arabesque" w:cs="Arial"/>
          <w:sz w:val="36"/>
          <w:szCs w:val="36"/>
          <w:rtl/>
        </w:rPr>
        <w:t>}</w:t>
      </w:r>
      <w:r w:rsidRPr="0044023D">
        <w:rPr>
          <w:rFonts w:ascii="Arial" w:hAnsi="Arial" w:cs="Arabic Transparent" w:hint="cs"/>
          <w:sz w:val="36"/>
          <w:szCs w:val="36"/>
          <w:rtl/>
        </w:rPr>
        <w:t xml:space="preserve"> وَأَعَدَّ لَهُمْ جَنَّاتٍ تَجْرِي مِنْ تَحْتِهَا الأَنْهَارُ </w:t>
      </w:r>
      <w:r w:rsidRPr="0044023D">
        <w:rPr>
          <w:rFonts w:ascii="AGA Arabesque" w:hAnsi="AGA Arabesque" w:cs="Arial"/>
          <w:sz w:val="36"/>
          <w:szCs w:val="36"/>
          <w:rtl/>
        </w:rPr>
        <w:t>{</w:t>
      </w:r>
      <w:r w:rsidRPr="0044023D">
        <w:rPr>
          <w:rFonts w:ascii="Arial" w:hAnsi="Arial" w:cs="Arabic Transparent" w:hint="cs"/>
          <w:sz w:val="36"/>
          <w:szCs w:val="36"/>
          <w:rtl/>
        </w:rPr>
        <w:t>، بزيادة ( مِنْ) قبل (تَحْتِهَا). وهي كذلك في المصحف المكي، وفي بقية المصاحف بحذفها.</w:t>
      </w:r>
      <w:hyperlink w:anchor="(35)" w:history="1">
        <w:r w:rsidRPr="0044023D">
          <w:rPr>
            <w:rStyle w:val="Lienhypertexte"/>
            <w:rFonts w:ascii="Arial" w:hAnsi="Arial" w:cs="Arabic Transparent" w:hint="cs"/>
            <w:sz w:val="36"/>
            <w:szCs w:val="36"/>
            <w:vertAlign w:val="superscript"/>
            <w:rtl/>
          </w:rPr>
          <w:t>(35)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4 - وقوله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وَفِيهَا مَا تَشْتَهِيهِ الأَنْفُسُ وَتَلَذُّ الأَعْيُنُ </w:t>
      </w:r>
      <w:r w:rsidRPr="0044023D">
        <w:rPr>
          <w:rFonts w:ascii="Arial" w:hAnsi="Arial" w:cs="Arabic Transparent"/>
          <w:sz w:val="36"/>
          <w:szCs w:val="36"/>
        </w:rPr>
        <w:t>‎</w:t>
      </w:r>
      <w:r w:rsidRPr="0044023D">
        <w:rPr>
          <w:rFonts w:ascii="AGA Arabesque" w:hAnsi="AGA Arabesque" w:cs="Arial"/>
          <w:sz w:val="36"/>
          <w:szCs w:val="36"/>
          <w:rtl/>
        </w:rPr>
        <w:t>{</w:t>
      </w:r>
      <w:r w:rsidRPr="0044023D">
        <w:rPr>
          <w:rFonts w:ascii="Arial" w:hAnsi="Arial" w:cs="Arabic Transparent" w:hint="cs"/>
          <w:sz w:val="36"/>
          <w:szCs w:val="36"/>
          <w:rtl/>
        </w:rPr>
        <w:t>،</w:t>
      </w:r>
      <w:hyperlink w:anchor="(36)" w:history="1">
        <w:r w:rsidRPr="0044023D">
          <w:rPr>
            <w:rStyle w:val="Lienhypertexte"/>
            <w:rFonts w:ascii="Arial" w:hAnsi="Arial" w:cs="Arabic Transparent" w:hint="cs"/>
            <w:sz w:val="36"/>
            <w:szCs w:val="36"/>
            <w:vertAlign w:val="superscript"/>
            <w:rtl/>
          </w:rPr>
          <w:t>(36)</w:t>
        </w:r>
      </w:hyperlink>
      <w:r w:rsidRPr="0044023D">
        <w:rPr>
          <w:rFonts w:ascii="Arial" w:hAnsi="Arial" w:cs="Arabic Transparent" w:hint="cs"/>
          <w:sz w:val="36"/>
          <w:szCs w:val="36"/>
          <w:rtl/>
        </w:rPr>
        <w:t xml:space="preserve"> في قراءة أبي جعفر، ونافع، ورواية حفص عن عاصم بِهاء بعد الياء في (تَشْتَهِيهِ)، وقد قرأها بقية القراء:</w:t>
      </w:r>
      <w:r w:rsidRPr="0044023D">
        <w:rPr>
          <w:rFonts w:ascii="Arial" w:hAnsi="Arial" w:cs="Arial"/>
          <w:sz w:val="36"/>
          <w:szCs w:val="36"/>
          <w:rtl/>
        </w:rPr>
        <w:t xml:space="preserve"> </w:t>
      </w:r>
      <w:r w:rsidRPr="0044023D">
        <w:rPr>
          <w:rFonts w:ascii="AGA Arabesque" w:hAnsi="AGA Arabesque" w:cs="Arial"/>
          <w:sz w:val="36"/>
          <w:szCs w:val="36"/>
          <w:rtl/>
        </w:rPr>
        <w:t>}</w:t>
      </w:r>
      <w:r w:rsidRPr="0044023D">
        <w:rPr>
          <w:rFonts w:ascii="Arial" w:hAnsi="Arial" w:cs="Arial"/>
          <w:sz w:val="36"/>
          <w:szCs w:val="36"/>
          <w:rtl/>
        </w:rPr>
        <w:t xml:space="preserve"> </w:t>
      </w:r>
      <w:r w:rsidRPr="0044023D">
        <w:rPr>
          <w:rFonts w:ascii="Arial" w:hAnsi="Arial" w:cs="Arabic Transparent" w:hint="cs"/>
          <w:sz w:val="36"/>
          <w:szCs w:val="36"/>
          <w:rtl/>
        </w:rPr>
        <w:t xml:space="preserve">وَفِيهَا مَا تَشْتَهِي الأَنْفُسُ وَتَلَذُّ الأَعْيُنُ </w:t>
      </w:r>
      <w:r w:rsidRPr="0044023D">
        <w:rPr>
          <w:rFonts w:ascii="Arial" w:hAnsi="Arial" w:cs="Arabic Transparent"/>
          <w:sz w:val="36"/>
          <w:szCs w:val="36"/>
        </w:rPr>
        <w:t>‎</w:t>
      </w:r>
      <w:r w:rsidRPr="0044023D">
        <w:rPr>
          <w:rFonts w:ascii="AGA Arabesque" w:hAnsi="AGA Arabesque" w:cs="Arial"/>
          <w:sz w:val="36"/>
          <w:szCs w:val="36"/>
          <w:rtl/>
        </w:rPr>
        <w:t>{</w:t>
      </w:r>
      <w:r w:rsidRPr="0044023D">
        <w:rPr>
          <w:rFonts w:ascii="Arial" w:hAnsi="Arial" w:cs="Arabic Transparent" w:hint="cs"/>
          <w:sz w:val="36"/>
          <w:szCs w:val="36"/>
          <w:rtl/>
        </w:rPr>
        <w:t>، دون الهاء الأخيرة.</w:t>
      </w:r>
      <w:hyperlink w:anchor="(37)" w:history="1">
        <w:r w:rsidRPr="0044023D">
          <w:rPr>
            <w:rStyle w:val="Lienhypertexte"/>
            <w:rFonts w:ascii="Arial" w:hAnsi="Arial" w:cs="Arabic Transparent" w:hint="cs"/>
            <w:sz w:val="36"/>
            <w:szCs w:val="36"/>
            <w:vertAlign w:val="superscript"/>
            <w:rtl/>
          </w:rPr>
          <w:t>(37)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أبو عمرو الداني: في مصاحف أهل المدينة والشام ( تَشْتَهِيهِ ) بِهاءين، ورأيت بعض شيوخنا يقول: إن ذلك كذلك في مصاحف أهل الكوفة، وغلط.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أبو عبيد: وبِهاءين رأيته في الإمام. وفي سائر المصاحف (تَشْتَهِي) بِهاء واحدة اهـ.</w:t>
      </w:r>
      <w:hyperlink w:anchor="(38)" w:history="1">
        <w:r w:rsidRPr="0044023D">
          <w:rPr>
            <w:rStyle w:val="Lienhypertexte"/>
            <w:rFonts w:ascii="Arial" w:hAnsi="Arial" w:cs="Arabic Transparent" w:hint="cs"/>
            <w:sz w:val="36"/>
            <w:szCs w:val="36"/>
            <w:vertAlign w:val="superscript"/>
            <w:rtl/>
          </w:rPr>
          <w:t>(38)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7 - بعد الفراغ من كتابة المصحف الإمام يراجعه زيد بن ثابت ، ثم يراجعه عثمان </w:t>
      </w:r>
      <w:r w:rsidRPr="0044023D">
        <w:rPr>
          <w:rFonts w:ascii="AGA Arabesque" w:hAnsi="AGA Arabesque" w:cs="Arial"/>
          <w:sz w:val="36"/>
          <w:szCs w:val="36"/>
        </w:rPr>
        <w:t></w:t>
      </w:r>
      <w:r w:rsidRPr="0044023D">
        <w:rPr>
          <w:rFonts w:ascii="Arial" w:hAnsi="Arial" w:cs="Arabic Transparent" w:hint="cs"/>
          <w:sz w:val="36"/>
          <w:szCs w:val="36"/>
          <w:rtl/>
        </w:rPr>
        <w:t xml:space="preserve"> بنفسه.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زَيْدِ بْنِ ثَابِتٍ قَالَ: فَقَدْتُ آيَةً مِنَ الأَحْزَابِ حِينَ نَسَخْنَا الْمُصْحَفَ، قَدْ كُنْتُ أَسْمَعُ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يَقْرَأُ بِها، فَالْتَمَسْنَاهَا فَوَجَدْنَاهَا مَعَ خُزَيْمَةَ بْنِ ثَابِتٍ الأَنْصَارِيِّ </w:t>
      </w:r>
      <w:r w:rsidRPr="0044023D">
        <w:rPr>
          <w:rFonts w:ascii="AGA Arabesque" w:hAnsi="AGA Arabesque" w:cs="Arial"/>
          <w:sz w:val="36"/>
          <w:szCs w:val="36"/>
          <w:rtl/>
        </w:rPr>
        <w:t>}</w:t>
      </w:r>
      <w:r w:rsidRPr="0044023D">
        <w:rPr>
          <w:rFonts w:ascii="Arial" w:hAnsi="Arial" w:cs="Arabic Transparent" w:hint="cs"/>
          <w:sz w:val="36"/>
          <w:szCs w:val="36"/>
          <w:rtl/>
        </w:rPr>
        <w:t xml:space="preserve"> مِنَ الْمُؤْمِنِينَ رِجَالٌ صَدَقُوا مَا عَاهَدُوا اللهَ عَلَيْهِ </w:t>
      </w:r>
      <w:r w:rsidRPr="0044023D">
        <w:rPr>
          <w:rFonts w:ascii="AGA Arabesque" w:hAnsi="AGA Arabesque" w:cs="Arial"/>
          <w:sz w:val="36"/>
          <w:szCs w:val="36"/>
          <w:rtl/>
        </w:rPr>
        <w:t>{</w:t>
      </w:r>
      <w:r w:rsidRPr="0044023D">
        <w:rPr>
          <w:rFonts w:ascii="Arial" w:hAnsi="Arial" w:cs="Arabic Transparent" w:hint="cs"/>
          <w:sz w:val="36"/>
          <w:szCs w:val="36"/>
          <w:rtl/>
        </w:rPr>
        <w:t>،</w:t>
      </w:r>
      <w:hyperlink w:anchor="(39)" w:history="1">
        <w:r w:rsidRPr="0044023D">
          <w:rPr>
            <w:rStyle w:val="Lienhypertexte"/>
            <w:rFonts w:ascii="Arial" w:hAnsi="Arial" w:cs="Arabic Transparent" w:hint="cs"/>
            <w:sz w:val="36"/>
            <w:szCs w:val="36"/>
            <w:vertAlign w:val="superscript"/>
            <w:rtl/>
          </w:rPr>
          <w:t>(39)</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فَأَلْحَقْنَاهَا فِي سُورَتِهَا فِي الْمُصْحَفِ.</w:t>
      </w:r>
      <w:hyperlink w:anchor="(40)" w:history="1">
        <w:r w:rsidRPr="0044023D">
          <w:rPr>
            <w:rStyle w:val="Lienhypertexte"/>
            <w:rFonts w:ascii="Arial" w:hAnsi="Arial" w:cs="Arabic Transparent" w:hint="cs"/>
            <w:sz w:val="36"/>
            <w:szCs w:val="36"/>
            <w:vertAlign w:val="superscript"/>
            <w:rtl/>
          </w:rPr>
          <w:t>(40)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كانت هذه هي المراجعة الأولى لزيدٍ </w:t>
      </w:r>
      <w:r w:rsidRPr="0044023D">
        <w:rPr>
          <w:rFonts w:ascii="AGA Arabesque" w:hAnsi="AGA Arabesque" w:cs="Arial"/>
          <w:sz w:val="36"/>
          <w:szCs w:val="36"/>
        </w:rPr>
        <w:t></w:t>
      </w:r>
      <w:r w:rsidRPr="0044023D">
        <w:rPr>
          <w:rFonts w:ascii="Arial" w:hAnsi="Arial" w:cs="Arabic Transparent" w:hint="cs"/>
          <w:sz w:val="36"/>
          <w:szCs w:val="36"/>
          <w:rtl/>
        </w:rPr>
        <w:t>، ويظهر من الروايات أنه عرضه مرتين أخريين، فأظهرت الثانية الاختلاف في لفظ (التابوت)، ولم تكشف الثالثة عن شيء.</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زيد بن ثابت أنَّه لَمَّا بَلَغَ: </w:t>
      </w:r>
      <w:r w:rsidRPr="0044023D">
        <w:rPr>
          <w:rFonts w:ascii="AGA Arabesque" w:hAnsi="AGA Arabesque" w:cs="Arial"/>
          <w:sz w:val="36"/>
          <w:szCs w:val="36"/>
          <w:rtl/>
        </w:rPr>
        <w:t>}</w:t>
      </w:r>
      <w:r w:rsidRPr="0044023D">
        <w:rPr>
          <w:rFonts w:ascii="Arial" w:hAnsi="Arial" w:cs="Arabic Transparent" w:hint="cs"/>
          <w:sz w:val="36"/>
          <w:szCs w:val="36"/>
          <w:rtl/>
        </w:rPr>
        <w:t xml:space="preserve"> إنَّ آيَةَ مُلْكِهِ أَنْ يَأْتِيَكُمْ التَّابُوتُ</w:t>
      </w:r>
      <w:r w:rsidRPr="0044023D">
        <w:rPr>
          <w:rFonts w:ascii="AGA Arabesque" w:hAnsi="AGA Arabesque" w:cs="Arial"/>
          <w:sz w:val="36"/>
          <w:szCs w:val="36"/>
          <w:rtl/>
        </w:rPr>
        <w:t>{</w:t>
      </w:r>
      <w:r w:rsidRPr="0044023D">
        <w:rPr>
          <w:rFonts w:ascii="Arial" w:hAnsi="Arial" w:cs="Arabic Transparent" w:hint="cs"/>
          <w:sz w:val="36"/>
          <w:szCs w:val="36"/>
          <w:rtl/>
        </w:rPr>
        <w:t xml:space="preserve"> قَالَ زَيْدٌ: فَقُلْت أَنَا: التَّابُوتُ، فَرَفَعْنَا ذَلِكَ إلَى عُثْمَانَ، فَكَتَبَ التَّابُوتَ، ثُمَّ عَرَضَهُ -يَعْنِي الْمُصْحَفَ- عَرْضَةً أُخْرَى، فَلَمْ أَجِدْ فِيهِ شَيْئًا، فَأَرْسَلَ عُثْمَانُ إلَى حَفْصَةَ أَنْ تُعْطِيَهُ الصَّحِيفَةَ، وَحَلَفَ لَهَا لَيَرُدَّنَّ الصَّحِيفَةَ إلَيْهَا، فَأَعْطَتْهُ فَعَرَضْتُ الْمُصْحَفَ عَلَيْهَا، فَلَمْ يَخْتَلِفَا فِي </w:t>
      </w:r>
      <w:r w:rsidRPr="0044023D">
        <w:rPr>
          <w:rFonts w:ascii="Arial" w:hAnsi="Arial" w:cs="Arabic Transparent" w:hint="cs"/>
          <w:sz w:val="36"/>
          <w:szCs w:val="36"/>
          <w:rtl/>
        </w:rPr>
        <w:lastRenderedPageBreak/>
        <w:t>شَيْءٍ، فَرَدَّهَا إلَيْهَا وَطَابَتْ نَفْسُهُ، وَأَمَرَ النَّاسَ يَكْتُبُونَ مَصَاحِفَ.</w:t>
      </w:r>
      <w:hyperlink w:anchor="(41)" w:history="1">
        <w:r w:rsidRPr="0044023D">
          <w:rPr>
            <w:rStyle w:val="Lienhypertexte"/>
            <w:rFonts w:ascii="Arial" w:hAnsi="Arial" w:cs="Arabic Transparent" w:hint="cs"/>
            <w:sz w:val="36"/>
            <w:szCs w:val="36"/>
            <w:vertAlign w:val="superscript"/>
            <w:rtl/>
          </w:rPr>
          <w:t>(41)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وفي هذا الأثر ما يدل على أن المعارضة بِما جمعه الصديق كانت بعد الانتهاء من كتابة المصحف الإمام، لِمزيد الاطمئنان، وفي هذا ما يدل على بقاء الأوجه الثابتة من القراءة بغير اختلافٍ بين الحفَّاظ والعلماء.</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نفَّذ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هذه الضوابط أدقَّ تنفيذٍ، فكانوا ربَّما انتظروا الغائب الذي عنده الشيء من القرآن زمانًا، حتى يستثبتوا مِمَّا عنده، على الرغم من أن القائمين بالكتابة والإملاء كانوا من الحفاظ القراء.</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مالك بن أبي عامر، قال: كنتُ فيمن أملى عليهم، فربَّما اختلفوا في الآية، فيذكرون الرجل قد تلقَّاها من رَسُول اللهِ </w:t>
      </w:r>
      <w:r w:rsidRPr="0044023D">
        <w:rPr>
          <w:rFonts w:ascii="AGA Arabesque" w:hAnsi="AGA Arabesque" w:cs="Arial"/>
          <w:sz w:val="36"/>
          <w:szCs w:val="36"/>
        </w:rPr>
        <w:t></w:t>
      </w:r>
      <w:r w:rsidRPr="0044023D">
        <w:rPr>
          <w:rFonts w:ascii="Arial" w:hAnsi="Arial" w:cs="Arabic Transparent" w:hint="cs"/>
          <w:sz w:val="36"/>
          <w:szCs w:val="36"/>
          <w:rtl/>
        </w:rPr>
        <w:t>، ولعله أن يكون غائبًا أو في بعض البوادي، فيكتبون ما قبلها وما بعدها، ويدعون موضعها حتى يجيء، أو يُرسَل إليه.</w:t>
      </w:r>
      <w:hyperlink w:anchor="(42)" w:history="1">
        <w:r w:rsidRPr="0044023D">
          <w:rPr>
            <w:rStyle w:val="Lienhypertexte"/>
            <w:rFonts w:ascii="Arial" w:hAnsi="Arial" w:cs="Arabic Transparent" w:hint="cs"/>
            <w:sz w:val="36"/>
            <w:szCs w:val="36"/>
            <w:vertAlign w:val="superscript"/>
            <w:rtl/>
          </w:rPr>
          <w:t>(42)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ثم أمر عثمان </w:t>
      </w:r>
      <w:r w:rsidRPr="0044023D">
        <w:rPr>
          <w:rFonts w:ascii="AGA Arabesque" w:hAnsi="AGA Arabesque" w:cs="Arial"/>
          <w:sz w:val="36"/>
          <w:szCs w:val="36"/>
        </w:rPr>
        <w:t></w:t>
      </w:r>
      <w:r w:rsidRPr="0044023D">
        <w:rPr>
          <w:rFonts w:ascii="Arial" w:hAnsi="Arial" w:cs="Arabic Transparent" w:hint="cs"/>
          <w:sz w:val="36"/>
          <w:szCs w:val="36"/>
          <w:rtl/>
        </w:rPr>
        <w:t xml:space="preserve"> بعد ذلك بنسخ المصاحف عن المصحف الإمام، وإرسالها إلى الأمصار، وهي التي عرفت فيما بعدُ بالمصاحف العثمانية، وحولها يدور الحديث في الفصل الآتي -إن شاء الله.</w:t>
      </w:r>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03" name="Image 103"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 </w:t>
      </w:r>
      <w:r w:rsidRPr="00A07439">
        <w:rPr>
          <w:rFonts w:ascii="Arial" w:hAnsi="Arial" w:cs="Arabic Transparent" w:hint="cs"/>
          <w:sz w:val="28"/>
          <w:szCs w:val="28"/>
          <w:rtl/>
        </w:rPr>
        <w:t>البرهان في علوم القرآن (1/235-236)، والإتقان في علوم القرآن (1/171).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 </w:t>
      </w:r>
      <w:r w:rsidRPr="00A07439">
        <w:rPr>
          <w:rFonts w:ascii="Arial" w:hAnsi="Arial" w:cs="Arabic Transparent" w:hint="cs"/>
          <w:sz w:val="28"/>
          <w:szCs w:val="28"/>
          <w:rtl/>
        </w:rPr>
        <w:t>الفصل في الملل والأهواء والنحل (2/212-213).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 </w:t>
      </w:r>
      <w:r w:rsidRPr="00A07439">
        <w:rPr>
          <w:rFonts w:ascii="Arial" w:hAnsi="Arial" w:cs="Arabic Transparent" w:hint="cs"/>
          <w:sz w:val="28"/>
          <w:szCs w:val="28"/>
          <w:rtl/>
        </w:rPr>
        <w:t>التبيان في آداب حملة القرآن ص 96.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(4) </w:t>
      </w:r>
      <w:r w:rsidRPr="00A07439">
        <w:rPr>
          <w:rFonts w:ascii="Arial" w:hAnsi="Arial" w:cs="Arabic Transparent" w:hint="cs"/>
          <w:sz w:val="28"/>
          <w:szCs w:val="28"/>
          <w:rtl/>
        </w:rPr>
        <w:t>دلائل النبوة ومعرفة أحوال صاحب الشريعة (7/148).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(5) </w:t>
      </w:r>
      <w:r w:rsidRPr="00A07439">
        <w:rPr>
          <w:rFonts w:ascii="Arial" w:hAnsi="Arial" w:cs="Arabic Transparent" w:hint="cs"/>
          <w:sz w:val="28"/>
          <w:szCs w:val="28"/>
          <w:rtl/>
        </w:rPr>
        <w:t>الكواكب الدرية ص 21.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(6) </w:t>
      </w:r>
      <w:r w:rsidRPr="00A07439">
        <w:rPr>
          <w:rFonts w:ascii="Arial" w:hAnsi="Arial" w:cs="Arabic Transparent" w:hint="cs"/>
          <w:sz w:val="28"/>
          <w:szCs w:val="28"/>
          <w:rtl/>
        </w:rPr>
        <w:t>رواه البخاري في صحيحه: كتاب فضائل القرآن باب جمع القرآن (8/626) ح 4987.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(7) </w:t>
      </w:r>
      <w:r w:rsidRPr="00A07439">
        <w:rPr>
          <w:rFonts w:ascii="Arial" w:hAnsi="Arial" w:cs="Arabic Transparent" w:hint="cs"/>
          <w:sz w:val="28"/>
          <w:szCs w:val="28"/>
          <w:rtl/>
        </w:rPr>
        <w:t>الرَّبْعَة: جُونة العطَّار، وصندوق أجزاء المصحف. القاموس المحيط (ربع) ص 929.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(8) </w:t>
      </w:r>
      <w:r w:rsidRPr="00A07439">
        <w:rPr>
          <w:rFonts w:ascii="Arial" w:hAnsi="Arial" w:cs="Arabic Transparent" w:hint="cs"/>
          <w:sz w:val="28"/>
          <w:szCs w:val="28"/>
          <w:rtl/>
        </w:rPr>
        <w:t>رواه ابن أبي داود في كتاب المصاحف باب جمع عثمان رحمة الله عليه المصاحف ص 33، وأورده الحافظ ابن كثير من طريق ابن أبي داود، وقال: إسناده صحيح. فضائل القرآن ص 45.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(9) </w:t>
      </w:r>
      <w:r w:rsidRPr="00A07439">
        <w:rPr>
          <w:rFonts w:ascii="Arial" w:hAnsi="Arial" w:cs="Arabic Transparent" w:hint="cs"/>
          <w:sz w:val="28"/>
          <w:szCs w:val="28"/>
          <w:rtl/>
        </w:rPr>
        <w:t>انظر البرهان في علوم القرآن (1/238-239).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(10) </w:t>
      </w:r>
      <w:r w:rsidRPr="00A07439">
        <w:rPr>
          <w:rFonts w:ascii="Arial" w:hAnsi="Arial" w:cs="Arabic Transparent" w:hint="cs"/>
          <w:sz w:val="28"/>
          <w:szCs w:val="28"/>
          <w:rtl/>
        </w:rPr>
        <w:t xml:space="preserve">رواه ابن أبي داود في كتاب المصاحف باب جمع عثمان المصاحف ص 30. وقال الحافظ ابن حجر: </w:t>
      </w:r>
      <w:r w:rsidRPr="00A07439">
        <w:rPr>
          <w:rFonts w:ascii="Arial" w:hAnsi="Arial" w:cs="Arabic Transparent" w:hint="cs"/>
          <w:sz w:val="28"/>
          <w:szCs w:val="28"/>
          <w:rtl/>
        </w:rPr>
        <w:lastRenderedPageBreak/>
        <w:t>بإسنادٍ صحيح. فتح الباري (8/634).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(11) </w:t>
      </w:r>
      <w:r w:rsidRPr="00A07439">
        <w:rPr>
          <w:rFonts w:ascii="Arial" w:hAnsi="Arial" w:cs="Arabic Transparent" w:hint="cs"/>
          <w:sz w:val="28"/>
          <w:szCs w:val="28"/>
          <w:rtl/>
        </w:rPr>
        <w:t xml:space="preserve">رواه ابن أبي داود في كتاب المصاحف باب جمع عثمان </w:t>
      </w:r>
      <w:r w:rsidRPr="00A07439">
        <w:rPr>
          <w:rFonts w:ascii="AGA Arabesque" w:hAnsi="AGA Arabesque" w:cs="Arial"/>
          <w:sz w:val="28"/>
          <w:szCs w:val="28"/>
        </w:rPr>
        <w:t></w:t>
      </w:r>
      <w:r w:rsidRPr="00A07439">
        <w:rPr>
          <w:rFonts w:ascii="Arial" w:hAnsi="Arial" w:cs="Arabic Transparent" w:hint="cs"/>
          <w:sz w:val="28"/>
          <w:szCs w:val="28"/>
          <w:rtl/>
        </w:rPr>
        <w:t xml:space="preserve"> القرآن في المصاحف. ص 31.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(12) </w:t>
      </w:r>
      <w:r w:rsidRPr="00A07439">
        <w:rPr>
          <w:rFonts w:ascii="Arial" w:hAnsi="Arial" w:cs="Arabic Transparent" w:hint="cs"/>
          <w:sz w:val="28"/>
          <w:szCs w:val="28"/>
          <w:rtl/>
        </w:rPr>
        <w:t>رواه البخاري في صحيحه: كتاب فضائل القرآن باب جمع القرآن (8/626) ح 4987.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(13) </w:t>
      </w:r>
      <w:r w:rsidRPr="00A07439">
        <w:rPr>
          <w:rFonts w:ascii="Arial" w:hAnsi="Arial" w:cs="Arabic Transparent" w:hint="cs"/>
          <w:sz w:val="28"/>
          <w:szCs w:val="28"/>
          <w:rtl/>
        </w:rPr>
        <w:t>فتح الباري (8/625).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(14) </w:t>
      </w:r>
      <w:r w:rsidRPr="00A07439">
        <w:rPr>
          <w:rFonts w:ascii="Arial" w:hAnsi="Arial" w:cs="Arabic Transparent" w:hint="cs"/>
          <w:sz w:val="28"/>
          <w:szCs w:val="28"/>
          <w:rtl/>
        </w:rPr>
        <w:t>فتح الباري (8/625).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(15) </w:t>
      </w:r>
      <w:r w:rsidRPr="00A07439">
        <w:rPr>
          <w:rFonts w:ascii="Arial" w:hAnsi="Arial" w:cs="Arabic Transparent" w:hint="cs"/>
          <w:sz w:val="28"/>
          <w:szCs w:val="28"/>
          <w:rtl/>
        </w:rPr>
        <w:t xml:space="preserve">رواه ابن أبي داود في كتاب المصاحف باب جمع عثمان </w:t>
      </w:r>
      <w:r w:rsidRPr="00A07439">
        <w:rPr>
          <w:rFonts w:ascii="AGA Arabesque" w:hAnsi="AGA Arabesque" w:cs="Arial"/>
          <w:sz w:val="28"/>
          <w:szCs w:val="28"/>
        </w:rPr>
        <w:t></w:t>
      </w:r>
      <w:r w:rsidRPr="00A07439">
        <w:rPr>
          <w:rFonts w:ascii="Arial" w:hAnsi="Arial" w:cs="Arabic Transparent" w:hint="cs"/>
          <w:sz w:val="28"/>
          <w:szCs w:val="28"/>
          <w:rtl/>
        </w:rPr>
        <w:t xml:space="preserve"> القرآن في المصاحف ص 26، وانظر فتح الباري (8/635).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(16) </w:t>
      </w:r>
      <w:r w:rsidRPr="00A07439">
        <w:rPr>
          <w:rFonts w:ascii="Arial" w:hAnsi="Arial" w:cs="Arabic Transparent" w:hint="cs"/>
          <w:sz w:val="28"/>
          <w:szCs w:val="28"/>
          <w:rtl/>
        </w:rPr>
        <w:t>سورة البقرة من الآية 248.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(17) </w:t>
      </w:r>
      <w:r w:rsidRPr="00A07439">
        <w:rPr>
          <w:rFonts w:ascii="Arial" w:hAnsi="Arial" w:cs="Arabic Transparent" w:hint="cs"/>
          <w:sz w:val="28"/>
          <w:szCs w:val="28"/>
          <w:rtl/>
        </w:rPr>
        <w:t xml:space="preserve">رواه الطحاوي في تأويل مشكل الآثار، باب بَيَانُ مُشْكِلِ مَا رُوِيَ عَنْ رَسُولِ اللهِ </w:t>
      </w:r>
      <w:r w:rsidRPr="00A07439">
        <w:rPr>
          <w:rFonts w:ascii="AGA Arabesque" w:hAnsi="AGA Arabesque" w:cs="Arial"/>
          <w:sz w:val="28"/>
          <w:szCs w:val="28"/>
        </w:rPr>
        <w:t></w:t>
      </w:r>
      <w:r w:rsidRPr="00A07439">
        <w:rPr>
          <w:rFonts w:ascii="Arial" w:hAnsi="Arial" w:cs="Arabic Transparent" w:hint="cs"/>
          <w:sz w:val="28"/>
          <w:szCs w:val="28"/>
          <w:rtl/>
        </w:rPr>
        <w:t xml:space="preserve"> مِنْ قَوْلِهِ: أُنْزِلَ الْقُرْآنُ عَلَى سَبْعَةِ أَحْرُفٍ. (4/193).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(18) </w:t>
      </w:r>
      <w:r w:rsidRPr="00A07439">
        <w:rPr>
          <w:rFonts w:ascii="Arial" w:hAnsi="Arial" w:cs="Arabic Transparent" w:hint="cs"/>
          <w:sz w:val="28"/>
          <w:szCs w:val="28"/>
          <w:rtl/>
        </w:rPr>
        <w:t>انظر البرهان في علوم القرآن (1/235-236)، والإتقان في علوم القرآن (1/171).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(19) </w:t>
      </w:r>
      <w:r w:rsidRPr="00A07439">
        <w:rPr>
          <w:rFonts w:ascii="Arial" w:hAnsi="Arial" w:cs="Arabic Transparent" w:hint="cs"/>
          <w:sz w:val="28"/>
          <w:szCs w:val="28"/>
          <w:rtl/>
        </w:rPr>
        <w:t>رواه ابن أبي داود في كتاب المصاحف باب جمع عثمان رحمة الله عليه المصاحف ص 33، وأورده الحافظ ابن كثير من طريق ابن أبي داود، وقال: إسناده صحيح. فضائل القرآن ص 45.</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(20) </w:t>
      </w:r>
      <w:r w:rsidRPr="00A07439">
        <w:rPr>
          <w:rFonts w:ascii="Arial" w:hAnsi="Arial" w:cs="Arabic Transparent" w:hint="cs"/>
          <w:sz w:val="28"/>
          <w:szCs w:val="28"/>
          <w:rtl/>
        </w:rPr>
        <w:t>انظر نكت الانتصار لنقل القرآن ص 387-388.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(21) </w:t>
      </w:r>
      <w:r w:rsidRPr="00A07439">
        <w:rPr>
          <w:rFonts w:ascii="Arial" w:hAnsi="Arial" w:cs="Arabic Transparent" w:hint="cs"/>
          <w:sz w:val="28"/>
          <w:szCs w:val="28"/>
          <w:rtl/>
        </w:rPr>
        <w:t>النشر في القراءات العشر (1/33).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(22) </w:t>
      </w:r>
      <w:r w:rsidRPr="00A07439">
        <w:rPr>
          <w:rFonts w:ascii="Arial" w:hAnsi="Arial" w:cs="Arabic Transparent" w:hint="cs"/>
          <w:sz w:val="28"/>
          <w:szCs w:val="28"/>
          <w:rtl/>
        </w:rPr>
        <w:t>سورة البقرة من الآية 259.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(23) </w:t>
      </w:r>
      <w:r w:rsidRPr="00A07439">
        <w:rPr>
          <w:rFonts w:ascii="Arial" w:hAnsi="Arial" w:cs="Arabic Transparent" w:hint="cs"/>
          <w:sz w:val="28"/>
          <w:szCs w:val="28"/>
          <w:rtl/>
        </w:rPr>
        <w:t>النشر في القراءات العشر (2/231).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bookmarkStart w:id="127" w:name="(24)"/>
      <w:r w:rsidRPr="00A07439">
        <w:rPr>
          <w:rFonts w:ascii="Arial" w:hAnsi="Arial" w:cs="Arabic Transparent" w:hint="cs"/>
          <w:sz w:val="28"/>
          <w:szCs w:val="28"/>
          <w:vertAlign w:val="superscript"/>
          <w:rtl/>
        </w:rPr>
        <w:t>(24)</w:t>
      </w:r>
      <w:bookmarkEnd w:id="127"/>
      <w:r w:rsidRPr="00A07439">
        <w:rPr>
          <w:rFonts w:ascii="Arial" w:hAnsi="Arial" w:cs="Arabic Transparent" w:hint="cs"/>
          <w:sz w:val="28"/>
          <w:szCs w:val="28"/>
          <w:vertAlign w:val="superscript"/>
          <w:rtl/>
        </w:rPr>
        <w:t xml:space="preserve"> </w:t>
      </w:r>
      <w:r w:rsidRPr="00A07439">
        <w:rPr>
          <w:rFonts w:ascii="Arial" w:hAnsi="Arial" w:cs="Arabic Transparent" w:hint="cs"/>
          <w:sz w:val="28"/>
          <w:szCs w:val="28"/>
          <w:rtl/>
        </w:rPr>
        <w:t xml:space="preserve">سورة يونس </w:t>
      </w:r>
      <w:r w:rsidRPr="00A07439">
        <w:rPr>
          <w:rFonts w:ascii="AGA Arabesque" w:hAnsi="AGA Arabesque" w:cs="Arial"/>
          <w:sz w:val="28"/>
          <w:szCs w:val="28"/>
        </w:rPr>
        <w:t></w:t>
      </w:r>
      <w:r w:rsidRPr="00A07439">
        <w:rPr>
          <w:rFonts w:ascii="Arial" w:hAnsi="Arial" w:cs="Arabic Transparent" w:hint="cs"/>
          <w:sz w:val="28"/>
          <w:szCs w:val="28"/>
          <w:rtl/>
        </w:rPr>
        <w:t>، من الآية 30.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(25) </w:t>
      </w:r>
      <w:r w:rsidRPr="00A07439">
        <w:rPr>
          <w:rFonts w:ascii="Arial" w:hAnsi="Arial" w:cs="Arabic Transparent" w:hint="cs"/>
          <w:sz w:val="28"/>
          <w:szCs w:val="28"/>
          <w:rtl/>
        </w:rPr>
        <w:t>النشر في القراءت العشر (2/283).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(26) </w:t>
      </w:r>
      <w:r w:rsidRPr="00A07439">
        <w:rPr>
          <w:rFonts w:ascii="Arial" w:hAnsi="Arial" w:cs="Arabic Transparent" w:hint="cs"/>
          <w:sz w:val="28"/>
          <w:szCs w:val="28"/>
          <w:rtl/>
        </w:rPr>
        <w:t>سورة الهمزة، آية 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(27) </w:t>
      </w:r>
      <w:r w:rsidRPr="00A07439">
        <w:rPr>
          <w:rFonts w:ascii="Arial" w:hAnsi="Arial" w:cs="Arabic Transparent" w:hint="cs"/>
          <w:sz w:val="28"/>
          <w:szCs w:val="28"/>
          <w:rtl/>
        </w:rPr>
        <w:t>النشر في القراءات العشر (2/403).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(28) </w:t>
      </w:r>
      <w:r w:rsidRPr="00A07439">
        <w:rPr>
          <w:rFonts w:ascii="Arial" w:hAnsi="Arial" w:cs="Arabic Transparent" w:hint="cs"/>
          <w:sz w:val="28"/>
          <w:szCs w:val="28"/>
          <w:rtl/>
        </w:rPr>
        <w:t>سمير الطالبين في رسم وضبط الكتاب المبين، للشيخ على محمد الضباع. ص 101-106،وانظر أيضًا شرح الإعلان بتكميل مورد الظمآن لإبراهيم المارغني التونسي ص 436 وما بعدها.</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(29)</w:t>
      </w:r>
      <w:r w:rsidRPr="00A07439">
        <w:rPr>
          <w:rFonts w:ascii="Arial" w:hAnsi="Arial" w:cs="Arabic Transparent" w:hint="cs"/>
          <w:sz w:val="28"/>
          <w:szCs w:val="28"/>
          <w:rtl/>
        </w:rPr>
        <w:t xml:space="preserve"> مناهل العرفان (1/259)، والكواكب الدرية ص 22-23.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(30) </w:t>
      </w:r>
      <w:r w:rsidRPr="00A07439">
        <w:rPr>
          <w:rFonts w:ascii="Arial" w:hAnsi="Arial" w:cs="Arabic Transparent" w:hint="cs"/>
          <w:sz w:val="28"/>
          <w:szCs w:val="28"/>
          <w:rtl/>
        </w:rPr>
        <w:t>سورة البقرة، من الآية 116.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(31) </w:t>
      </w:r>
      <w:r w:rsidRPr="00A07439">
        <w:rPr>
          <w:rFonts w:ascii="Arial" w:hAnsi="Arial" w:cs="Arabic Transparent" w:hint="cs"/>
          <w:sz w:val="28"/>
          <w:szCs w:val="28"/>
          <w:rtl/>
        </w:rPr>
        <w:t>كتاب المصاحف لابن أبي داود ص 54، والنشر في القراءات العشر (1/11)، وشرح الإعلان بتكميل مورد الظمآن ص 442.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bookmarkStart w:id="128" w:name="(32)"/>
      <w:r w:rsidRPr="00A07439">
        <w:rPr>
          <w:rFonts w:ascii="Arial" w:hAnsi="Arial" w:cs="Arabic Transparent" w:hint="cs"/>
          <w:sz w:val="28"/>
          <w:szCs w:val="28"/>
          <w:vertAlign w:val="superscript"/>
          <w:rtl/>
        </w:rPr>
        <w:t>(32)</w:t>
      </w:r>
      <w:bookmarkEnd w:id="128"/>
      <w:r w:rsidRPr="00A07439">
        <w:rPr>
          <w:rFonts w:ascii="Arial" w:hAnsi="Arial" w:cs="Arabic Transparent" w:hint="cs"/>
          <w:sz w:val="28"/>
          <w:szCs w:val="28"/>
          <w:vertAlign w:val="superscript"/>
          <w:rtl/>
        </w:rPr>
        <w:t xml:space="preserve"> </w:t>
      </w:r>
      <w:r w:rsidRPr="00A07439">
        <w:rPr>
          <w:rFonts w:ascii="Arial" w:hAnsi="Arial" w:cs="Arabic Transparent" w:hint="cs"/>
          <w:sz w:val="28"/>
          <w:szCs w:val="28"/>
          <w:rtl/>
        </w:rPr>
        <w:t>سورة البقرة، من الآية 132.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(33)</w:t>
      </w:r>
      <w:r w:rsidRPr="00A07439">
        <w:rPr>
          <w:rFonts w:ascii="Arial" w:hAnsi="Arial" w:cs="Arabic Transparent" w:hint="cs"/>
          <w:sz w:val="28"/>
          <w:szCs w:val="28"/>
          <w:rtl/>
        </w:rPr>
        <w:t xml:space="preserve"> كتاب المصاحف لابن أبي داود ص 49، 51، 54، وشرح الإعلان بتكميل مورد الظمآن ص 442.</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(34) </w:t>
      </w:r>
      <w:r w:rsidRPr="00A07439">
        <w:rPr>
          <w:rFonts w:ascii="Arial" w:hAnsi="Arial" w:cs="Arabic Transparent" w:hint="cs"/>
          <w:sz w:val="28"/>
          <w:szCs w:val="28"/>
          <w:rtl/>
        </w:rPr>
        <w:t>سورة التوبة من الآية 100.</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lastRenderedPageBreak/>
        <w:t xml:space="preserve">(35) </w:t>
      </w:r>
      <w:r w:rsidRPr="00A07439">
        <w:rPr>
          <w:rFonts w:ascii="Arial" w:hAnsi="Arial" w:cs="Arabic Transparent" w:hint="cs"/>
          <w:sz w:val="28"/>
          <w:szCs w:val="28"/>
          <w:rtl/>
        </w:rPr>
        <w:t>النشر في القراءات العشر (1/11)، و(2/280)، وشرح الإعلان بتكميل مورد الظمآن ص 448، وكتاب المصاحف لابن أبي داود ص 57.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(36)</w:t>
      </w:r>
      <w:r w:rsidRPr="00A07439">
        <w:rPr>
          <w:rFonts w:ascii="Arial" w:hAnsi="Arial" w:cs="Arabic Transparent" w:hint="cs"/>
          <w:sz w:val="28"/>
          <w:szCs w:val="28"/>
          <w:rtl/>
        </w:rPr>
        <w:t xml:space="preserve"> من الآية 71 من سورة الزخرف.</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(37) </w:t>
      </w:r>
      <w:r w:rsidRPr="00A07439">
        <w:rPr>
          <w:rFonts w:ascii="Arial" w:hAnsi="Arial" w:cs="Arabic Transparent" w:hint="cs"/>
          <w:sz w:val="28"/>
          <w:szCs w:val="28"/>
          <w:rtl/>
        </w:rPr>
        <w:t>النشر في القراءات العشر (2/370)، وكتاب المصاحف لابن أبي داود ص 49، 53، 56.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(38) </w:t>
      </w:r>
      <w:r w:rsidRPr="00A07439">
        <w:rPr>
          <w:rFonts w:ascii="Arial" w:hAnsi="Arial" w:cs="Arabic Transparent" w:hint="cs"/>
          <w:sz w:val="28"/>
          <w:szCs w:val="28"/>
          <w:rtl/>
        </w:rPr>
        <w:t>شرح الإعلان بتكميل مورد الظمآن ص 455-456.</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(39) </w:t>
      </w:r>
      <w:r w:rsidRPr="00A07439">
        <w:rPr>
          <w:rFonts w:ascii="Arial" w:hAnsi="Arial" w:cs="Arabic Transparent" w:hint="cs"/>
          <w:sz w:val="28"/>
          <w:szCs w:val="28"/>
          <w:rtl/>
        </w:rPr>
        <w:t>سورة الأحزاب، من الآية 23.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(40) </w:t>
      </w:r>
      <w:r w:rsidRPr="00A07439">
        <w:rPr>
          <w:rFonts w:ascii="Arial" w:hAnsi="Arial" w:cs="Arabic Transparent" w:hint="cs"/>
          <w:sz w:val="28"/>
          <w:szCs w:val="28"/>
          <w:rtl/>
        </w:rPr>
        <w:t>رواه البخاري في الصحيح كتاب فضائل القرآن باب جمع القرآن (8/626) ح 4988.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(41) </w:t>
      </w:r>
      <w:r w:rsidRPr="00A07439">
        <w:rPr>
          <w:rFonts w:ascii="Arial" w:hAnsi="Arial" w:cs="Arabic Transparent" w:hint="cs"/>
          <w:sz w:val="28"/>
          <w:szCs w:val="28"/>
          <w:rtl/>
        </w:rPr>
        <w:t xml:space="preserve">رواه الطحاوي في تأويل مشكل الآثار، باب بَيَانُ مُشْكِلِ مَا رُوِيَ عَنْ رَسُولِ اللهِ </w:t>
      </w:r>
      <w:r w:rsidRPr="00A07439">
        <w:rPr>
          <w:rFonts w:ascii="AGA Arabesque" w:hAnsi="AGA Arabesque" w:cs="Arial"/>
          <w:sz w:val="28"/>
          <w:szCs w:val="28"/>
        </w:rPr>
        <w:t></w:t>
      </w:r>
      <w:r w:rsidRPr="00A07439">
        <w:rPr>
          <w:rFonts w:ascii="Arial" w:hAnsi="Arial" w:cs="Arabic Transparent" w:hint="cs"/>
          <w:sz w:val="28"/>
          <w:szCs w:val="28"/>
          <w:rtl/>
        </w:rPr>
        <w:t xml:space="preserve"> مِنْ قَوْلِهِ: أُنْزِلَ الْقُرْآنُ عَلَى سَبْعَةِ أَحْرُفٍ. (4/193).</w:t>
      </w:r>
    </w:p>
    <w:p w:rsidR="00A95007" w:rsidRDefault="00A95007" w:rsidP="00A95007">
      <w:pPr>
        <w:pStyle w:val="NormalWeb"/>
        <w:bidi/>
        <w:spacing w:before="0" w:beforeAutospacing="0" w:after="0" w:afterAutospacing="0" w:line="324" w:lineRule="auto"/>
        <w:jc w:val="lowKashida"/>
        <w:rPr>
          <w:rFonts w:ascii="Arial" w:hAnsi="Arial" w:cs="Arial" w:hint="cs"/>
          <w:sz w:val="28"/>
          <w:szCs w:val="28"/>
          <w:rtl/>
        </w:rPr>
      </w:pPr>
      <w:r w:rsidRPr="00A07439">
        <w:rPr>
          <w:rFonts w:ascii="Arial" w:hAnsi="Arial" w:cs="Arabic Transparent" w:hint="cs"/>
          <w:sz w:val="28"/>
          <w:szCs w:val="28"/>
          <w:vertAlign w:val="superscript"/>
          <w:rtl/>
        </w:rPr>
        <w:t xml:space="preserve">(42) </w:t>
      </w:r>
      <w:r w:rsidRPr="00A07439">
        <w:rPr>
          <w:rFonts w:ascii="Arial" w:hAnsi="Arial" w:cs="Arabic Transparent" w:hint="cs"/>
          <w:sz w:val="28"/>
          <w:szCs w:val="28"/>
          <w:rtl/>
        </w:rPr>
        <w:t xml:space="preserve">رواه ابن أبي داود في كتاب المصاحف باب جمع عثمان </w:t>
      </w:r>
      <w:r w:rsidRPr="00A07439">
        <w:rPr>
          <w:rFonts w:ascii="AGA Arabesque" w:hAnsi="AGA Arabesque" w:cs="Arial"/>
          <w:sz w:val="28"/>
          <w:szCs w:val="28"/>
        </w:rPr>
        <w:t></w:t>
      </w:r>
      <w:r w:rsidRPr="00A07439">
        <w:rPr>
          <w:rFonts w:ascii="Arial" w:hAnsi="Arial" w:cs="Arabic Transparent" w:hint="cs"/>
          <w:sz w:val="28"/>
          <w:szCs w:val="28"/>
          <w:rtl/>
        </w:rPr>
        <w:t xml:space="preserve"> القرآن في المصاحف. ص 29.</w:t>
      </w:r>
    </w:p>
    <w:p w:rsidR="00A95007" w:rsidRPr="0044023D" w:rsidRDefault="00A95007" w:rsidP="00A95007">
      <w:pPr>
        <w:pStyle w:val="NormalWeb"/>
        <w:bidi/>
        <w:jc w:val="center"/>
        <w:rPr>
          <w:rFonts w:ascii="Arial" w:hAnsi="Arial" w:cs="Arial"/>
          <w:sz w:val="36"/>
          <w:szCs w:val="36"/>
        </w:rPr>
      </w:pPr>
      <w:r>
        <w:rPr>
          <w:rFonts w:ascii="Arial" w:hAnsi="Arial" w:cs="Arial"/>
          <w:sz w:val="28"/>
          <w:szCs w:val="28"/>
          <w:rtl/>
        </w:rPr>
        <w:br w:type="page"/>
      </w:r>
      <w:r w:rsidRPr="0044023D">
        <w:rPr>
          <w:rFonts w:ascii="Monotype Koufi" w:hAnsi="Monotype Koufi" w:cs="Arial"/>
          <w:sz w:val="36"/>
          <w:szCs w:val="36"/>
          <w:rtl/>
        </w:rPr>
        <w:lastRenderedPageBreak/>
        <w:t>الفصل الثالث</w:t>
      </w:r>
    </w:p>
    <w:p w:rsidR="00A95007" w:rsidRPr="0044023D" w:rsidRDefault="00A95007" w:rsidP="00A95007">
      <w:pPr>
        <w:pStyle w:val="NormalWeb"/>
        <w:bidi/>
        <w:jc w:val="center"/>
        <w:rPr>
          <w:rFonts w:ascii="Arial" w:hAnsi="Arial" w:cs="Arial"/>
          <w:sz w:val="36"/>
          <w:szCs w:val="36"/>
        </w:rPr>
      </w:pPr>
      <w:r w:rsidRPr="0044023D">
        <w:rPr>
          <w:rFonts w:ascii="Monotype Koufi" w:hAnsi="Monotype Koufi" w:cs="Arial"/>
          <w:sz w:val="36"/>
          <w:szCs w:val="36"/>
          <w:rtl/>
        </w:rPr>
        <w:t>منهج جمع القرآن</w:t>
      </w:r>
    </w:p>
    <w:p w:rsidR="00A95007" w:rsidRPr="00A07439" w:rsidRDefault="00A95007" w:rsidP="00A95007">
      <w:pPr>
        <w:pStyle w:val="NormalWeb"/>
        <w:bidi/>
        <w:spacing w:before="0" w:beforeAutospacing="0" w:after="0" w:afterAutospacing="0" w:line="324" w:lineRule="auto"/>
        <w:jc w:val="center"/>
        <w:rPr>
          <w:rFonts w:ascii="Arial" w:hAnsi="Arial" w:cs="Arial" w:hint="cs"/>
          <w:sz w:val="28"/>
          <w:szCs w:val="28"/>
          <w:rtl/>
        </w:rPr>
      </w:pPr>
      <w:r w:rsidRPr="0044023D">
        <w:rPr>
          <w:rFonts w:ascii="Monotype Koufi" w:hAnsi="Monotype Koufi" w:cs="Arial"/>
          <w:sz w:val="36"/>
          <w:szCs w:val="36"/>
          <w:rtl/>
        </w:rPr>
        <w:t xml:space="preserve">في عهد عثمان </w:t>
      </w:r>
      <w:r w:rsidRPr="0044023D">
        <w:rPr>
          <w:rFonts w:ascii="AGA Arabesque" w:hAnsi="AGA Arabesque" w:cs="Arial"/>
          <w:sz w:val="36"/>
          <w:szCs w:val="36"/>
        </w:rPr>
        <w:t></w:t>
      </w:r>
      <w:r w:rsidRPr="0044023D">
        <w:rPr>
          <w:rFonts w:ascii="Monotype Koufi" w:hAnsi="Monotype Koufi" w:cs="Arial"/>
          <w:sz w:val="36"/>
          <w:szCs w:val="36"/>
          <w:rtl/>
        </w:rPr>
        <w:t xml:space="preserve"> ومزاياه</w:t>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6579"/>
      </w:tblGrid>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1" w:history="1">
              <w:r w:rsidRPr="0044023D">
                <w:rPr>
                  <w:rStyle w:val="Lienhypertexte"/>
                  <w:rFonts w:ascii="Arial" w:hAnsi="Arial" w:cs="Arabic Transparent" w:hint="cs"/>
                  <w:sz w:val="36"/>
                  <w:szCs w:val="36"/>
                  <w:rtl/>
                </w:rPr>
                <w:t xml:space="preserve">المبحث الثاني: مزايا جمع القرآن في عهد عثمان </w:t>
              </w:r>
              <w:r w:rsidRPr="0044023D">
                <w:rPr>
                  <w:rStyle w:val="Lienhypertexte"/>
                  <w:rFonts w:ascii="AGA Arabesque" w:hAnsi="AGA Arabesque" w:cs="Arial"/>
                  <w:sz w:val="36"/>
                  <w:szCs w:val="36"/>
                </w:rPr>
                <w:t>t</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2" w:history="1">
              <w:r w:rsidRPr="0044023D">
                <w:rPr>
                  <w:rStyle w:val="Lienhypertexte"/>
                  <w:rFonts w:ascii="Arial" w:hAnsi="Arial" w:cs="Arabic Transparent" w:hint="cs"/>
                  <w:sz w:val="36"/>
                  <w:szCs w:val="36"/>
                  <w:rtl/>
                </w:rPr>
                <w:t>المبحث الثالث: الفرق بين جمع القرآن في مراحله الثلاث</w:t>
              </w:r>
            </w:hyperlink>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ndalus" w:hint="cs"/>
          <w:color w:val="FF0066"/>
          <w:sz w:val="36"/>
          <w:szCs w:val="36"/>
          <w:rtl/>
        </w:rPr>
        <w:t xml:space="preserve">المبحث الثاني: مزايا جمع القرآن في عهد عثمان </w:t>
      </w:r>
      <w:r w:rsidRPr="0044023D">
        <w:rPr>
          <w:rFonts w:ascii="AGA Arabesque" w:hAnsi="AGA Arabesque" w:cs="Arial"/>
          <w:color w:val="FF0066"/>
          <w:sz w:val="36"/>
          <w:szCs w:val="36"/>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كان نسخ القرآن في المصاحف في زمن عثمان بن عفان </w:t>
      </w:r>
      <w:r w:rsidRPr="0044023D">
        <w:rPr>
          <w:rFonts w:ascii="AGA Arabesque" w:hAnsi="AGA Arabesque" w:cs="Arial"/>
          <w:sz w:val="36"/>
          <w:szCs w:val="36"/>
        </w:rPr>
        <w:t></w:t>
      </w:r>
      <w:r w:rsidRPr="0044023D">
        <w:rPr>
          <w:rFonts w:ascii="Arial" w:hAnsi="Arial" w:cs="Arabic Transparent" w:hint="cs"/>
          <w:sz w:val="36"/>
          <w:szCs w:val="36"/>
          <w:rtl/>
        </w:rPr>
        <w:t xml:space="preserve"> تحقيقًا لوعد الله </w:t>
      </w:r>
      <w:r w:rsidRPr="0044023D">
        <w:rPr>
          <w:rFonts w:ascii="AGA Arabesque" w:hAnsi="AGA Arabesque" w:cs="Arial"/>
          <w:sz w:val="36"/>
          <w:szCs w:val="36"/>
        </w:rPr>
        <w:t></w:t>
      </w:r>
      <w:r w:rsidRPr="0044023D">
        <w:rPr>
          <w:rFonts w:ascii="Arial" w:hAnsi="Arial" w:cs="Arabic Transparent" w:hint="cs"/>
          <w:sz w:val="36"/>
          <w:szCs w:val="36"/>
          <w:rtl/>
        </w:rPr>
        <w:t xml:space="preserve"> بحفظ كتابه العزيز، قال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إِنَّا نَحْنُ نَزَّلْنَا الذِّكْرَ وَإِنَّا لَهُ لَحَافِظُونَ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1)" w:history="1">
        <w:r w:rsidRPr="0044023D">
          <w:rPr>
            <w:rStyle w:val="Lienhypertexte"/>
            <w:rFonts w:ascii="Arial" w:hAnsi="Arial" w:cs="Arabic Transparent" w:hint="cs"/>
            <w:sz w:val="36"/>
            <w:szCs w:val="36"/>
            <w:vertAlign w:val="superscript"/>
            <w:rtl/>
          </w:rPr>
          <w:t>(1)</w:t>
        </w:r>
      </w:hyperlink>
      <w:r w:rsidRPr="0044023D">
        <w:rPr>
          <w:rFonts w:ascii="Arial" w:hAnsi="Arial" w:cs="Arabic Transparent" w:hint="cs"/>
          <w:sz w:val="36"/>
          <w:szCs w:val="36"/>
          <w:rtl/>
        </w:rPr>
        <w:t xml:space="preserve"> فقد وحَّد هذا الجمع صف المسلمين وكلمتهم، وردَّ عنهم ما كان محدقًا بِهم من الفتنة العظيمة، واجتث بذور الشقاق من بينهم.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ومِمَّا سبق ذكره من خطة عمل الصحابة في جمع القرآن زمن عثمان يتبين لنا مزايا ذلك الجمع المبارك،</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rtl/>
        </w:rPr>
        <w:t xml:space="preserve"> ويمكن تلخيص بعضها فيما يأتي:</w:t>
      </w:r>
    </w:p>
    <w:p w:rsidR="00A95007" w:rsidRPr="0044023D" w:rsidRDefault="00A95007" w:rsidP="00A95007">
      <w:pPr>
        <w:pStyle w:val="NormalWeb"/>
        <w:numPr>
          <w:ilvl w:val="0"/>
          <w:numId w:val="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مشاركة جميع من شهد الجمع من الصحابة فيه، وإشراف الخليفة عليه بنفسه.</w:t>
      </w:r>
    </w:p>
    <w:p w:rsidR="00A95007" w:rsidRPr="0044023D" w:rsidRDefault="00A95007" w:rsidP="00A95007">
      <w:pPr>
        <w:pStyle w:val="NormalWeb"/>
        <w:numPr>
          <w:ilvl w:val="0"/>
          <w:numId w:val="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بلوغ من شهد هذا الجمع وأقرّه عدد التواتر. </w:t>
      </w:r>
    </w:p>
    <w:p w:rsidR="00A95007" w:rsidRPr="0044023D" w:rsidRDefault="00A95007" w:rsidP="00A95007">
      <w:pPr>
        <w:pStyle w:val="NormalWeb"/>
        <w:numPr>
          <w:ilvl w:val="0"/>
          <w:numId w:val="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الاقتصار على ما ثبت بالتواتر، دون ما كانت روايته آحادًا.</w:t>
      </w:r>
    </w:p>
    <w:p w:rsidR="00A95007" w:rsidRPr="0044023D" w:rsidRDefault="00A95007" w:rsidP="00A95007">
      <w:pPr>
        <w:pStyle w:val="NormalWeb"/>
        <w:numPr>
          <w:ilvl w:val="0"/>
          <w:numId w:val="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إهمال ما نسخت تلاوته، وما لم يستقرَّ في العرضة الأخيرة.</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numPr>
          <w:ilvl w:val="0"/>
          <w:numId w:val="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ترتيب السور والآيات على الوجه المعروف الآن، بخلاف صحف أبي بكر </w:t>
      </w:r>
      <w:r w:rsidRPr="0044023D">
        <w:rPr>
          <w:rFonts w:ascii="AGA Arabesque" w:hAnsi="AGA Arabesque" w:cs="Arial"/>
          <w:sz w:val="36"/>
          <w:szCs w:val="36"/>
        </w:rPr>
        <w:t></w:t>
      </w:r>
      <w:r w:rsidRPr="0044023D">
        <w:rPr>
          <w:rFonts w:ascii="Arial" w:hAnsi="Arial" w:cs="Arabic Transparent" w:hint="cs"/>
          <w:sz w:val="36"/>
          <w:szCs w:val="36"/>
          <w:rtl/>
        </w:rPr>
        <w:t>، فقد كانت مرتبة الآيات دون السور.</w:t>
      </w:r>
    </w:p>
    <w:p w:rsidR="00A95007" w:rsidRPr="0044023D" w:rsidRDefault="00A95007" w:rsidP="00A95007">
      <w:pPr>
        <w:pStyle w:val="NormalWeb"/>
        <w:numPr>
          <w:ilvl w:val="0"/>
          <w:numId w:val="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كتابة عدد من المصاحف يجمع وجوه القراءات المختلفة التي نزل بِها القرآن الكريم.</w:t>
      </w:r>
    </w:p>
    <w:p w:rsidR="00A95007" w:rsidRPr="0044023D" w:rsidRDefault="00A95007" w:rsidP="00A95007">
      <w:pPr>
        <w:pStyle w:val="NormalWeb"/>
        <w:numPr>
          <w:ilvl w:val="0"/>
          <w:numId w:val="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تجريد هذه المصاحف من كل ما ليس من القرآن، كالذي كان يكتبه بعض الصحابة من تفسير للفظ، أو بيان لناسخ أو منسوخ، أو نحو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ولقد حظي الجمع العثماني برضى من شهده من أصحاب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والتابعين، وقطع الله به دابر الفتنة التي كادت تشتعل في بلاد المسلمين، إذ جمعهم </w:t>
      </w:r>
      <w:r w:rsidRPr="0044023D">
        <w:rPr>
          <w:rFonts w:ascii="AGA Arabesque" w:hAnsi="AGA Arabesque" w:cs="Arial"/>
          <w:sz w:val="36"/>
          <w:szCs w:val="36"/>
        </w:rPr>
        <w:t></w:t>
      </w:r>
      <w:r w:rsidRPr="0044023D">
        <w:rPr>
          <w:rFonts w:ascii="Arial" w:hAnsi="Arial" w:cs="Arabic Transparent" w:hint="cs"/>
          <w:sz w:val="36"/>
          <w:szCs w:val="36"/>
          <w:rtl/>
        </w:rPr>
        <w:t xml:space="preserve"> على ما ثبتت قرآنيته، فانتهى بذلك ما كان حاصلاً من الاختلاف بين المسلمين.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مصعب بن سعد قال: أدركت الناس حين شقَّق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المصاحف، فأعجبهم ذلك، أو قال: لم يعِبْ ذلك أحدٌ.</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عُدَّ جمعُ القرآن في المصاحف في زمن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من أعظم مناقبه.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عبد الرحمن بن مهديٍّ</w:t>
      </w:r>
      <w:hyperlink w:anchor="(5)" w:history="1">
        <w:r w:rsidRPr="0044023D">
          <w:rPr>
            <w:rStyle w:val="Lienhypertexte"/>
            <w:rFonts w:ascii="Arial" w:hAnsi="Arial" w:cs="Arabic Transparent" w:hint="cs"/>
            <w:sz w:val="36"/>
            <w:szCs w:val="36"/>
            <w:vertAlign w:val="superscript"/>
            <w:rtl/>
          </w:rPr>
          <w:t>(5)</w:t>
        </w:r>
      </w:hyperlink>
      <w:r w:rsidRPr="0044023D">
        <w:rPr>
          <w:rFonts w:ascii="Arial" w:hAnsi="Arial" w:cs="Arabic Transparent" w:hint="cs"/>
          <w:sz w:val="36"/>
          <w:szCs w:val="36"/>
          <w:rtl/>
        </w:rPr>
        <w:t xml:space="preserve"> قال: خصلتان لعثمان بن عفَّانَ ليستا لأبي بكر، ولا لِعُمَرَ: صبرُهُ نفسَه حتَّى قُتِل مظلومًا، وجمعُهُ الناسَ على المصحف.</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دافع أمير المؤمنين علي بن أبي طالب </w:t>
      </w:r>
      <w:r w:rsidRPr="0044023D">
        <w:rPr>
          <w:rFonts w:ascii="AGA Arabesque" w:hAnsi="AGA Arabesque" w:cs="Arial"/>
          <w:sz w:val="36"/>
          <w:szCs w:val="36"/>
        </w:rPr>
        <w:t></w:t>
      </w:r>
      <w:r w:rsidRPr="0044023D">
        <w:rPr>
          <w:rFonts w:ascii="Arial" w:hAnsi="Arial" w:cs="Arabic Transparent" w:hint="cs"/>
          <w:sz w:val="36"/>
          <w:szCs w:val="36"/>
          <w:rtl/>
        </w:rPr>
        <w:t xml:space="preserve"> عن عثمان في جمع القرآن وإحراق المصاحف؛ لئلا يتهمه من لا فقه له بتضييع القرآن، أو الجرأة عليه، وأخبر أنه فعل ذلك عن رضى من شهده من الصحابة، وأنه لو كان واليًا إذ ذاك لفعل مثل الذي فعل عثمان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سويد بن غفلة قال: سمعت عليَّ بنَ أبي طالبٍ يقول: يا أيها الناسُ، لا تغلوا في عثمان، ولا تقولوا له إلا خيرًا في المصاحف وإحراق المصاحف، فوالله ما فَعَلَ الذي فَعَلَ في المصاحفِ إلاَّ عن ملأٍ منَّا جميعًا </w:t>
      </w:r>
      <w:r w:rsidRPr="0044023D">
        <w:rPr>
          <w:rFonts w:ascii="Arial" w:hAnsi="Arial" w:cs="Arial"/>
          <w:sz w:val="36"/>
          <w:szCs w:val="36"/>
          <w:rtl/>
        </w:rPr>
        <w:t>…</w:t>
      </w:r>
      <w:r w:rsidRPr="0044023D">
        <w:rPr>
          <w:rFonts w:ascii="Arial" w:hAnsi="Arial" w:cs="Arabic Transparent" w:hint="cs"/>
          <w:sz w:val="36"/>
          <w:szCs w:val="36"/>
          <w:rtl/>
        </w:rPr>
        <w:t xml:space="preserve"> قال: قال عليُّ: والله لو وليت لفعَلْتُ مثلَ الذي فَعَلَ.</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المبحث الثالث: الفرق بين جمع القرآن في مراحله الثلاث</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نستطيع بعد هذا العرض أن نتبين الفرق بين جمع القرآن في مراحله الثلاث، فقد كان لكل مرة من مرات جمع القرآن أسباب خاصة، وكان لكل مرة أيضًا كيفية خاصة، فالفرق بين المراحل الثلاث كان من حيث الأسباب والكيفيات:</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الفرق بين المراحل الثلاث من حيث الأسباب: </w:t>
      </w:r>
    </w:p>
    <w:p w:rsidR="00A95007" w:rsidRPr="0044023D" w:rsidRDefault="00A95007" w:rsidP="00A95007">
      <w:pPr>
        <w:pStyle w:val="NormalWeb"/>
        <w:numPr>
          <w:ilvl w:val="0"/>
          <w:numId w:val="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أسباب جمع القرآن في عهد النَّبِيّ </w:t>
      </w:r>
      <w:r w:rsidRPr="0044023D">
        <w:rPr>
          <w:rFonts w:ascii="AGA Arabesque" w:hAnsi="AGA Arabesque" w:cs="Arial"/>
          <w:sz w:val="36"/>
          <w:szCs w:val="36"/>
        </w:rPr>
        <w:t></w:t>
      </w:r>
      <w:r w:rsidRPr="0044023D">
        <w:rPr>
          <w:rFonts w:ascii="Arial" w:hAnsi="Arial" w:cs="Arabic Transparent" w:hint="cs"/>
          <w:sz w:val="36"/>
          <w:szCs w:val="36"/>
          <w:rtl/>
        </w:rPr>
        <w:t>: زيادة التوثق للقرآن، والتحري في ضبط ألفاظه، وحفظ كلماته، وإن كان التعويل في ذلك الوقت إنما كان على الحفظ والاستظهار، وتبليغ الوحي على الوجه الأكمل.</w:t>
      </w:r>
    </w:p>
    <w:p w:rsidR="00A95007" w:rsidRPr="0044023D" w:rsidRDefault="00A95007" w:rsidP="00A95007">
      <w:pPr>
        <w:pStyle w:val="NormalWeb"/>
        <w:numPr>
          <w:ilvl w:val="0"/>
          <w:numId w:val="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سبب جمع القرآن في زمن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الخوف على ضياع شيء من القرآن بِهلاك حفَّاظه، وضياع ما عندهم مِمَّا كُتِب بين يدي النبي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numPr>
          <w:ilvl w:val="0"/>
          <w:numId w:val="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سبب جمع القرآن في عهد عثمان </w:t>
      </w:r>
      <w:r w:rsidRPr="0044023D">
        <w:rPr>
          <w:rFonts w:ascii="AGA Arabesque" w:hAnsi="AGA Arabesque" w:cs="Arial"/>
          <w:sz w:val="36"/>
          <w:szCs w:val="36"/>
        </w:rPr>
        <w:t></w:t>
      </w:r>
      <w:r w:rsidRPr="0044023D">
        <w:rPr>
          <w:rFonts w:ascii="Arial" w:hAnsi="Arial" w:cs="Arabic Transparent" w:hint="cs"/>
          <w:sz w:val="36"/>
          <w:szCs w:val="36"/>
          <w:rtl/>
        </w:rPr>
        <w:t>: خوف الفتنة التي وقع فيها المسلمون بسبب اختلافهم في القراءة بحسب ما تعلموه من الأحرف التي نزل بِها القرآن، والمحافظة على كتاب الله من التبديل والتغيير.</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الفرق بين المراحل الثلاث من حيث الكيفية: </w:t>
      </w:r>
    </w:p>
    <w:p w:rsidR="00A95007" w:rsidRPr="0044023D" w:rsidRDefault="00A95007" w:rsidP="00A95007">
      <w:pPr>
        <w:pStyle w:val="NormalWeb"/>
        <w:numPr>
          <w:ilvl w:val="0"/>
          <w:numId w:val="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كيفية جمع القرآن في عهد النَّبِيّ </w:t>
      </w:r>
      <w:r w:rsidRPr="0044023D">
        <w:rPr>
          <w:rFonts w:ascii="AGA Arabesque" w:hAnsi="AGA Arabesque" w:cs="Arial"/>
          <w:sz w:val="36"/>
          <w:szCs w:val="36"/>
        </w:rPr>
        <w:t></w:t>
      </w:r>
      <w:r w:rsidRPr="0044023D">
        <w:rPr>
          <w:rFonts w:ascii="Arial" w:hAnsi="Arial" w:cs="Arabic Transparent" w:hint="cs"/>
          <w:sz w:val="36"/>
          <w:szCs w:val="36"/>
          <w:rtl/>
        </w:rPr>
        <w:t>: ترتيب الآيات في سورها، وكتابة الآيات فيما تيسر من مواد الكتابة، مع بعثرة ذلك المكتوب، وعدم جمعه في مكان واحد.</w:t>
      </w:r>
    </w:p>
    <w:p w:rsidR="00A95007" w:rsidRPr="0044023D" w:rsidRDefault="00A95007" w:rsidP="00A95007">
      <w:pPr>
        <w:pStyle w:val="NormalWeb"/>
        <w:numPr>
          <w:ilvl w:val="0"/>
          <w:numId w:val="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كيفية جمع القرآن في زمن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جمع المكتوب في عهد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ونقله في صحفٍ، وهي أوراق مجردة، مرتب الآيات أيضًا، وبحيث تجتمع كل سورة متتابعة في تلك الصحف، لكن من غير أن تجمع تلك الصحف في مجلد أو مصحفٍ واحد.</w:t>
      </w:r>
    </w:p>
    <w:p w:rsidR="00A95007" w:rsidRPr="0044023D" w:rsidRDefault="00A95007" w:rsidP="00A95007">
      <w:pPr>
        <w:pStyle w:val="NormalWeb"/>
        <w:numPr>
          <w:ilvl w:val="0"/>
          <w:numId w:val="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كيفية جمع القرآن في عهد عثمان </w:t>
      </w:r>
      <w:r w:rsidRPr="0044023D">
        <w:rPr>
          <w:rFonts w:ascii="AGA Arabesque" w:hAnsi="AGA Arabesque" w:cs="Arial"/>
          <w:sz w:val="36"/>
          <w:szCs w:val="36"/>
        </w:rPr>
        <w:t></w:t>
      </w:r>
      <w:r w:rsidRPr="0044023D">
        <w:rPr>
          <w:rFonts w:ascii="Arial" w:hAnsi="Arial" w:cs="Arabic Transparent" w:hint="cs"/>
          <w:sz w:val="36"/>
          <w:szCs w:val="36"/>
          <w:rtl/>
        </w:rPr>
        <w:t>: نقل ما في صحف أبي بكر في مصحف إمامٍ، ونسخ مصاحف منه، وإرسالها إلى الآفاق، لتكون مرجعًا للناس عند الاختلاف.</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البيهقي (بعد حديث زَيْدِ بْنِ ثَابِتٍ: كُنَّا عِنْدَ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نُؤَلِّفُ الْقُرْآنَ مِنَ الرِّقَاع)ِ</w:t>
      </w:r>
      <w:hyperlink w:anchor="(9)" w:history="1">
        <w:r w:rsidRPr="0044023D">
          <w:rPr>
            <w:rStyle w:val="Lienhypertexte"/>
            <w:rFonts w:ascii="Arial" w:hAnsi="Arial" w:cs="Arabic Transparent" w:hint="cs"/>
            <w:sz w:val="36"/>
            <w:szCs w:val="36"/>
            <w:vertAlign w:val="superscript"/>
            <w:rtl/>
          </w:rPr>
          <w:t>(9)</w:t>
        </w:r>
      </w:hyperlink>
      <w:r w:rsidRPr="0044023D">
        <w:rPr>
          <w:rFonts w:ascii="Arial" w:hAnsi="Arial" w:cs="Arabic Transparent" w:hint="cs"/>
          <w:sz w:val="36"/>
          <w:szCs w:val="36"/>
          <w:rtl/>
        </w:rPr>
        <w:t xml:space="preserve">: وهذا يشبه أن يكون أراد به تأليف ما نزل من الكتاب: الآيات المتفرقة في سورها، وجمعها فيها بإشارة النبي </w:t>
      </w:r>
      <w:r w:rsidRPr="0044023D">
        <w:rPr>
          <w:rFonts w:ascii="AGA Arabesque" w:hAnsi="AGA Arabesque" w:cs="Arial"/>
          <w:sz w:val="36"/>
          <w:szCs w:val="36"/>
        </w:rPr>
        <w:t></w:t>
      </w:r>
      <w:r w:rsidRPr="0044023D">
        <w:rPr>
          <w:rFonts w:ascii="Arial" w:hAnsi="Arial" w:cs="Arabic Transparent" w:hint="cs"/>
          <w:sz w:val="36"/>
          <w:szCs w:val="36"/>
          <w:rtl/>
        </w:rPr>
        <w:t>، ثم كانت مثبتة في الصدور، مكتوبة في الرقاع واللخاف والعسب، فجمعها منها في صحفٍ بإشارة أبي بكرٍ وعمر، ثم نسخ ما جمعه في الصحف</w:t>
      </w:r>
      <w:hyperlink w:anchor="(10)" w:history="1">
        <w:r w:rsidRPr="0044023D">
          <w:rPr>
            <w:rStyle w:val="Lienhypertexte"/>
            <w:rFonts w:ascii="Arial" w:hAnsi="Arial" w:cs="Arabic Transparent" w:hint="cs"/>
            <w:sz w:val="36"/>
            <w:szCs w:val="36"/>
            <w:vertAlign w:val="superscript"/>
            <w:rtl/>
          </w:rPr>
          <w:t>(10)</w:t>
        </w:r>
      </w:hyperlink>
      <w:r w:rsidRPr="0044023D">
        <w:rPr>
          <w:rFonts w:ascii="Arial" w:hAnsi="Arial" w:cs="Arabic Transparent" w:hint="cs"/>
          <w:sz w:val="36"/>
          <w:szCs w:val="36"/>
          <w:rtl/>
        </w:rPr>
        <w:t xml:space="preserve"> في مصاحف بإشارة عثمان بن عفان </w:t>
      </w:r>
      <w:r w:rsidRPr="0044023D">
        <w:rPr>
          <w:rFonts w:ascii="AGA Arabesque" w:hAnsi="AGA Arabesque" w:cs="Arial"/>
          <w:sz w:val="36"/>
          <w:szCs w:val="36"/>
        </w:rPr>
        <w:t></w:t>
      </w:r>
      <w:r w:rsidRPr="0044023D">
        <w:rPr>
          <w:rFonts w:ascii="Arial" w:hAnsi="Arial" w:cs="Arabic Transparent" w:hint="cs"/>
          <w:sz w:val="36"/>
          <w:szCs w:val="36"/>
          <w:rtl/>
        </w:rPr>
        <w:t xml:space="preserve"> على ما رسم المصطفى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80"/>
          <w:sz w:val="36"/>
          <w:szCs w:val="36"/>
          <w:rtl/>
        </w:rPr>
        <w:t>ـ</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القاضي الباقلاني: لم يقصد عثمانُ قَصْدَ أبي بكرٍ في جمع نفس القرآن بين لوحين، وإنما قصد جمعَهم على القراءات الثابتة المعروفة عن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وإلغاء ما </w:t>
      </w:r>
      <w:r w:rsidRPr="0044023D">
        <w:rPr>
          <w:rFonts w:ascii="Arial" w:hAnsi="Arial" w:cs="Arabic Transparent" w:hint="cs"/>
          <w:sz w:val="36"/>
          <w:szCs w:val="36"/>
          <w:rtl/>
        </w:rPr>
        <w:lastRenderedPageBreak/>
        <w:t>ليس كذلك، وأخْذَهُم بِمصحفٍ لا تقديم فيه ولا تأخير، ولا تأويل أُثبِت مع تنْزِيلٍ، ولا منسوخ تلاوته كُتِبَ مع مُثْبَت رسمه ومفروضٍ قراءتُه وحفظُه؛ خشية وقوع الفساد والشبهة على من يأتي بعد.</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وقال ابن حزم: خشي عثمان </w:t>
      </w:r>
      <w:r w:rsidRPr="0044023D">
        <w:rPr>
          <w:rFonts w:ascii="AGA Arabesque" w:hAnsi="AGA Arabesque" w:cs="Arial"/>
          <w:sz w:val="36"/>
          <w:szCs w:val="36"/>
        </w:rPr>
        <w:t></w:t>
      </w:r>
      <w:r w:rsidRPr="0044023D">
        <w:rPr>
          <w:rFonts w:ascii="Arial" w:hAnsi="Arial" w:cs="Arabic Transparent" w:hint="cs"/>
          <w:sz w:val="36"/>
          <w:szCs w:val="36"/>
          <w:rtl/>
        </w:rPr>
        <w:t xml:space="preserve"> أن يأتي فاسقٌ يسعى في كيد الدين، أو أن يهِمَ واهمٌ من أهل الخير، فيبدِّل شيئًا من المصحف، فيكون اختلاف يؤدي إلى الضلال، فكتب مصاحف مجمعًا عليها، وبعث إلى كل أفق مصحفًا، لكي -إن وهم واهمٌ، أو بدَّل مبدِّل رُجِع إلى المصحف المجمع عليه، فانكشف الحق، وبطل الكيد والوهم.</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02" name="Image 102"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w:t>
      </w:r>
      <w:r w:rsidRPr="00A07439">
        <w:rPr>
          <w:rFonts w:ascii="Arial" w:hAnsi="Arial" w:cs="Arabic Transparent" w:hint="cs"/>
          <w:sz w:val="28"/>
          <w:szCs w:val="28"/>
          <w:rtl/>
        </w:rPr>
        <w:t xml:space="preserve"> سورة الحجر آية 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(2)</w:t>
      </w:r>
      <w:r w:rsidRPr="00A07439">
        <w:rPr>
          <w:rFonts w:ascii="Arial" w:hAnsi="Arial" w:cs="Arabic Transparent" w:hint="cs"/>
          <w:sz w:val="28"/>
          <w:szCs w:val="28"/>
          <w:rtl/>
        </w:rPr>
        <w:t xml:space="preserve"> انظر مناهل العرفان (1/260-261).</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(3)</w:t>
      </w:r>
      <w:r w:rsidRPr="00A07439">
        <w:rPr>
          <w:rFonts w:ascii="Arial" w:hAnsi="Arial" w:cs="Arabic Transparent" w:hint="cs"/>
          <w:sz w:val="28"/>
          <w:szCs w:val="28"/>
          <w:rtl/>
        </w:rPr>
        <w:t xml:space="preserve"> انظر نكت الانتصار لنقل القرآن ص 383.</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(4) </w:t>
      </w:r>
      <w:r w:rsidRPr="00A07439">
        <w:rPr>
          <w:rFonts w:ascii="Arial" w:hAnsi="Arial" w:cs="Arabic Transparent" w:hint="cs"/>
          <w:sz w:val="28"/>
          <w:szCs w:val="28"/>
          <w:rtl/>
        </w:rPr>
        <w:t>رواه الداني في المقنع في معرفة رسم مصاحف الأمصار ص 18، ورواه ابن أبي داود في كتاب المصاحف باب اتفاق الناس مع عثمان على جمع المصاحف، ص 19، ولفظه: ولم ينكر ذلك منهم أحدٌ.</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(5)</w:t>
      </w:r>
      <w:r w:rsidRPr="00A07439">
        <w:rPr>
          <w:rFonts w:ascii="Arial" w:hAnsi="Arial" w:cs="Arabic Transparent" w:hint="cs"/>
          <w:sz w:val="28"/>
          <w:szCs w:val="28"/>
          <w:rtl/>
        </w:rPr>
        <w:t xml:space="preserve"> هو الإمام الكبير، والحافظ العلم: أبو سعيد العنبري، قال على بن المديني: ما رأيت أعلم منه. توفي سنة 198 هـ. انظر تقريب التهذيب (1/499)، وتذكرة الحفاظ (1/329).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(6)</w:t>
      </w:r>
      <w:r w:rsidRPr="00A07439">
        <w:rPr>
          <w:rFonts w:ascii="Arial" w:hAnsi="Arial" w:cs="Arabic Transparent" w:hint="cs"/>
          <w:sz w:val="28"/>
          <w:szCs w:val="28"/>
          <w:rtl/>
        </w:rPr>
        <w:t xml:space="preserve"> رواه ابن أبي داود في كتاب المصاحف، باب اتفاق الناس مع عثمان على جمع المصاحف، ص 19.</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(7) </w:t>
      </w:r>
      <w:r w:rsidRPr="00A07439">
        <w:rPr>
          <w:rFonts w:ascii="Arial" w:hAnsi="Arial" w:cs="Arabic Transparent" w:hint="cs"/>
          <w:sz w:val="28"/>
          <w:szCs w:val="28"/>
          <w:rtl/>
        </w:rPr>
        <w:t>رواه ابن أبي داود في كتاب المصاحف باب جمع عثمان المصاحف ص 30، قال الحافظ ابن حجر: بإسنادٍ صحيح. فتح الباري (8/634).</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(8)</w:t>
      </w:r>
      <w:r w:rsidRPr="00A07439">
        <w:rPr>
          <w:rFonts w:ascii="Arial" w:hAnsi="Arial" w:cs="Arabic Transparent" w:hint="cs"/>
          <w:sz w:val="28"/>
          <w:szCs w:val="28"/>
          <w:rtl/>
        </w:rPr>
        <w:t xml:space="preserve"> انظر: الإتقان في علوم القرآن (1/171/172)، ومناهل العرفان في علوم القرآن (1/262-263)، والكواكب الدرية ص 26-27.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(9)</w:t>
      </w:r>
      <w:r w:rsidRPr="00A07439">
        <w:rPr>
          <w:rFonts w:ascii="Arial" w:hAnsi="Arial" w:cs="Arabic Transparent" w:hint="cs"/>
          <w:sz w:val="28"/>
          <w:szCs w:val="28"/>
          <w:rtl/>
        </w:rPr>
        <w:t xml:space="preserve"> رواه الترمذي في جامعه كتاب المناقب باب في فضل الشام واليمن (5/734) ح 3954 وقَالَ: هَذَا حَدِيثٌ حَسَنٌ غَرِيبٌ، والبيهقي في دلائل النبوة (7/147).</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(10)</w:t>
      </w:r>
      <w:r w:rsidRPr="00A07439">
        <w:rPr>
          <w:rFonts w:ascii="Arial" w:hAnsi="Arial" w:cs="Arabic Transparent" w:hint="cs"/>
          <w:sz w:val="28"/>
          <w:szCs w:val="28"/>
          <w:rtl/>
        </w:rPr>
        <w:t xml:space="preserve"> يعني في عهد أبي بكر.</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(11) </w:t>
      </w:r>
      <w:r w:rsidRPr="00A07439">
        <w:rPr>
          <w:rFonts w:ascii="Arial" w:hAnsi="Arial" w:cs="Arabic Transparent" w:hint="cs"/>
          <w:sz w:val="28"/>
          <w:szCs w:val="28"/>
          <w:rtl/>
        </w:rPr>
        <w:t>دلائل النبوة ومعرفة أحوال صاحب الشريعة (7/147-148).</w:t>
      </w:r>
    </w:p>
    <w:p w:rsidR="00A95007" w:rsidRPr="00A07439" w:rsidRDefault="00A95007" w:rsidP="00A95007">
      <w:pPr>
        <w:pStyle w:val="NormalWeb"/>
        <w:bidi/>
        <w:spacing w:before="0" w:beforeAutospacing="0" w:after="0" w:afterAutospacing="0" w:line="324" w:lineRule="auto"/>
        <w:jc w:val="lowKashida"/>
        <w:rPr>
          <w:rFonts w:ascii="Arial" w:hAnsi="Arial" w:cs="Arial"/>
          <w:sz w:val="28"/>
          <w:szCs w:val="28"/>
          <w:rtl/>
        </w:rPr>
      </w:pPr>
      <w:r w:rsidRPr="00A07439">
        <w:rPr>
          <w:rFonts w:ascii="Arial" w:hAnsi="Arial" w:cs="Arabic Transparent" w:hint="cs"/>
          <w:sz w:val="28"/>
          <w:szCs w:val="28"/>
          <w:vertAlign w:val="superscript"/>
          <w:rtl/>
        </w:rPr>
        <w:t xml:space="preserve">(12) </w:t>
      </w:r>
      <w:r w:rsidRPr="00A07439">
        <w:rPr>
          <w:rFonts w:ascii="Arial" w:hAnsi="Arial" w:cs="Arabic Transparent" w:hint="cs"/>
          <w:sz w:val="28"/>
          <w:szCs w:val="28"/>
          <w:rtl/>
        </w:rPr>
        <w:t>البرهان في علوم القرآن (1/235-236)، والإتقان في علوم القرآن (1/171).</w:t>
      </w:r>
    </w:p>
    <w:p w:rsidR="00A95007" w:rsidRDefault="00A95007" w:rsidP="00A95007">
      <w:pPr>
        <w:pStyle w:val="NormalWeb"/>
        <w:bidi/>
        <w:spacing w:before="0" w:beforeAutospacing="0" w:after="0" w:afterAutospacing="0" w:line="324" w:lineRule="auto"/>
        <w:jc w:val="lowKashida"/>
        <w:rPr>
          <w:rFonts w:ascii="Arial" w:hAnsi="Arial" w:cs="Arial" w:hint="cs"/>
          <w:sz w:val="28"/>
          <w:szCs w:val="28"/>
          <w:rtl/>
        </w:rPr>
      </w:pPr>
      <w:r w:rsidRPr="00A07439">
        <w:rPr>
          <w:rFonts w:ascii="Arial" w:hAnsi="Arial" w:cs="Arabic Transparent" w:hint="cs"/>
          <w:sz w:val="28"/>
          <w:szCs w:val="28"/>
          <w:vertAlign w:val="superscript"/>
          <w:rtl/>
        </w:rPr>
        <w:t xml:space="preserve">(13) </w:t>
      </w:r>
      <w:r w:rsidRPr="00A07439">
        <w:rPr>
          <w:rFonts w:ascii="Arial" w:hAnsi="Arial" w:cs="Arabic Transparent" w:hint="cs"/>
          <w:sz w:val="28"/>
          <w:szCs w:val="28"/>
          <w:rtl/>
        </w:rPr>
        <w:t>الفصل في الملل والأهواء والنحل (2/212-213).</w:t>
      </w:r>
    </w:p>
    <w:p w:rsidR="00A95007" w:rsidRPr="00A07439" w:rsidRDefault="00A95007" w:rsidP="00A95007">
      <w:pPr>
        <w:pStyle w:val="NormalWeb"/>
        <w:bidi/>
        <w:jc w:val="center"/>
        <w:rPr>
          <w:rFonts w:ascii="Arial" w:hAnsi="Arial" w:cs="Arial"/>
          <w:b/>
          <w:bCs/>
          <w:sz w:val="36"/>
          <w:szCs w:val="36"/>
        </w:rPr>
      </w:pPr>
      <w:r>
        <w:rPr>
          <w:rFonts w:ascii="Arial" w:hAnsi="Arial" w:cs="Arial"/>
          <w:sz w:val="28"/>
          <w:szCs w:val="28"/>
          <w:rtl/>
        </w:rPr>
        <w:br w:type="page"/>
      </w:r>
      <w:r w:rsidRPr="00A07439">
        <w:rPr>
          <w:rFonts w:ascii="Monotype Koufi" w:hAnsi="Monotype Koufi" w:cs="Arial"/>
          <w:b/>
          <w:bCs/>
          <w:sz w:val="36"/>
          <w:szCs w:val="36"/>
          <w:rtl/>
        </w:rPr>
        <w:lastRenderedPageBreak/>
        <w:t>الفصل الرابع</w:t>
      </w:r>
    </w:p>
    <w:p w:rsidR="00A95007" w:rsidRPr="00A07439" w:rsidRDefault="00A95007" w:rsidP="00A95007">
      <w:pPr>
        <w:pStyle w:val="NormalWeb"/>
        <w:bidi/>
        <w:spacing w:before="0" w:beforeAutospacing="0" w:after="0" w:afterAutospacing="0" w:line="324" w:lineRule="auto"/>
        <w:jc w:val="center"/>
        <w:rPr>
          <w:rFonts w:ascii="Arial" w:hAnsi="Arial" w:cs="Arial" w:hint="cs"/>
          <w:b/>
          <w:bCs/>
          <w:sz w:val="28"/>
          <w:szCs w:val="28"/>
          <w:rtl/>
        </w:rPr>
      </w:pPr>
      <w:r w:rsidRPr="00A07439">
        <w:rPr>
          <w:rFonts w:ascii="Monotype Koufi" w:hAnsi="Monotype Koufi" w:cs="Arial"/>
          <w:b/>
          <w:bCs/>
          <w:sz w:val="36"/>
          <w:szCs w:val="36"/>
          <w:rtl/>
        </w:rPr>
        <w:t>المصاحف العثمانية</w:t>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4596"/>
      </w:tblGrid>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1" w:history="1">
              <w:r w:rsidRPr="0044023D">
                <w:rPr>
                  <w:rStyle w:val="Lienhypertexte"/>
                  <w:rFonts w:ascii="Arial" w:hAnsi="Arial" w:cs="Arabic Transparent" w:hint="cs"/>
                  <w:sz w:val="36"/>
                  <w:szCs w:val="36"/>
                  <w:rtl/>
                </w:rPr>
                <w:t>المبحث الأول: عدد المصاحف العثمانية</w:t>
              </w:r>
            </w:hyperlink>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rabic Transparent" w:hint="cs"/>
          <w:sz w:val="36"/>
          <w:szCs w:val="36"/>
          <w:rtl/>
        </w:rPr>
        <w:t xml:space="preserve">فيما مرَّ علينا في الفصل السابق من نسخ المصاحف في زمن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علمنا أنه </w:t>
      </w:r>
      <w:r w:rsidRPr="0044023D">
        <w:rPr>
          <w:rFonts w:ascii="AGA Arabesque" w:hAnsi="AGA Arabesque" w:cs="Arial"/>
          <w:sz w:val="36"/>
          <w:szCs w:val="36"/>
        </w:rPr>
        <w:t></w:t>
      </w:r>
      <w:r w:rsidRPr="0044023D">
        <w:rPr>
          <w:rFonts w:ascii="Arial" w:hAnsi="Arial" w:cs="Arabic Transparent" w:hint="cs"/>
          <w:sz w:val="36"/>
          <w:szCs w:val="36"/>
          <w:rtl/>
        </w:rPr>
        <w:t xml:space="preserve"> نسخ عددًا من المصاحف وأرسل بِها إلى الأمصار، وعرفت هذه المصاحف فيما بعدُ بالمصاحف العثمانية، نسبة إلى من أمر بنسخها، وهو الخليفة الراشد عثمان ابن عفّان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وفي هذا الفصل نتناول بالبحث عدد المصاحف التي نسخها عثمان </w:t>
      </w:r>
      <w:r w:rsidRPr="0044023D">
        <w:rPr>
          <w:rFonts w:ascii="AGA Arabesque" w:hAnsi="AGA Arabesque" w:cs="Arial"/>
          <w:sz w:val="36"/>
          <w:szCs w:val="36"/>
        </w:rPr>
        <w:t></w:t>
      </w:r>
      <w:r w:rsidRPr="0044023D">
        <w:rPr>
          <w:rFonts w:ascii="Arial" w:hAnsi="Arial" w:cs="Arabic Transparent" w:hint="cs"/>
          <w:sz w:val="36"/>
          <w:szCs w:val="36"/>
          <w:rtl/>
        </w:rPr>
        <w:t xml:space="preserve">، والتعريف بالرسم العثماني، وحكم اتباع ذلك الرسم.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ndalus" w:hint="cs"/>
          <w:color w:val="FF0066"/>
          <w:sz w:val="36"/>
          <w:szCs w:val="36"/>
          <w:rtl/>
        </w:rPr>
        <w:t>المبحث الأول: عدد المصاحف العثمانية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لَمَّا انتهى زيد بن ثابت ومن معه من نسخ المصاحف، أرسل عثمان </w:t>
      </w:r>
      <w:r w:rsidRPr="0044023D">
        <w:rPr>
          <w:rFonts w:ascii="AGA Arabesque" w:hAnsi="AGA Arabesque" w:cs="Arial"/>
          <w:sz w:val="36"/>
          <w:szCs w:val="36"/>
        </w:rPr>
        <w:t></w:t>
      </w:r>
      <w:r w:rsidRPr="0044023D">
        <w:rPr>
          <w:rFonts w:ascii="Arial" w:hAnsi="Arial" w:cs="Arabic Transparent" w:hint="cs"/>
          <w:sz w:val="36"/>
          <w:szCs w:val="36"/>
          <w:rtl/>
        </w:rPr>
        <w:t xml:space="preserve"> إلى كل أفقٍ بِمصحف، وأمر الناس بإتلاف ما خالف هذه المصاحف.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أَنَسِ بْنِ مَالِكٍ أنه قال: حَتَّى إِذَا نَسَخُوا الصُّحُفَ فِي الْمَصَاحِفِ، رَدَّ عُثْمَانُ الصُّحُفَ إِلَى حَفْصَةَ، وَأَرْسَلَ إِلَى كُلِّ أُفُقٍ بِمُصْحَفٍ مِمَّا نَسَخُوا.</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النووي: خاف عثمان </w:t>
      </w:r>
      <w:r w:rsidRPr="0044023D">
        <w:rPr>
          <w:rFonts w:ascii="AGA Arabesque" w:hAnsi="AGA Arabesque" w:cs="Arial"/>
          <w:sz w:val="36"/>
          <w:szCs w:val="36"/>
        </w:rPr>
        <w:t></w:t>
      </w:r>
      <w:r w:rsidRPr="0044023D">
        <w:rPr>
          <w:rFonts w:ascii="Arial" w:hAnsi="Arial" w:cs="Arabic Transparent" w:hint="cs"/>
          <w:sz w:val="36"/>
          <w:szCs w:val="36"/>
          <w:rtl/>
        </w:rPr>
        <w:t xml:space="preserve"> وقوع الاختلاف المؤدي إلى ترك شيء من القرآن، أو الزيادة فيه، فنسخ من ذلك المجموع الذي عند حفصة، الذي أجمعت الصحابة عليه مصاحفَ، وبعث بِها إلى البلدان، وأمر بإتلاف ما خالفها، وكان فعله هذا باتفاق منه ومن علي بن أبي طالب، وسائر الصحابة، وغيرهم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rtl/>
        </w:rPr>
        <w:t>ـ</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ولَمَّا كان الاعتماد في نقل القرآن على المشافهة والتلقِّي من صدور الرجال، ولم تكن المصاحف كافية في نقل القرآن وتعلُّمه، فقد أرسل عثمان </w:t>
      </w:r>
      <w:r w:rsidRPr="0044023D">
        <w:rPr>
          <w:rFonts w:ascii="AGA Arabesque" w:hAnsi="AGA Arabesque" w:cs="Arial"/>
          <w:sz w:val="36"/>
          <w:szCs w:val="36"/>
        </w:rPr>
        <w:t></w:t>
      </w:r>
      <w:r w:rsidRPr="0044023D">
        <w:rPr>
          <w:rFonts w:ascii="Arial" w:hAnsi="Arial" w:cs="Arabic Transparent" w:hint="cs"/>
          <w:sz w:val="36"/>
          <w:szCs w:val="36"/>
          <w:rtl/>
        </w:rPr>
        <w:t xml:space="preserve"> مع كل مصحف من المصاحف قارئًا يعلِّم الناس على ما يوافق المصحف الذي أرسل به، وكان يتخير لكل قارئٍ المصحف الذي يوافق قراءته في الأكثر.</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فقد روي أن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أمر زيد بن ثابت أن يقرئ بالمدني، وبعث عبد الله بن السائب مع المكيّ، وبعث المغيرة بن أبي شهاب مع الشاميّ، وأبا عبد الرحمن </w:t>
      </w:r>
      <w:r w:rsidRPr="0044023D">
        <w:rPr>
          <w:rFonts w:ascii="Arial" w:hAnsi="Arial" w:cs="Arabic Transparent" w:hint="cs"/>
          <w:sz w:val="36"/>
          <w:szCs w:val="36"/>
          <w:rtl/>
        </w:rPr>
        <w:lastRenderedPageBreak/>
        <w:t>السلمي مع الكوفيّ، وعامر بن عبد قيسٍ مع البصري.</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اختلف العلماء في عدد المصاحف التي بعث بِها عثمان إلى البلدان، فالذي عليه الأكثر أنَّها أربعةٌ، أرسل منها عثمان </w:t>
      </w:r>
      <w:r w:rsidRPr="0044023D">
        <w:rPr>
          <w:rFonts w:ascii="AGA Arabesque" w:hAnsi="AGA Arabesque" w:cs="Arial"/>
          <w:sz w:val="36"/>
          <w:szCs w:val="36"/>
        </w:rPr>
        <w:t></w:t>
      </w:r>
      <w:r w:rsidRPr="0044023D">
        <w:rPr>
          <w:rFonts w:ascii="Arial" w:hAnsi="Arial" w:cs="Arabic Transparent" w:hint="cs"/>
          <w:sz w:val="36"/>
          <w:szCs w:val="36"/>
          <w:rtl/>
        </w:rPr>
        <w:t xml:space="preserve"> مصحفًا إلى الشام، وآخر إلى الكوفة، وآخر إلى البصرة، وأبقى الرابع بالمدينة.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وقيل كتب خمسة مصاحف، الأربعة المذكورة، وأرسل الخامس إلى مكة.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وقيل ستةٌ، الخمسة المذكورة، وأرسل السادس إلى البحرين.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وقيل سبعة، الستة السابقة، وأرسل السابع إلى اليمن.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وقيل ثَمانية، والثامن هو الذي جمع القرآن فيه أولاً، ثم نسخ منه المصاحف، وهو المسمى بالإمام، وكان يقرأ فيه، وكان في حجره حين قُتِل.</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وقيل إنه </w:t>
      </w:r>
      <w:r w:rsidRPr="0044023D">
        <w:rPr>
          <w:rFonts w:ascii="AGA Arabesque" w:hAnsi="AGA Arabesque" w:cs="Arial"/>
          <w:sz w:val="36"/>
          <w:szCs w:val="36"/>
        </w:rPr>
        <w:t></w:t>
      </w:r>
      <w:r w:rsidRPr="0044023D">
        <w:rPr>
          <w:rFonts w:ascii="Arial" w:hAnsi="Arial" w:cs="Arabic Transparent" w:hint="cs"/>
          <w:sz w:val="36"/>
          <w:szCs w:val="36"/>
          <w:rtl/>
        </w:rPr>
        <w:t xml:space="preserve"> أنفذ مصحفًا إلى مصر.</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حمزة الزيات قال: كتب عثمان أربعة مصاحف، فبعث بِمصحفٍ منها إلى الكوفة، فوُضِع عند رجل من مُرادٍ، فبقي حتى كتبتُ مصحفي عليه.</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أبو حاتم السجستاني: لَمَّا كتب عثمان المصاحف حين جمع القرآن، كتب سبعة مصاحف، فبعث واحدًا إلى مكة، وآخر إلى الشام، وآخر إلى اليمن، وآخر إلى البحرين، وآخر إلى البصرة، وآخر إلى الكوفة، وحبس بالمدينة واحدًا.</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الإمام أبو عمرو الداني: أكثر العلماء على أن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لَمَّا كتب المصاحف، جعله على أربع نسخ، وبعث إلى كل ناحية من النواحي بواحدةٍ منهن: فوجّه إلى الكوفة إحداهنَّ، وإلى البصرة أخرى، وإلى الشام الثالثة، وأمسك عند نفسه واحدةً، وقد قيل إنه جعله سبع نسخٍ، ووجَّه من ذلك أيضًا نسخةً إلى مكةَ، ونسخة إلى اليمن، ونسخة إلى البحرين، والأول أصحُّ، وعليه الأئمة.</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الحافظ ابن حجر والسيوطي: فالْمشهور أنَّها خمسة.</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الْجعبري: حبس مصحفًا بالْمدينة للناس، وآخر لنفسه، وسيَّر باقيَها إلى أمرائه.</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والْمتعارف عند علماء رسم القرآن ستة مصاحف: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الأول: الْمصحف الإمام، وهو الْمصحف الذي احتبسه عثمان </w:t>
      </w:r>
      <w:r w:rsidRPr="0044023D">
        <w:rPr>
          <w:rFonts w:ascii="AGA Arabesque" w:hAnsi="AGA Arabesque" w:cs="Arial"/>
          <w:sz w:val="36"/>
          <w:szCs w:val="36"/>
        </w:rPr>
        <w:t></w:t>
      </w:r>
      <w:r w:rsidRPr="0044023D">
        <w:rPr>
          <w:rFonts w:ascii="Arial" w:hAnsi="Arial" w:cs="Arabic Transparent" w:hint="cs"/>
          <w:sz w:val="36"/>
          <w:szCs w:val="36"/>
          <w:rtl/>
        </w:rPr>
        <w:t xml:space="preserve"> لنفسه، وينقل عنه أبو عبيد القاسم بن سلاَّم.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الثاني: الْمصحف الْمدني، وهو الْمصحف الذي كان بأيدي أهل المدينة، وعنه ينقل الإمام نافع.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الثالث: الْمصحف الْمكي.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ويطلق على الإمام والمدني والمكي: الْمصاحف الحجازية، أو الحرمية.</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الرابع: الْمصحف الشامي.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الخامس: الْمصحف الكوفي.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السادس: الْمصحف البصري.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والكوفي والبصري عراقيان، وهما الْمرادان بِمصاحف أهل العراق.</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ولعل الصواب في ذلك هو الْمتعارف عند علماء القراءات، إذ قد كثر نقلهم عن هذه المصاحف الستة.</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الحدَّاد:</w:t>
      </w:r>
      <w:hyperlink w:anchor="(15)" w:history="1">
        <w:r w:rsidRPr="0044023D">
          <w:rPr>
            <w:rStyle w:val="Lienhypertexte"/>
            <w:rFonts w:ascii="Arial" w:hAnsi="Arial" w:cs="Arabic Transparent" w:hint="cs"/>
            <w:sz w:val="36"/>
            <w:szCs w:val="36"/>
            <w:vertAlign w:val="superscript"/>
            <w:rtl/>
          </w:rPr>
          <w:t>(15)</w:t>
        </w:r>
      </w:hyperlink>
      <w:r w:rsidRPr="0044023D">
        <w:rPr>
          <w:rFonts w:ascii="Arial" w:hAnsi="Arial" w:cs="Arabic Transparent" w:hint="cs"/>
          <w:sz w:val="36"/>
          <w:szCs w:val="36"/>
          <w:rtl/>
        </w:rPr>
        <w:t xml:space="preserve"> واختلف في عدد الْمصاحف التي كتبها عثمان، فقيل -وهو الذي صوَّبه ابن عاشرٍ في شرح الإعلان: أنَّها ستةٌ: الْمكي والشامي والبصري والكوفي، والْمدني العامُّ، الذي سيَّره عثمان من محلِّ نسْخِه إلى مقرِّه، والْمدني الخاصُّ به، الذي حبسه لنفسه، وهو الْمسمَّى بالإمام.</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101" name="Image 101"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 </w:t>
      </w:r>
      <w:r w:rsidRPr="00197339">
        <w:rPr>
          <w:rFonts w:ascii="Arial" w:hAnsi="Arial" w:cs="Arabic Transparent" w:hint="cs"/>
          <w:sz w:val="28"/>
          <w:szCs w:val="28"/>
          <w:rtl/>
        </w:rPr>
        <w:t>رواه البخاري في الصحيح كتاب فضائل القرآن باب جمع القرآن (8/626) 4987.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 </w:t>
      </w:r>
      <w:r w:rsidRPr="00197339">
        <w:rPr>
          <w:rFonts w:ascii="Arial" w:hAnsi="Arial" w:cs="Arabic Transparent" w:hint="cs"/>
          <w:sz w:val="28"/>
          <w:szCs w:val="28"/>
          <w:rtl/>
        </w:rPr>
        <w:t>التبيان في آداب حملة القرآن ص 96.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(3) </w:t>
      </w:r>
      <w:r w:rsidRPr="00197339">
        <w:rPr>
          <w:rFonts w:ascii="Arial" w:hAnsi="Arial" w:cs="Arabic Transparent" w:hint="cs"/>
          <w:sz w:val="28"/>
          <w:szCs w:val="28"/>
          <w:rtl/>
        </w:rPr>
        <w:t>الجامع لأحكام القرآن للقرطبي (1/40).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(4) </w:t>
      </w:r>
      <w:r w:rsidRPr="00197339">
        <w:rPr>
          <w:rFonts w:ascii="Arial" w:hAnsi="Arial" w:cs="Arabic Transparent" w:hint="cs"/>
          <w:sz w:val="28"/>
          <w:szCs w:val="28"/>
          <w:rtl/>
        </w:rPr>
        <w:t>دليل الحيران شرح مورد الظمآن ص 18-19، والكواكب الدرية ص 24، ومناهل العرفان (1/403-404).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(5) </w:t>
      </w:r>
      <w:r w:rsidRPr="00197339">
        <w:rPr>
          <w:rFonts w:ascii="Arial" w:hAnsi="Arial" w:cs="Arabic Transparent" w:hint="cs"/>
          <w:sz w:val="28"/>
          <w:szCs w:val="28"/>
          <w:rtl/>
        </w:rPr>
        <w:t>دليل الحيران شرح مورد الظمآن ص 11.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الكواكب الدرية ص 26، ومناهل العرفان (1/403).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(7) </w:t>
      </w:r>
      <w:r w:rsidRPr="00197339">
        <w:rPr>
          <w:rFonts w:ascii="Arial" w:hAnsi="Arial" w:cs="Arabic Transparent" w:hint="cs"/>
          <w:sz w:val="28"/>
          <w:szCs w:val="28"/>
          <w:rtl/>
        </w:rPr>
        <w:t xml:space="preserve">رواه ابن أبي داود في كتاب المصاحف باب ما كتب عثمان </w:t>
      </w:r>
      <w:r w:rsidRPr="00197339">
        <w:rPr>
          <w:rFonts w:ascii="AGA Arabesque" w:hAnsi="AGA Arabesque" w:cs="Arial"/>
          <w:sz w:val="28"/>
          <w:szCs w:val="28"/>
        </w:rPr>
        <w:t></w:t>
      </w:r>
      <w:r w:rsidRPr="00197339">
        <w:rPr>
          <w:rFonts w:ascii="Arial" w:hAnsi="Arial" w:cs="Arabic Transparent" w:hint="cs"/>
          <w:sz w:val="28"/>
          <w:szCs w:val="28"/>
          <w:rtl/>
        </w:rPr>
        <w:t xml:space="preserve"> من المصاحف ص 43.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(8) </w:t>
      </w:r>
      <w:r w:rsidRPr="00197339">
        <w:rPr>
          <w:rFonts w:ascii="Arial" w:hAnsi="Arial" w:cs="Arabic Transparent" w:hint="cs"/>
          <w:sz w:val="28"/>
          <w:szCs w:val="28"/>
          <w:rtl/>
        </w:rPr>
        <w:t xml:space="preserve">رواه ابن أبي داود في كتاب المصاحف باب ما كتب عثمان </w:t>
      </w:r>
      <w:r w:rsidRPr="00197339">
        <w:rPr>
          <w:rFonts w:ascii="AGA Arabesque" w:hAnsi="AGA Arabesque" w:cs="Arial"/>
          <w:sz w:val="28"/>
          <w:szCs w:val="28"/>
        </w:rPr>
        <w:t></w:t>
      </w:r>
      <w:r w:rsidRPr="00197339">
        <w:rPr>
          <w:rFonts w:ascii="Arial" w:hAnsi="Arial" w:cs="Arabic Transparent" w:hint="cs"/>
          <w:sz w:val="28"/>
          <w:szCs w:val="28"/>
          <w:rtl/>
        </w:rPr>
        <w:t xml:space="preserve"> من المصاحف ص 43، وانظر التبيان في </w:t>
      </w:r>
      <w:r w:rsidRPr="00197339">
        <w:rPr>
          <w:rFonts w:ascii="Arial" w:hAnsi="Arial" w:cs="Arabic Transparent" w:hint="cs"/>
          <w:sz w:val="28"/>
          <w:szCs w:val="28"/>
          <w:rtl/>
        </w:rPr>
        <w:lastRenderedPageBreak/>
        <w:t>آداب حملة القرآن ص 97.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(9) </w:t>
      </w:r>
      <w:r w:rsidRPr="00197339">
        <w:rPr>
          <w:rFonts w:ascii="Arial" w:hAnsi="Arial" w:cs="Arabic Transparent" w:hint="cs"/>
          <w:sz w:val="28"/>
          <w:szCs w:val="28"/>
          <w:rtl/>
        </w:rPr>
        <w:t>المقنع في معرفة رسم مصاحف الأمصار ص 19، وانظر: البرهان في علوم القرآن (1/240)، والتبيان في آداب حملة القرآن ص 96-97.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(10) </w:t>
      </w:r>
      <w:r w:rsidRPr="00197339">
        <w:rPr>
          <w:rFonts w:ascii="Arial" w:hAnsi="Arial" w:cs="Arabic Transparent" w:hint="cs"/>
          <w:sz w:val="28"/>
          <w:szCs w:val="28"/>
          <w:rtl/>
        </w:rPr>
        <w:t>فتح الباري (8/636)، والإتقان في علوم القرآن (1/172).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(11) </w:t>
      </w:r>
      <w:r w:rsidRPr="00197339">
        <w:rPr>
          <w:rFonts w:ascii="Arial" w:hAnsi="Arial" w:cs="Arabic Transparent" w:hint="cs"/>
          <w:sz w:val="28"/>
          <w:szCs w:val="28"/>
          <w:rtl/>
        </w:rPr>
        <w:t>انظر: الكواكب الدرية ص 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(12) </w:t>
      </w:r>
      <w:r w:rsidRPr="00197339">
        <w:rPr>
          <w:rFonts w:ascii="Arial" w:hAnsi="Arial" w:cs="Arabic Transparent" w:hint="cs"/>
          <w:sz w:val="28"/>
          <w:szCs w:val="28"/>
          <w:rtl/>
        </w:rPr>
        <w:t>نسبة إلى الحرم.</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(13) </w:t>
      </w:r>
      <w:r w:rsidRPr="00197339">
        <w:rPr>
          <w:rFonts w:ascii="Arial" w:hAnsi="Arial" w:cs="Arabic Transparent" w:hint="cs"/>
          <w:sz w:val="28"/>
          <w:szCs w:val="28"/>
          <w:rtl/>
        </w:rPr>
        <w:t>انظر شرح الإعلان بتكملة مورد الظمآن. ص 437.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(14) </w:t>
      </w:r>
      <w:r w:rsidRPr="00197339">
        <w:rPr>
          <w:rFonts w:ascii="Arial" w:hAnsi="Arial" w:cs="Arabic Transparent" w:hint="cs"/>
          <w:sz w:val="28"/>
          <w:szCs w:val="28"/>
          <w:rtl/>
        </w:rPr>
        <w:t>انظر: إتحاف فضلاء البشر في القراءات الأربع عشر ص 197، ومناهل العرفان (1/403).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هو الشيخ محمد بن علي بن خلف الحسيني، المعروف بالحدَّاد، من فقهاء المالكية بِمصر، ولد بالصعيد سنة 1282 هـ، وتعلم بالأزهر، ثم عيِّن شيخًا للمقارئ المصرية سنة 1323 هـ، وتوفي سنة 1357 هـ. الأعلام (6/304).</w:t>
      </w:r>
    </w:p>
    <w:p w:rsidR="00A95007"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(16) </w:t>
      </w:r>
      <w:r w:rsidRPr="00197339">
        <w:rPr>
          <w:rFonts w:ascii="Arial" w:hAnsi="Arial" w:cs="Arabic Transparent" w:hint="cs"/>
          <w:sz w:val="28"/>
          <w:szCs w:val="28"/>
          <w:rtl/>
        </w:rPr>
        <w:t>الكواكب الدرية ص 26.</w:t>
      </w:r>
    </w:p>
    <w:p w:rsidR="00A95007" w:rsidRPr="00197339" w:rsidRDefault="00A95007" w:rsidP="00A95007">
      <w:pPr>
        <w:pStyle w:val="NormalWeb"/>
        <w:bidi/>
        <w:spacing w:before="0" w:beforeAutospacing="0" w:after="0" w:afterAutospacing="0" w:line="324" w:lineRule="auto"/>
        <w:jc w:val="lowKashida"/>
        <w:rPr>
          <w:rFonts w:ascii="Arial" w:hAnsi="Arial" w:cs="Arial"/>
          <w:sz w:val="16"/>
          <w:szCs w:val="16"/>
          <w:rtl/>
        </w:rPr>
      </w:pPr>
      <w:r>
        <w:rPr>
          <w:rFonts w:ascii="Arial" w:hAnsi="Arial" w:cs="Arial"/>
          <w:sz w:val="28"/>
          <w:szCs w:val="28"/>
          <w:rtl/>
        </w:rPr>
        <w:br w:type="page"/>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6158"/>
      </w:tblGrid>
      <w:tr w:rsidR="00A95007" w:rsidRPr="0044023D" w:rsidTr="00A15013">
        <w:trPr>
          <w:tblCellSpacing w:w="15" w:type="dxa"/>
          <w:jc w:val="right"/>
        </w:trPr>
        <w:tc>
          <w:tcPr>
            <w:tcW w:w="6088" w:type="dxa"/>
            <w:shd w:val="clear" w:color="auto" w:fill="auto"/>
            <w:tcMar>
              <w:top w:w="15" w:type="dxa"/>
              <w:left w:w="15" w:type="dxa"/>
              <w:bottom w:w="15" w:type="dxa"/>
              <w:right w:w="15" w:type="dxa"/>
            </w:tcMar>
            <w:vAlign w:val="center"/>
          </w:tcPr>
          <w:p w:rsidR="00A95007" w:rsidRPr="0044023D" w:rsidRDefault="00A95007" w:rsidP="00A15013">
            <w:pPr>
              <w:pStyle w:val="NormalWeb"/>
              <w:bidi/>
              <w:jc w:val="center"/>
              <w:rPr>
                <w:rFonts w:ascii="Arial" w:hAnsi="Arial" w:cs="Arial"/>
                <w:sz w:val="36"/>
                <w:szCs w:val="36"/>
              </w:rPr>
            </w:pPr>
            <w:hyperlink w:anchor="R1" w:history="1">
              <w:r w:rsidRPr="0044023D">
                <w:rPr>
                  <w:rStyle w:val="Lienhypertexte"/>
                  <w:rFonts w:ascii="Arial" w:hAnsi="Arial" w:cs="Arabic Transparent" w:hint="cs"/>
                  <w:sz w:val="36"/>
                  <w:szCs w:val="36"/>
                  <w:rtl/>
                </w:rPr>
                <w:t>المبحث الثاني: الرسم العثماني</w:t>
              </w:r>
            </w:hyperlink>
          </w:p>
        </w:tc>
      </w:tr>
      <w:tr w:rsidR="00A95007" w:rsidRPr="0044023D" w:rsidTr="00A15013">
        <w:trPr>
          <w:tblCellSpacing w:w="15" w:type="dxa"/>
          <w:jc w:val="right"/>
        </w:trPr>
        <w:tc>
          <w:tcPr>
            <w:tcW w:w="6098" w:type="dxa"/>
            <w:shd w:val="clear" w:color="auto" w:fill="auto"/>
            <w:tcMar>
              <w:top w:w="15" w:type="dxa"/>
              <w:left w:w="15" w:type="dxa"/>
              <w:bottom w:w="15" w:type="dxa"/>
              <w:right w:w="15" w:type="dxa"/>
            </w:tcMar>
            <w:vAlign w:val="center"/>
          </w:tcPr>
          <w:p w:rsidR="00A95007" w:rsidRPr="0044023D" w:rsidRDefault="00A95007" w:rsidP="00A15013">
            <w:pPr>
              <w:pStyle w:val="NormalWeb"/>
              <w:bidi/>
              <w:jc w:val="center"/>
              <w:rPr>
                <w:rFonts w:ascii="Arial" w:hAnsi="Arial" w:cs="Arial"/>
                <w:sz w:val="36"/>
                <w:szCs w:val="36"/>
              </w:rPr>
            </w:pPr>
            <w:hyperlink w:anchor="R2" w:history="1">
              <w:r w:rsidRPr="0044023D">
                <w:rPr>
                  <w:rStyle w:val="Lienhypertexte"/>
                  <w:rFonts w:ascii="Arial" w:hAnsi="Arial" w:cs="Arabic Transparent" w:hint="cs"/>
                  <w:sz w:val="36"/>
                  <w:szCs w:val="36"/>
                  <w:rtl/>
                </w:rPr>
                <w:t>الرسم في اللغة والاصطلاح</w:t>
              </w:r>
            </w:hyperlink>
          </w:p>
        </w:tc>
      </w:tr>
      <w:tr w:rsidR="00A95007" w:rsidRPr="0044023D" w:rsidTr="00A15013">
        <w:trPr>
          <w:tblCellSpacing w:w="15" w:type="dxa"/>
          <w:jc w:val="right"/>
        </w:trPr>
        <w:tc>
          <w:tcPr>
            <w:tcW w:w="6098" w:type="dxa"/>
            <w:shd w:val="clear" w:color="auto" w:fill="auto"/>
            <w:tcMar>
              <w:top w:w="15" w:type="dxa"/>
              <w:left w:w="15" w:type="dxa"/>
              <w:bottom w:w="15" w:type="dxa"/>
              <w:right w:w="15" w:type="dxa"/>
            </w:tcMar>
            <w:vAlign w:val="center"/>
          </w:tcPr>
          <w:p w:rsidR="00A95007" w:rsidRPr="0044023D" w:rsidRDefault="00A95007" w:rsidP="00A15013">
            <w:pPr>
              <w:pStyle w:val="NormalWeb"/>
              <w:bidi/>
              <w:jc w:val="center"/>
              <w:rPr>
                <w:rFonts w:ascii="Arial" w:hAnsi="Arial" w:cs="Arial"/>
                <w:sz w:val="36"/>
                <w:szCs w:val="36"/>
              </w:rPr>
            </w:pPr>
            <w:hyperlink w:anchor="R3" w:history="1">
              <w:r w:rsidRPr="0044023D">
                <w:rPr>
                  <w:rStyle w:val="Lienhypertexte"/>
                  <w:rFonts w:ascii="Arial" w:hAnsi="Arial" w:cs="Arabic Transparent" w:hint="cs"/>
                  <w:sz w:val="36"/>
                  <w:szCs w:val="36"/>
                  <w:rtl/>
                </w:rPr>
                <w:t>أوجه الاختلاف بين الرسم العثماني والرسم القياسي</w:t>
              </w:r>
            </w:hyperlink>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ndalus" w:hint="cs"/>
          <w:color w:val="FF0066"/>
          <w:sz w:val="36"/>
          <w:szCs w:val="36"/>
          <w:rtl/>
        </w:rPr>
        <w:t>المبحث الثاني: الرسم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ndalus" w:hint="cs"/>
          <w:color w:val="FF0066"/>
          <w:sz w:val="36"/>
          <w:szCs w:val="36"/>
          <w:rtl/>
        </w:rPr>
        <w:t>الرسم في اللغة والاصطلاح</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الرسم في اللغة: هو الأَثَرُ، وقيل: بقيَّةُ الأَثَرِ، وقيل: ما ليس له شخصٌ من الآثار.</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والرسم في الاصطلاح: قسمان: قياسي وتوقيفيّ.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فالرسم القياسيُّ: هو تصوير الكلمة بِحروف هجائها، على تقدير الابتداء بِها، والوقف عليها.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ولِهذا أثبتوا صورة همزة الوصل؛ لأنَّها ملفوظةٌ عند الابتداء، وحذفوا صورة التنوين؛ لأنه غير ملفوظٍ عند الوقف على أواخر الكلم.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والرسم التوقيفيُّ:</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rtl/>
        </w:rPr>
        <w:t xml:space="preserve"> هو علمٌ تُعْرَفُ به مخالفاتُ خطِّ المصاحفِ العثمانية لأصول الرسم القياسي.</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وهذا الرسم التوقيفي هو الذي يعرف بـ (الرسم العثماني)، نسبة إلى عثمان ابن عفان </w:t>
      </w:r>
      <w:r w:rsidRPr="0044023D">
        <w:rPr>
          <w:rFonts w:ascii="AGA Arabesque" w:hAnsi="AGA Arabesque" w:cs="Arial"/>
          <w:sz w:val="36"/>
          <w:szCs w:val="36"/>
        </w:rPr>
        <w:t></w:t>
      </w:r>
      <w:r w:rsidRPr="0044023D">
        <w:rPr>
          <w:rFonts w:ascii="Arial" w:hAnsi="Arial" w:cs="Arabic Transparent" w:hint="cs"/>
          <w:sz w:val="36"/>
          <w:szCs w:val="36"/>
          <w:rtl/>
        </w:rPr>
        <w:t>، إذ هو الرسم الْمُدَوَّنُ في المصاحف العثمانية التي سبق الكلام عليها في الْمبحث السابق.</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صنَّف العلماء كُتُبًا في معرفة كيفية كتابة الْمصاحف العثمانية، نقلوا فيها صورةً دقيقة لهذه المصاحف، وكانوا ينقلون عن الْمصاحف العثمانية مباشرةً، أو عن الْمصاحف المنقولة عنها في الأمصار، إذ الْمظنون بِمصاحف الأمصار متابعةُ كلِّ واحدٍ منها مصحف مِصْرِهِ العثمانيَّ، وبيَّن هؤلاء الأئمة المرسوم في الْمصاحف العثمانية مِمَّا خالف قواعد الرسم القياسي.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ومن أهم ما صُنِّف في الرسم العثماني:</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numPr>
          <w:ilvl w:val="0"/>
          <w:numId w:val="1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الْمقنع في معرفة رسم مصاحف الأمصار، للإمام أبي عمرو الداني. المتوفى سنة 444 هـ.</w:t>
      </w:r>
    </w:p>
    <w:p w:rsidR="00A95007" w:rsidRPr="0044023D" w:rsidRDefault="00A95007" w:rsidP="00A95007">
      <w:pPr>
        <w:pStyle w:val="NormalWeb"/>
        <w:numPr>
          <w:ilvl w:val="0"/>
          <w:numId w:val="1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التنْزيل، للإمام أبي داود سليمان بن نجاح. المتوفى سنة 496 هـ.</w:t>
      </w:r>
    </w:p>
    <w:p w:rsidR="00A95007" w:rsidRPr="0044023D" w:rsidRDefault="00A95007" w:rsidP="00A95007">
      <w:pPr>
        <w:pStyle w:val="NormalWeb"/>
        <w:numPr>
          <w:ilvl w:val="0"/>
          <w:numId w:val="1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عقيلة أتراب القصائد في أسنى الْمقاصد، للإمام أبي محمد القاسم بن فِيرّه الشاطبي، صاحب حرز الأماني، المتوفى سنة 590 هـ. وهي نظم لكتاب الْمقنع الْمذكور، ولها شروح كثيرة.</w:t>
      </w:r>
    </w:p>
    <w:p w:rsidR="00A95007" w:rsidRPr="0044023D" w:rsidRDefault="00A95007" w:rsidP="00A95007">
      <w:pPr>
        <w:pStyle w:val="NormalWeb"/>
        <w:numPr>
          <w:ilvl w:val="0"/>
          <w:numId w:val="1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مورد الظمآن، للإمام محمد بن إبراهيم الأموي الشهير بالخراز، المتوفى في أوائل القرن الثامن الهجري، وهو نظم بديع مشتمل على جل المسائل المذكورة في الكتب السابقة، وله شروحٌ، منها: دليل الحيران، للشيخ إبراهيم بن أحمد الْمارغني التونسي، المتوفى سنة 1349 هـ.</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أوجه الاختلاف بين الرسم العثماني والرسم القياسي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موضوع الرسم التوقيفي (العثماني) -كما يفهم مِمَّا سبق- حروفُ الْمصاحف العثمانية، وقد كان نَسْخ المصاحف في زمن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بإشرافه، وبِمحضر من الصحابة </w:t>
      </w:r>
      <w:r w:rsidRPr="0044023D">
        <w:rPr>
          <w:rFonts w:ascii="AGA Arabesque" w:hAnsi="AGA Arabesque" w:cs="Arial"/>
          <w:sz w:val="36"/>
          <w:szCs w:val="36"/>
        </w:rPr>
        <w:t></w:t>
      </w:r>
      <w:r w:rsidRPr="0044023D">
        <w:rPr>
          <w:rFonts w:ascii="Arial" w:hAnsi="Arial" w:cs="Arabic Transparent" w:hint="cs"/>
          <w:sz w:val="36"/>
          <w:szCs w:val="36"/>
          <w:rtl/>
        </w:rPr>
        <w:t>، وأكثر الرسم العثماني موافق لقواعد الرسم القياسي، وقد خرجت عنها أشياء، وقد دوَّنَها العلماء في الْمصنفات الخاصة بالرسم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وأذكر هنا أنواعَ مخالفةِ الرسم العثماني للرسم الإملائي الحديث بإيجازٍ، وهي منحصرة في خمسة أنواع: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1 - الحــذف</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ويكون كثيرًا في الألفات والواوات والياءات. </w:t>
      </w:r>
    </w:p>
    <w:tbl>
      <w:tblPr>
        <w:bidiVisual/>
        <w:tblW w:w="5094" w:type="pct"/>
        <w:tblCellSpacing w:w="0" w:type="dxa"/>
        <w:tblLayout w:type="fixed"/>
        <w:tblCellMar>
          <w:left w:w="0" w:type="dxa"/>
          <w:right w:w="0" w:type="dxa"/>
        </w:tblCellMar>
        <w:tblLook w:val="0000" w:firstRow="0" w:lastRow="0" w:firstColumn="0" w:lastColumn="0" w:noHBand="0" w:noVBand="0"/>
      </w:tblPr>
      <w:tblGrid>
        <w:gridCol w:w="20"/>
        <w:gridCol w:w="9799"/>
      </w:tblGrid>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100" name="Image 10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70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فمن أمثلة حذف الألفات: حذف الألف التي بعد العين في: قوله: </w:t>
            </w:r>
            <w:r w:rsidRPr="0044023D">
              <w:rPr>
                <w:rFonts w:ascii="AGA Arabesque" w:hAnsi="AGA Arabesque" w:cs="Arial"/>
                <w:sz w:val="36"/>
                <w:szCs w:val="36"/>
                <w:rtl/>
              </w:rPr>
              <w:t>}</w:t>
            </w:r>
            <w:r w:rsidRPr="0044023D">
              <w:rPr>
                <w:rFonts w:ascii="Arial" w:hAnsi="Arial" w:cs="Arabic Transparent" w:hint="cs"/>
                <w:sz w:val="36"/>
                <w:szCs w:val="36"/>
                <w:rtl/>
              </w:rPr>
              <w:t xml:space="preserve"> الْعَـلَمِينَ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6)" w:history="1">
              <w:r w:rsidRPr="0044023D">
                <w:rPr>
                  <w:rStyle w:val="Lienhypertexte"/>
                  <w:rFonts w:ascii="Arial" w:hAnsi="Arial" w:cs="Arabic Transparent" w:hint="cs"/>
                  <w:sz w:val="36"/>
                  <w:szCs w:val="36"/>
                  <w:vertAlign w:val="superscript"/>
                  <w:rtl/>
                </w:rPr>
                <w:t>(6)</w:t>
              </w:r>
            </w:hyperlink>
            <w:r w:rsidRPr="0044023D">
              <w:rPr>
                <w:rFonts w:ascii="Arial" w:hAnsi="Arial" w:cs="Arabic Transparent" w:hint="cs"/>
                <w:sz w:val="36"/>
                <w:szCs w:val="36"/>
                <w:rtl/>
              </w:rPr>
              <w:t xml:space="preserve"> والتي بعد الميم من قوله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مَـلِكِ </w:t>
            </w:r>
            <w:r w:rsidRPr="0044023D">
              <w:rPr>
                <w:rFonts w:ascii="AGA Arabesque" w:hAnsi="AGA Arabesque" w:cs="Arial"/>
                <w:sz w:val="36"/>
                <w:szCs w:val="36"/>
                <w:rtl/>
              </w:rPr>
              <w:t>{</w:t>
            </w:r>
            <w:r w:rsidRPr="0044023D">
              <w:rPr>
                <w:rFonts w:ascii="Arial" w:hAnsi="Arial" w:cs="Arabic Transparent" w:hint="cs"/>
                <w:sz w:val="36"/>
                <w:szCs w:val="36"/>
                <w:rtl/>
              </w:rPr>
              <w:t>.</w:t>
            </w:r>
            <w:hyperlink w:anchor="(7)" w:history="1">
              <w:r w:rsidRPr="0044023D">
                <w:rPr>
                  <w:rStyle w:val="Lienhypertexte"/>
                  <w:rFonts w:ascii="Arial" w:hAnsi="Arial" w:cs="Arabic Transparent" w:hint="cs"/>
                  <w:sz w:val="36"/>
                  <w:szCs w:val="36"/>
                  <w:vertAlign w:val="superscript"/>
                  <w:rtl/>
                </w:rPr>
                <w:t>(7)</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9" name="Image 9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70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ومن أمثلة حذف الواوات: حذف إحدى الواوين من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الْغَاوُونَ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8)" w:history="1">
              <w:r w:rsidRPr="0044023D">
                <w:rPr>
                  <w:rStyle w:val="Lienhypertexte"/>
                  <w:rFonts w:ascii="Arial" w:hAnsi="Arial" w:cs="Arabic Transparent" w:hint="cs"/>
                  <w:sz w:val="36"/>
                  <w:szCs w:val="36"/>
                  <w:vertAlign w:val="superscript"/>
                  <w:rtl/>
                </w:rPr>
                <w:t>(8)</w:t>
              </w:r>
            </w:hyperlink>
            <w:r w:rsidRPr="0044023D">
              <w:rPr>
                <w:rFonts w:ascii="Arial" w:hAnsi="Arial" w:cs="Arabic Transparent" w:hint="cs"/>
                <w:sz w:val="36"/>
                <w:szCs w:val="36"/>
                <w:rtl/>
              </w:rPr>
              <w:t xml:space="preserve"> وقوله: </w:t>
            </w:r>
            <w:r w:rsidRPr="0044023D">
              <w:rPr>
                <w:rFonts w:ascii="AGA Arabesque" w:hAnsi="AGA Arabesque" w:cs="Arial"/>
                <w:sz w:val="36"/>
                <w:szCs w:val="36"/>
                <w:rtl/>
              </w:rPr>
              <w:t>}</w:t>
            </w:r>
            <w:r w:rsidRPr="0044023D">
              <w:rPr>
                <w:rFonts w:ascii="Arial" w:hAnsi="Arial" w:cs="Arabic Transparent" w:hint="cs"/>
                <w:sz w:val="36"/>
                <w:szCs w:val="36"/>
                <w:rtl/>
              </w:rPr>
              <w:t xml:space="preserve"> يَسْتَوُونَ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9)" w:history="1">
              <w:r w:rsidRPr="0044023D">
                <w:rPr>
                  <w:rStyle w:val="Lienhypertexte"/>
                  <w:rFonts w:ascii="Arial" w:hAnsi="Arial" w:cs="Arabic Transparent" w:hint="cs"/>
                  <w:sz w:val="36"/>
                  <w:szCs w:val="36"/>
                  <w:vertAlign w:val="superscript"/>
                  <w:rtl/>
                </w:rPr>
                <w:t>(9)</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8" name="Image 9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70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ومن أمثلة حذف الياءات: حـذف إحدى الياءين من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النَّبِيِّـنَ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10)" w:history="1">
              <w:r w:rsidRPr="0044023D">
                <w:rPr>
                  <w:rStyle w:val="Lienhypertexte"/>
                  <w:rFonts w:ascii="Arial" w:hAnsi="Arial" w:cs="Arabic Transparent" w:hint="cs"/>
                  <w:sz w:val="36"/>
                  <w:szCs w:val="36"/>
                  <w:vertAlign w:val="superscript"/>
                  <w:rtl/>
                </w:rPr>
                <w:t>(10)</w:t>
              </w:r>
            </w:hyperlink>
            <w:r w:rsidRPr="0044023D">
              <w:rPr>
                <w:rFonts w:ascii="Arial" w:hAnsi="Arial" w:cs="Arabic Transparent" w:hint="cs"/>
                <w:sz w:val="36"/>
                <w:szCs w:val="36"/>
                <w:rtl/>
              </w:rPr>
              <w:t xml:space="preserve"> وقوله: </w:t>
            </w:r>
            <w:r w:rsidRPr="0044023D">
              <w:rPr>
                <w:rFonts w:ascii="AGA Arabesque" w:hAnsi="AGA Arabesque" w:cs="Arial"/>
                <w:sz w:val="36"/>
                <w:szCs w:val="36"/>
                <w:rtl/>
              </w:rPr>
              <w:t>}</w:t>
            </w:r>
            <w:r w:rsidRPr="0044023D">
              <w:rPr>
                <w:rFonts w:ascii="Arial" w:hAnsi="Arial" w:cs="Arabic Transparent" w:hint="cs"/>
                <w:sz w:val="36"/>
                <w:szCs w:val="36"/>
                <w:rtl/>
              </w:rPr>
              <w:t xml:space="preserve"> يُحْيِ </w:t>
            </w:r>
            <w:r w:rsidRPr="0044023D">
              <w:rPr>
                <w:rFonts w:ascii="AGA Arabesque" w:hAnsi="AGA Arabesque" w:cs="Arial"/>
                <w:sz w:val="36"/>
                <w:szCs w:val="36"/>
                <w:rtl/>
              </w:rPr>
              <w:t>{</w:t>
            </w:r>
            <w:r w:rsidRPr="0044023D">
              <w:rPr>
                <w:rFonts w:ascii="Arial" w:hAnsi="Arial" w:cs="Arabic Transparent" w:hint="cs"/>
                <w:sz w:val="36"/>
                <w:szCs w:val="36"/>
                <w:rtl/>
              </w:rPr>
              <w:t>.</w:t>
            </w:r>
            <w:hyperlink w:anchor="(11)" w:history="1">
              <w:r w:rsidRPr="0044023D">
                <w:rPr>
                  <w:rStyle w:val="Lienhypertexte"/>
                  <w:rFonts w:ascii="Arial" w:hAnsi="Arial" w:cs="Arabic Transparent" w:hint="cs"/>
                  <w:sz w:val="36"/>
                  <w:szCs w:val="36"/>
                  <w:vertAlign w:val="superscript"/>
                  <w:rtl/>
                </w:rPr>
                <w:t>(11)</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7" name="Image 9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70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ويوجد الحذف أيضًا في اللام والنون:</w:t>
            </w:r>
          </w:p>
        </w:tc>
      </w:tr>
    </w:tbl>
    <w:p w:rsidR="00A95007" w:rsidRPr="0044023D" w:rsidRDefault="00A95007" w:rsidP="00A95007">
      <w:pPr>
        <w:jc w:val="lowKashida"/>
        <w:rPr>
          <w:rFonts w:cs="Times New Roman"/>
          <w:vanish/>
          <w:color w:val="000099"/>
          <w:sz w:val="36"/>
          <w:szCs w:val="36"/>
          <w:rtl/>
        </w:rPr>
      </w:pPr>
    </w:p>
    <w:tbl>
      <w:tblPr>
        <w:bidiVisual/>
        <w:tblW w:w="0" w:type="auto"/>
        <w:jc w:val="center"/>
        <w:tblCellSpacing w:w="0" w:type="dxa"/>
        <w:tblLayout w:type="fixed"/>
        <w:tblCellMar>
          <w:left w:w="0" w:type="dxa"/>
          <w:right w:w="0" w:type="dxa"/>
        </w:tblCellMar>
        <w:tblLook w:val="0000" w:firstRow="0" w:lastRow="0" w:firstColumn="0" w:lastColumn="0" w:noHBand="0" w:noVBand="0"/>
      </w:tblPr>
      <w:tblGrid>
        <w:gridCol w:w="9540"/>
      </w:tblGrid>
      <w:tr w:rsidR="00A95007" w:rsidRPr="0044023D" w:rsidTr="00A15013">
        <w:trPr>
          <w:tblCellSpacing w:w="0" w:type="dxa"/>
          <w:jc w:val="center"/>
        </w:trPr>
        <w:tc>
          <w:tcPr>
            <w:tcW w:w="9540" w:type="dxa"/>
            <w:shd w:val="clear" w:color="auto" w:fill="auto"/>
            <w:vAlign w:val="center"/>
          </w:tcPr>
          <w:tbl>
            <w:tblPr>
              <w:bidiVisual/>
              <w:tblW w:w="5000" w:type="pct"/>
              <w:tblCellSpacing w:w="0" w:type="dxa"/>
              <w:tblLayout w:type="fixed"/>
              <w:tblCellMar>
                <w:left w:w="0" w:type="dxa"/>
                <w:right w:w="0" w:type="dxa"/>
              </w:tblCellMar>
              <w:tblLook w:val="0000" w:firstRow="0" w:lastRow="0" w:firstColumn="0" w:lastColumn="0" w:noHBand="0" w:noVBand="0"/>
            </w:tblPr>
            <w:tblGrid>
              <w:gridCol w:w="20"/>
              <w:gridCol w:w="9520"/>
            </w:tblGrid>
            <w:tr w:rsidR="00A95007" w:rsidRPr="0044023D" w:rsidTr="00A15013">
              <w:trPr>
                <w:trHeight w:val="540"/>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lang w:val="fr-FR" w:eastAsia="fr-FR"/>
                    </w:rPr>
                    <w:lastRenderedPageBreak/>
                    <w:drawing>
                      <wp:inline distT="0" distB="0" distL="0" distR="0">
                        <wp:extent cx="146685" cy="146685"/>
                        <wp:effectExtent l="0" t="0" r="5715" b="5715"/>
                        <wp:docPr id="96" name="Image 9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197339" w:rsidRDefault="00A95007" w:rsidP="00A15013">
                  <w:pPr>
                    <w:pStyle w:val="NormalWeb"/>
                    <w:bidi/>
                    <w:spacing w:before="0" w:beforeAutospacing="0" w:after="0" w:afterAutospacing="0" w:line="324" w:lineRule="auto"/>
                    <w:ind w:firstLine="120"/>
                    <w:jc w:val="lowKashida"/>
                    <w:rPr>
                      <w:rFonts w:ascii="Arial" w:hAnsi="Arial" w:cs="Arabic Transparent" w:hint="cs"/>
                      <w:sz w:val="32"/>
                      <w:szCs w:val="32"/>
                    </w:rPr>
                  </w:pPr>
                  <w:r w:rsidRPr="00DB72D0">
                    <w:rPr>
                      <w:rFonts w:ascii="Arial" w:hAnsi="Arial" w:cs="Arabic Transparent" w:hint="cs"/>
                      <w:sz w:val="32"/>
                      <w:szCs w:val="32"/>
                      <w:rtl/>
                    </w:rPr>
                    <w:t>فمن أمثلة</w:t>
                  </w:r>
                  <w:r w:rsidRPr="00DB72D0">
                    <w:rPr>
                      <w:rFonts w:ascii="Arial" w:hAnsi="Arial" w:cs="Arabic Transparent"/>
                      <w:sz w:val="32"/>
                      <w:szCs w:val="32"/>
                    </w:rPr>
                    <w:t xml:space="preserve"> </w:t>
                  </w:r>
                  <w:r w:rsidRPr="00DB72D0">
                    <w:rPr>
                      <w:rFonts w:ascii="Arial" w:hAnsi="Arial" w:cs="Arabic Transparent" w:hint="cs"/>
                      <w:sz w:val="32"/>
                      <w:szCs w:val="32"/>
                      <w:rtl/>
                    </w:rPr>
                    <w:t>حذف اللام: حذف إحدى اللامين</w:t>
                  </w:r>
                  <w:r w:rsidRPr="00DB72D0">
                    <w:rPr>
                      <w:rFonts w:ascii="Arial" w:hAnsi="Arial" w:cs="Arabic Transparent"/>
                      <w:sz w:val="32"/>
                      <w:szCs w:val="32"/>
                    </w:rPr>
                    <w:t xml:space="preserve"> </w:t>
                  </w:r>
                  <w:r w:rsidRPr="00DB72D0">
                    <w:rPr>
                      <w:rFonts w:ascii="Arial" w:hAnsi="Arial" w:cs="Arabic Transparent" w:hint="cs"/>
                      <w:sz w:val="32"/>
                      <w:szCs w:val="32"/>
                      <w:rtl/>
                    </w:rPr>
                    <w:t>من ألفاظ مخصوصة، منها</w:t>
                  </w:r>
                  <w:r w:rsidRPr="00DB72D0">
                    <w:rPr>
                      <w:rFonts w:ascii="Arial" w:hAnsi="Arial" w:cs="Arabic Transparent"/>
                      <w:sz w:val="32"/>
                      <w:szCs w:val="32"/>
                    </w:rPr>
                    <w:t xml:space="preserve"> </w:t>
                  </w:r>
                  <w:r w:rsidRPr="00DB72D0">
                    <w:rPr>
                      <w:rFonts w:ascii="AGA Arabesque" w:hAnsi="AGA Arabesque" w:cs="Arial"/>
                      <w:sz w:val="32"/>
                      <w:szCs w:val="32"/>
                    </w:rPr>
                    <w:t></w:t>
                  </w:r>
                  <w:r w:rsidRPr="00DB72D0">
                    <w:rPr>
                      <w:rFonts w:ascii="Arial" w:hAnsi="Arial" w:cs="Arabic Transparent"/>
                      <w:sz w:val="32"/>
                      <w:szCs w:val="32"/>
                    </w:rPr>
                    <w:t xml:space="preserve">: </w:t>
                  </w:r>
                  <w:r w:rsidRPr="00DB72D0">
                    <w:rPr>
                      <w:rFonts w:ascii="Arial" w:hAnsi="Arial" w:cs="Arabic Transparent" w:hint="cs"/>
                      <w:sz w:val="32"/>
                      <w:szCs w:val="32"/>
                      <w:rtl/>
                    </w:rPr>
                    <w:t>الَّـيْل</w:t>
                  </w:r>
                  <w:r w:rsidRPr="00DB72D0">
                    <w:rPr>
                      <w:rFonts w:ascii="Arial" w:hAnsi="Arial" w:cs="Arabic Transparent"/>
                      <w:sz w:val="32"/>
                      <w:szCs w:val="32"/>
                    </w:rPr>
                    <w:t xml:space="preserve"> </w:t>
                  </w:r>
                  <w:r w:rsidRPr="00DB72D0">
                    <w:rPr>
                      <w:rFonts w:ascii="AGA Arabesque" w:hAnsi="AGA Arabesque" w:cs="Arial"/>
                      <w:sz w:val="32"/>
                      <w:szCs w:val="32"/>
                    </w:rPr>
                    <w:t></w:t>
                  </w:r>
                  <w:r w:rsidRPr="00DB72D0">
                    <w:rPr>
                      <w:rFonts w:ascii="Arial" w:hAnsi="Arial" w:cs="Arabic Transparent"/>
                      <w:sz w:val="32"/>
                      <w:szCs w:val="32"/>
                    </w:rPr>
                    <w:t>.</w:t>
                  </w:r>
                  <w:hyperlink w:anchor="(12)" w:history="1">
                    <w:r w:rsidRPr="00DB72D0">
                      <w:rPr>
                        <w:rStyle w:val="Lienhypertexte"/>
                        <w:rFonts w:ascii="Arial" w:hAnsi="Arial" w:cs="Arabic Transparent"/>
                        <w:sz w:val="32"/>
                        <w:szCs w:val="32"/>
                        <w:vertAlign w:val="superscript"/>
                      </w:rPr>
                      <w:t>(12)</w:t>
                    </w:r>
                  </w:hyperlink>
                  <w:r w:rsidRPr="00DB72D0">
                    <w:rPr>
                      <w:rFonts w:ascii="Arial" w:hAnsi="Arial" w:cs="Arabic Transparent"/>
                      <w:sz w:val="32"/>
                      <w:szCs w:val="32"/>
                    </w:rPr>
                    <w:t xml:space="preserve"> </w:t>
                  </w:r>
                </w:p>
              </w:tc>
            </w:tr>
          </w:tbl>
          <w:p w:rsidR="00A95007" w:rsidRPr="0044023D" w:rsidRDefault="00A95007" w:rsidP="00A15013">
            <w:pPr>
              <w:jc w:val="lowKashida"/>
              <w:rPr>
                <w:color w:val="000099"/>
                <w:sz w:val="36"/>
                <w:szCs w:val="36"/>
              </w:rPr>
            </w:pPr>
          </w:p>
        </w:tc>
      </w:tr>
      <w:tr w:rsidR="00A95007" w:rsidRPr="0044023D" w:rsidTr="00A15013">
        <w:trPr>
          <w:tblCellSpacing w:w="0" w:type="dxa"/>
          <w:jc w:val="center"/>
        </w:trPr>
        <w:tc>
          <w:tcPr>
            <w:tcW w:w="9540" w:type="dxa"/>
            <w:shd w:val="clear" w:color="auto" w:fill="auto"/>
            <w:vAlign w:val="center"/>
          </w:tcPr>
          <w:tbl>
            <w:tblPr>
              <w:bidiVisual/>
              <w:tblW w:w="5000" w:type="pct"/>
              <w:tblCellSpacing w:w="0" w:type="dxa"/>
              <w:tblLayout w:type="fixed"/>
              <w:tblCellMar>
                <w:left w:w="0" w:type="dxa"/>
                <w:right w:w="0" w:type="dxa"/>
              </w:tblCellMar>
              <w:tblLook w:val="0000" w:firstRow="0" w:lastRow="0" w:firstColumn="0" w:lastColumn="0" w:noHBand="0" w:noVBand="0"/>
            </w:tblPr>
            <w:tblGrid>
              <w:gridCol w:w="20"/>
              <w:gridCol w:w="9520"/>
            </w:tblGrid>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lang w:val="fr-FR" w:eastAsia="fr-FR"/>
                    </w:rPr>
                    <w:drawing>
                      <wp:inline distT="0" distB="0" distL="0" distR="0">
                        <wp:extent cx="146685" cy="146685"/>
                        <wp:effectExtent l="0" t="0" r="5715" b="5715"/>
                        <wp:docPr id="95" name="Image 9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وحذفت النون</w:t>
                  </w:r>
                  <w:r w:rsidRPr="0044023D">
                    <w:rPr>
                      <w:rFonts w:ascii="Arial" w:hAnsi="Arial" w:cs="Arabic Transparent"/>
                      <w:sz w:val="36"/>
                      <w:szCs w:val="36"/>
                    </w:rPr>
                    <w:t xml:space="preserve"> </w:t>
                  </w:r>
                  <w:r w:rsidRPr="0044023D">
                    <w:rPr>
                      <w:rFonts w:ascii="Arial" w:hAnsi="Arial" w:cs="Arabic Transparent" w:hint="cs"/>
                      <w:sz w:val="36"/>
                      <w:szCs w:val="36"/>
                      <w:rtl/>
                    </w:rPr>
                    <w:t>الثانية من لفظ (ننجي) في</w:t>
                  </w:r>
                  <w:r w:rsidRPr="0044023D">
                    <w:rPr>
                      <w:rFonts w:ascii="Arial" w:hAnsi="Arial" w:cs="Arabic Transparent"/>
                      <w:sz w:val="36"/>
                      <w:szCs w:val="36"/>
                    </w:rPr>
                    <w:t xml:space="preserve"> </w:t>
                  </w:r>
                  <w:r w:rsidRPr="0044023D">
                    <w:rPr>
                      <w:rFonts w:ascii="Arial" w:hAnsi="Arial" w:cs="Arabic Transparent" w:hint="cs"/>
                      <w:sz w:val="36"/>
                      <w:szCs w:val="36"/>
                      <w:rtl/>
                    </w:rPr>
                    <w:t>قوله تعالى</w:t>
                  </w:r>
                  <w:r w:rsidRPr="0044023D">
                    <w:rPr>
                      <w:rFonts w:ascii="Arial" w:hAnsi="Arial" w:cs="Arabic Transparent"/>
                      <w:sz w:val="36"/>
                      <w:szCs w:val="36"/>
                    </w:rPr>
                    <w:t>:</w:t>
                  </w:r>
                  <w:r w:rsidRPr="0044023D">
                    <w:rPr>
                      <w:rFonts w:ascii="AGA Arabesque" w:hAnsi="AGA Arabesque" w:cs="Arial"/>
                      <w:sz w:val="36"/>
                      <w:szCs w:val="36"/>
                    </w:rPr>
                    <w:t></w:t>
                  </w:r>
                  <w:r w:rsidRPr="0044023D">
                    <w:rPr>
                      <w:rFonts w:ascii="Arial" w:hAnsi="Arial" w:cs="Arabic Transparent"/>
                      <w:sz w:val="36"/>
                      <w:szCs w:val="36"/>
                    </w:rPr>
                    <w:t xml:space="preserve"> </w:t>
                  </w:r>
                  <w:r w:rsidRPr="0044023D">
                    <w:rPr>
                      <w:rFonts w:ascii="Arial" w:hAnsi="Arial" w:cs="Arabic Transparent" w:hint="cs"/>
                      <w:sz w:val="36"/>
                      <w:szCs w:val="36"/>
                      <w:rtl/>
                    </w:rPr>
                    <w:t>وَكَذَ لِكَ</w:t>
                  </w:r>
                  <w:r w:rsidRPr="0044023D">
                    <w:rPr>
                      <w:rFonts w:ascii="Arial" w:hAnsi="Arial" w:cs="Arabic Transparent"/>
                      <w:sz w:val="36"/>
                      <w:szCs w:val="36"/>
                    </w:rPr>
                    <w:t xml:space="preserve"> </w:t>
                  </w:r>
                  <w:r w:rsidRPr="0044023D">
                    <w:rPr>
                      <w:rFonts w:ascii="Arial" w:hAnsi="Arial" w:cs="Arabic Transparent" w:hint="cs"/>
                      <w:sz w:val="36"/>
                      <w:szCs w:val="36"/>
                      <w:rtl/>
                    </w:rPr>
                    <w:t>نُـْجِي الْمُؤْمِنِينَ</w:t>
                  </w:r>
                  <w:r w:rsidRPr="0044023D">
                    <w:rPr>
                      <w:rFonts w:ascii="Arial" w:hAnsi="Arial" w:cs="Arabic Transparent"/>
                      <w:sz w:val="36"/>
                      <w:szCs w:val="36"/>
                    </w:rPr>
                    <w:t xml:space="preserve"> </w:t>
                  </w:r>
                  <w:r w:rsidRPr="0044023D">
                    <w:rPr>
                      <w:rFonts w:ascii="AGA Arabesque" w:hAnsi="AGA Arabesque" w:cs="Arial"/>
                      <w:sz w:val="36"/>
                      <w:szCs w:val="36"/>
                    </w:rPr>
                    <w:t></w:t>
                  </w:r>
                  <w:r w:rsidRPr="0044023D">
                    <w:rPr>
                      <w:rFonts w:ascii="Arial" w:hAnsi="Arial" w:cs="Arabic Transparent"/>
                      <w:sz w:val="36"/>
                      <w:szCs w:val="36"/>
                    </w:rPr>
                    <w:t>.</w:t>
                  </w:r>
                  <w:hyperlink w:anchor="(13)" w:history="1">
                    <w:r w:rsidRPr="0044023D">
                      <w:rPr>
                        <w:rStyle w:val="Lienhypertexte"/>
                        <w:rFonts w:ascii="Arial" w:hAnsi="Arial" w:cs="Arabic Transparent"/>
                        <w:sz w:val="36"/>
                        <w:szCs w:val="36"/>
                        <w:vertAlign w:val="superscript"/>
                      </w:rPr>
                      <w:t>(13)</w:t>
                    </w:r>
                  </w:hyperlink>
                  <w:r w:rsidRPr="0044023D">
                    <w:rPr>
                      <w:rFonts w:ascii="Arial" w:hAnsi="Arial" w:cs="Arial"/>
                      <w:sz w:val="36"/>
                      <w:szCs w:val="36"/>
                    </w:rPr>
                    <w:t xml:space="preserve"> </w:t>
                  </w:r>
                </w:p>
              </w:tc>
            </w:tr>
          </w:tbl>
          <w:p w:rsidR="00A95007" w:rsidRPr="0044023D" w:rsidRDefault="00A95007" w:rsidP="00A15013">
            <w:pPr>
              <w:jc w:val="lowKashida"/>
              <w:rPr>
                <w:color w:val="000099"/>
                <w:sz w:val="36"/>
                <w:szCs w:val="36"/>
              </w:rPr>
            </w:pP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rabic Transparent" w:hint="cs"/>
          <w:sz w:val="36"/>
          <w:szCs w:val="36"/>
          <w:rtl/>
        </w:rPr>
        <w:t>2 - الزيــادة</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وقد وردت زيادة الألف والواو والياء في الرسم العثماني: </w:t>
      </w:r>
    </w:p>
    <w:tbl>
      <w:tblPr>
        <w:bidiVisual/>
        <w:tblW w:w="5000" w:type="pct"/>
        <w:tblCellSpacing w:w="0" w:type="dxa"/>
        <w:tblLayout w:type="fixed"/>
        <w:tblCellMar>
          <w:left w:w="0" w:type="dxa"/>
          <w:right w:w="0" w:type="dxa"/>
        </w:tblCellMar>
        <w:tblLook w:val="0000" w:firstRow="0" w:lastRow="0" w:firstColumn="0" w:lastColumn="0" w:noHBand="0" w:noVBand="0"/>
      </w:tblPr>
      <w:tblGrid>
        <w:gridCol w:w="20"/>
        <w:gridCol w:w="9618"/>
      </w:tblGrid>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4" name="Image 9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فمن أمثلة زيادة الألف: زيادة الألف التي بعد الشين في قوله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لِشَايْءٍ </w:t>
            </w:r>
            <w:r w:rsidRPr="0044023D">
              <w:rPr>
                <w:rFonts w:ascii="AGA Arabesque" w:hAnsi="AGA Arabesque" w:cs="Arial"/>
                <w:sz w:val="36"/>
                <w:szCs w:val="36"/>
                <w:rtl/>
              </w:rPr>
              <w:t>{</w:t>
            </w:r>
            <w:r w:rsidRPr="0044023D">
              <w:rPr>
                <w:rFonts w:ascii="Arial" w:hAnsi="Arial" w:cs="Arabic Transparent" w:hint="cs"/>
                <w:sz w:val="36"/>
                <w:szCs w:val="36"/>
                <w:rtl/>
              </w:rPr>
              <w:t>،</w:t>
            </w:r>
            <w:hyperlink w:anchor="(15)" w:history="1">
              <w:r w:rsidRPr="0044023D">
                <w:rPr>
                  <w:rStyle w:val="Lienhypertexte"/>
                  <w:rFonts w:ascii="Arial" w:hAnsi="Arial" w:cs="Arabic Transparent" w:hint="cs"/>
                  <w:sz w:val="36"/>
                  <w:szCs w:val="36"/>
                  <w:vertAlign w:val="superscript"/>
                  <w:rtl/>
                </w:rPr>
                <w:t>(15)</w:t>
              </w:r>
            </w:hyperlink>
            <w:r w:rsidRPr="0044023D">
              <w:rPr>
                <w:rFonts w:ascii="Arial" w:hAnsi="Arial" w:cs="Arabic Transparent" w:hint="cs"/>
                <w:sz w:val="36"/>
                <w:szCs w:val="36"/>
                <w:rtl/>
              </w:rPr>
              <w:t xml:space="preserve"> والتي بعد الجيم من قوله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وَجِايءَ </w:t>
            </w:r>
            <w:r w:rsidRPr="0044023D">
              <w:rPr>
                <w:rFonts w:ascii="AGA Arabesque" w:hAnsi="AGA Arabesque" w:cs="Arial"/>
                <w:sz w:val="36"/>
                <w:szCs w:val="36"/>
                <w:rtl/>
              </w:rPr>
              <w:t>{</w:t>
            </w:r>
            <w:r w:rsidRPr="0044023D">
              <w:rPr>
                <w:rFonts w:ascii="Arial" w:hAnsi="Arial" w:cs="Arabic Transparent" w:hint="cs"/>
                <w:sz w:val="36"/>
                <w:szCs w:val="36"/>
                <w:rtl/>
              </w:rPr>
              <w:t>.</w:t>
            </w:r>
            <w:hyperlink w:anchor="(16)" w:history="1">
              <w:r w:rsidRPr="0044023D">
                <w:rPr>
                  <w:rStyle w:val="Lienhypertexte"/>
                  <w:rFonts w:ascii="Arial" w:hAnsi="Arial" w:cs="Arabic Transparent" w:hint="cs"/>
                  <w:sz w:val="36"/>
                  <w:szCs w:val="36"/>
                  <w:vertAlign w:val="superscript"/>
                  <w:rtl/>
                </w:rPr>
                <w:t>(16)</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3" name="Image 9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ومن أمثلة زيادة الواو: زيادة الواو في قوله</w:t>
            </w:r>
            <w:r w:rsidRPr="0044023D">
              <w:rPr>
                <w:rFonts w:ascii="Arial" w:hAnsi="Arial" w:cs="Arial"/>
                <w:sz w:val="36"/>
                <w:szCs w:val="36"/>
                <w:rtl/>
              </w:rPr>
              <w:t xml:space="preserve">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سَأُورِيكُمْ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17)" w:history="1">
              <w:r w:rsidRPr="0044023D">
                <w:rPr>
                  <w:rStyle w:val="Lienhypertexte"/>
                  <w:rFonts w:ascii="Arial" w:hAnsi="Arial" w:cs="Arabic Transparent" w:hint="cs"/>
                  <w:sz w:val="36"/>
                  <w:szCs w:val="36"/>
                  <w:vertAlign w:val="superscript"/>
                  <w:rtl/>
                </w:rPr>
                <w:t>(17)</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2" name="Image 92"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ومن أمثلة زيادة الياء: زيادة الياء في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بِأَييْدٍ </w:t>
            </w:r>
            <w:r w:rsidRPr="0044023D">
              <w:rPr>
                <w:rFonts w:ascii="AGA Arabesque" w:hAnsi="AGA Arabesque" w:cs="Arial"/>
                <w:sz w:val="36"/>
                <w:szCs w:val="36"/>
                <w:rtl/>
              </w:rPr>
              <w:t>{</w:t>
            </w:r>
            <w:r w:rsidRPr="0044023D">
              <w:rPr>
                <w:rFonts w:ascii="Arial" w:hAnsi="Arial" w:cs="Arabic Transparent" w:hint="cs"/>
                <w:sz w:val="36"/>
                <w:szCs w:val="36"/>
                <w:rtl/>
              </w:rPr>
              <w:t>.</w:t>
            </w:r>
            <w:hyperlink w:anchor="(18)" w:history="1">
              <w:r w:rsidRPr="0044023D">
                <w:rPr>
                  <w:rStyle w:val="Lienhypertexte"/>
                  <w:rFonts w:ascii="Arial" w:hAnsi="Arial" w:cs="Arabic Transparent" w:hint="cs"/>
                  <w:sz w:val="36"/>
                  <w:szCs w:val="36"/>
                  <w:vertAlign w:val="superscript"/>
                  <w:rtl/>
                </w:rPr>
                <w:t>(18)</w:t>
              </w:r>
            </w:hyperlink>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3 - الهمــز</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ورد رسم الهمزات في مواضع من الْمصاحف العثمانية على غير الصورة القياسية، فمن ذلك:</w:t>
      </w:r>
    </w:p>
    <w:tbl>
      <w:tblPr>
        <w:bidiVisual/>
        <w:tblW w:w="5000" w:type="pct"/>
        <w:tblCellSpacing w:w="0" w:type="dxa"/>
        <w:tblLayout w:type="fixed"/>
        <w:tblCellMar>
          <w:left w:w="0" w:type="dxa"/>
          <w:right w:w="0" w:type="dxa"/>
        </w:tblCellMar>
        <w:tblLook w:val="0000" w:firstRow="0" w:lastRow="0" w:firstColumn="0" w:lastColumn="0" w:noHBand="0" w:noVBand="0"/>
      </w:tblPr>
      <w:tblGrid>
        <w:gridCol w:w="20"/>
        <w:gridCol w:w="9618"/>
      </w:tblGrid>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1" name="Image 91"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تصوير الْهمزة ألفًا كقوله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لَتَنُوأُ </w:t>
            </w:r>
            <w:r w:rsidRPr="0044023D">
              <w:rPr>
                <w:rFonts w:ascii="AGA Arabesque" w:hAnsi="AGA Arabesque" w:cs="Arial"/>
                <w:sz w:val="36"/>
                <w:szCs w:val="36"/>
                <w:rtl/>
              </w:rPr>
              <w:t>{</w:t>
            </w:r>
            <w:r w:rsidRPr="0044023D">
              <w:rPr>
                <w:rFonts w:ascii="Arial" w:hAnsi="Arial" w:cs="Arabic Transparent" w:hint="cs"/>
                <w:sz w:val="36"/>
                <w:szCs w:val="36"/>
                <w:rtl/>
              </w:rPr>
              <w:t>.</w:t>
            </w:r>
            <w:hyperlink w:anchor="(20)" w:history="1">
              <w:r w:rsidRPr="0044023D">
                <w:rPr>
                  <w:rStyle w:val="Lienhypertexte"/>
                  <w:rFonts w:ascii="Arial" w:hAnsi="Arial" w:cs="Arabic Transparent" w:hint="cs"/>
                  <w:sz w:val="36"/>
                  <w:szCs w:val="36"/>
                  <w:vertAlign w:val="superscript"/>
                  <w:rtl/>
                </w:rPr>
                <w:t>(20)</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90" name="Image 9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وتصويرها واوًا كقوله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يَبْدَؤُا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21)" w:history="1">
              <w:r w:rsidRPr="0044023D">
                <w:rPr>
                  <w:rStyle w:val="Lienhypertexte"/>
                  <w:rFonts w:ascii="Arial" w:hAnsi="Arial" w:cs="Arabic Transparent" w:hint="cs"/>
                  <w:sz w:val="36"/>
                  <w:szCs w:val="36"/>
                  <w:vertAlign w:val="superscript"/>
                  <w:rtl/>
                </w:rPr>
                <w:t>(21)</w:t>
              </w:r>
            </w:hyperlink>
            <w:r w:rsidRPr="0044023D">
              <w:rPr>
                <w:rFonts w:ascii="Arial" w:hAnsi="Arial" w:cs="Arabic Transparent" w:hint="cs"/>
                <w:sz w:val="36"/>
                <w:szCs w:val="36"/>
                <w:rtl/>
              </w:rPr>
              <w:t xml:space="preserve"> حيث وقع من القرآن الكريم.</w:t>
            </w:r>
            <w:hyperlink w:anchor="(22)" w:history="1">
              <w:r w:rsidRPr="0044023D">
                <w:rPr>
                  <w:rStyle w:val="Lienhypertexte"/>
                  <w:rFonts w:ascii="Arial" w:hAnsi="Arial" w:cs="Arabic Transparent" w:hint="cs"/>
                  <w:sz w:val="36"/>
                  <w:szCs w:val="36"/>
                  <w:vertAlign w:val="superscript"/>
                  <w:rtl/>
                </w:rPr>
                <w:t>(22)</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9" name="Image 8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وتصويرها ياءً كقوله: </w:t>
            </w:r>
            <w:r w:rsidRPr="0044023D">
              <w:rPr>
                <w:rFonts w:ascii="AGA Arabesque" w:hAnsi="AGA Arabesque" w:cs="Arial"/>
                <w:sz w:val="36"/>
                <w:szCs w:val="36"/>
                <w:rtl/>
              </w:rPr>
              <w:t>}</w:t>
            </w:r>
            <w:r w:rsidRPr="0044023D">
              <w:rPr>
                <w:rFonts w:ascii="Arial" w:hAnsi="Arial" w:cs="Arabic Transparent" w:hint="cs"/>
                <w:sz w:val="36"/>
                <w:szCs w:val="36"/>
                <w:rtl/>
              </w:rPr>
              <w:t xml:space="preserve"> وَإِيتَائ </w:t>
            </w:r>
            <w:r w:rsidRPr="0044023D">
              <w:rPr>
                <w:rFonts w:ascii="AGA Arabesque" w:hAnsi="AGA Arabesque" w:cs="Arial"/>
                <w:sz w:val="36"/>
                <w:szCs w:val="36"/>
                <w:rtl/>
              </w:rPr>
              <w:t>{</w:t>
            </w:r>
            <w:r w:rsidRPr="0044023D">
              <w:rPr>
                <w:rFonts w:ascii="Arial" w:hAnsi="Arial" w:cs="Arabic Transparent" w:hint="cs"/>
                <w:sz w:val="36"/>
                <w:szCs w:val="36"/>
                <w:rtl/>
              </w:rPr>
              <w:t>.</w:t>
            </w:r>
            <w:hyperlink w:anchor="(23)" w:history="1">
              <w:r w:rsidRPr="0044023D">
                <w:rPr>
                  <w:rStyle w:val="Lienhypertexte"/>
                  <w:rFonts w:ascii="Arial" w:hAnsi="Arial" w:cs="Arabic Transparent" w:hint="cs"/>
                  <w:sz w:val="36"/>
                  <w:szCs w:val="36"/>
                  <w:vertAlign w:val="superscript"/>
                  <w:rtl/>
                </w:rPr>
                <w:t>(23)</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8" name="Image 8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وعدم تصويرها في نحو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الرُّءْ يا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24)" w:history="1">
              <w:r w:rsidRPr="0044023D">
                <w:rPr>
                  <w:rStyle w:val="Lienhypertexte"/>
                  <w:rFonts w:ascii="Arial" w:hAnsi="Arial" w:cs="Arabic Transparent" w:hint="cs"/>
                  <w:sz w:val="36"/>
                  <w:szCs w:val="36"/>
                  <w:vertAlign w:val="superscript"/>
                  <w:rtl/>
                </w:rPr>
                <w:t>(24)</w:t>
              </w:r>
            </w:hyperlink>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4 - البــدل</w:t>
      </w:r>
      <w:hyperlink w:anchor="(25)" w:history="1">
        <w:r w:rsidRPr="0044023D">
          <w:rPr>
            <w:rStyle w:val="Lienhypertexte"/>
            <w:rFonts w:ascii="Arial" w:hAnsi="Arial" w:cs="Arabic Transparent" w:hint="cs"/>
            <w:sz w:val="36"/>
            <w:szCs w:val="36"/>
            <w:vertAlign w:val="superscript"/>
            <w:rtl/>
          </w:rPr>
          <w:t>(25)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ويكون في الألف بتصويرها واوًا أو ياءً:</w:t>
      </w:r>
    </w:p>
    <w:tbl>
      <w:tblPr>
        <w:bidiVisual/>
        <w:tblW w:w="5000" w:type="pct"/>
        <w:tblCellSpacing w:w="0" w:type="dxa"/>
        <w:tblLayout w:type="fixed"/>
        <w:tblCellMar>
          <w:left w:w="0" w:type="dxa"/>
          <w:right w:w="0" w:type="dxa"/>
        </w:tblCellMar>
        <w:tblLook w:val="0000" w:firstRow="0" w:lastRow="0" w:firstColumn="0" w:lastColumn="0" w:noHBand="0" w:noVBand="0"/>
      </w:tblPr>
      <w:tblGrid>
        <w:gridCol w:w="20"/>
        <w:gridCol w:w="9618"/>
      </w:tblGrid>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7" name="Image 8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فتصوَّر واوًا في ألفاظ، منها: </w:t>
            </w:r>
            <w:r w:rsidRPr="0044023D">
              <w:rPr>
                <w:rFonts w:ascii="AGA Arabesque" w:hAnsi="AGA Arabesque" w:cs="Arial"/>
                <w:sz w:val="36"/>
                <w:szCs w:val="36"/>
                <w:rtl/>
              </w:rPr>
              <w:t>}</w:t>
            </w:r>
            <w:r w:rsidRPr="0044023D">
              <w:rPr>
                <w:rFonts w:ascii="Arial" w:hAnsi="Arial" w:cs="Arabic Transparent" w:hint="cs"/>
                <w:sz w:val="36"/>
                <w:szCs w:val="36"/>
                <w:rtl/>
              </w:rPr>
              <w:t xml:space="preserve"> الصَّلـَوةَ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26)" w:history="1">
              <w:r w:rsidRPr="0044023D">
                <w:rPr>
                  <w:rStyle w:val="Lienhypertexte"/>
                  <w:rFonts w:ascii="Arial" w:hAnsi="Arial" w:cs="Arabic Transparent" w:hint="cs"/>
                  <w:sz w:val="36"/>
                  <w:szCs w:val="36"/>
                  <w:vertAlign w:val="superscript"/>
                  <w:rtl/>
                </w:rPr>
                <w:t>(26)</w:t>
              </w:r>
            </w:hyperlink>
            <w:r w:rsidRPr="0044023D">
              <w:rPr>
                <w:rFonts w:ascii="Arial" w:hAnsi="Arial" w:cs="Arabic Transparent" w:hint="cs"/>
                <w:sz w:val="36"/>
                <w:szCs w:val="36"/>
                <w:rtl/>
              </w:rPr>
              <w:t xml:space="preserve"> و</w:t>
            </w:r>
            <w:r w:rsidRPr="0044023D">
              <w:rPr>
                <w:rFonts w:ascii="AGA Arabesque" w:hAnsi="AGA Arabesque" w:cs="Arial"/>
                <w:sz w:val="36"/>
                <w:szCs w:val="36"/>
                <w:rtl/>
              </w:rPr>
              <w:t>}</w:t>
            </w:r>
            <w:r w:rsidRPr="0044023D">
              <w:rPr>
                <w:rFonts w:ascii="Arial" w:hAnsi="Arial" w:cs="Arabic Transparent" w:hint="cs"/>
                <w:sz w:val="36"/>
                <w:szCs w:val="36"/>
                <w:rtl/>
              </w:rPr>
              <w:t xml:space="preserve"> الزَّكـَوةَ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27)" w:history="1">
              <w:r w:rsidRPr="0044023D">
                <w:rPr>
                  <w:rStyle w:val="Lienhypertexte"/>
                  <w:rFonts w:ascii="Arial" w:hAnsi="Arial" w:cs="Arabic Transparent" w:hint="cs"/>
                  <w:sz w:val="36"/>
                  <w:szCs w:val="36"/>
                  <w:vertAlign w:val="superscript"/>
                  <w:rtl/>
                </w:rPr>
                <w:t>(27)</w:t>
              </w:r>
            </w:hyperlink>
            <w:r w:rsidRPr="0044023D">
              <w:rPr>
                <w:rFonts w:ascii="Arial" w:hAnsi="Arial" w:cs="Arabic Transparent" w:hint="cs"/>
                <w:sz w:val="36"/>
                <w:szCs w:val="36"/>
                <w:rtl/>
              </w:rPr>
              <w:t xml:space="preserve"> و</w:t>
            </w:r>
            <w:r w:rsidRPr="0044023D">
              <w:rPr>
                <w:rFonts w:ascii="AGA Arabesque" w:hAnsi="AGA Arabesque" w:cs="Arial"/>
                <w:sz w:val="36"/>
                <w:szCs w:val="36"/>
                <w:rtl/>
              </w:rPr>
              <w:t>}</w:t>
            </w:r>
            <w:r w:rsidRPr="0044023D">
              <w:rPr>
                <w:rFonts w:ascii="Arial" w:hAnsi="Arial" w:cs="Arabic Transparent" w:hint="cs"/>
                <w:sz w:val="36"/>
                <w:szCs w:val="36"/>
                <w:rtl/>
              </w:rPr>
              <w:t xml:space="preserve"> كَمِشْكَوةٍ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28)" w:history="1">
              <w:r w:rsidRPr="0044023D">
                <w:rPr>
                  <w:rStyle w:val="Lienhypertexte"/>
                  <w:rFonts w:ascii="Arial" w:hAnsi="Arial" w:cs="Arabic Transparent" w:hint="cs"/>
                  <w:sz w:val="36"/>
                  <w:szCs w:val="36"/>
                  <w:vertAlign w:val="superscript"/>
                  <w:rtl/>
                </w:rPr>
                <w:t>(28)</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6" name="Image 8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وتُصوَّر ياءً في الألف الْمنقلبة عن ياء، مثـل: </w:t>
            </w:r>
            <w:r w:rsidRPr="0044023D">
              <w:rPr>
                <w:rFonts w:ascii="AGA Arabesque" w:hAnsi="AGA Arabesque" w:cs="Arial"/>
                <w:sz w:val="36"/>
                <w:szCs w:val="36"/>
                <w:rtl/>
              </w:rPr>
              <w:t>}</w:t>
            </w:r>
            <w:r w:rsidRPr="0044023D">
              <w:rPr>
                <w:rFonts w:ascii="Arial" w:hAnsi="Arial" w:cs="Arabic Transparent" w:hint="cs"/>
                <w:sz w:val="36"/>
                <w:szCs w:val="36"/>
                <w:rtl/>
              </w:rPr>
              <w:t xml:space="preserve"> يَـأَسَفَى </w:t>
            </w:r>
            <w:r w:rsidRPr="0044023D">
              <w:rPr>
                <w:rFonts w:ascii="AGA Arabesque" w:hAnsi="AGA Arabesque" w:cs="Arial"/>
                <w:sz w:val="36"/>
                <w:szCs w:val="36"/>
                <w:rtl/>
              </w:rPr>
              <w:t>{</w:t>
            </w:r>
            <w:r w:rsidRPr="0044023D">
              <w:rPr>
                <w:rFonts w:ascii="Arial" w:hAnsi="Arial" w:cs="Arabic Transparent" w:hint="cs"/>
                <w:sz w:val="36"/>
                <w:szCs w:val="36"/>
                <w:rtl/>
              </w:rPr>
              <w:t>،</w:t>
            </w:r>
            <w:hyperlink w:anchor="(29)" w:history="1">
              <w:r w:rsidRPr="0044023D">
                <w:rPr>
                  <w:rStyle w:val="Lienhypertexte"/>
                  <w:rFonts w:ascii="Arial" w:hAnsi="Arial" w:cs="Arabic Transparent" w:hint="cs"/>
                  <w:sz w:val="36"/>
                  <w:szCs w:val="36"/>
                  <w:vertAlign w:val="superscript"/>
                  <w:rtl/>
                </w:rPr>
                <w:t>(29)</w:t>
              </w:r>
            </w:hyperlink>
            <w:r w:rsidRPr="0044023D">
              <w:rPr>
                <w:rFonts w:ascii="Arial" w:hAnsi="Arial" w:cs="Arabic Transparent" w:hint="cs"/>
                <w:sz w:val="36"/>
                <w:szCs w:val="36"/>
                <w:rtl/>
              </w:rPr>
              <w:t xml:space="preserve"> و</w:t>
            </w:r>
            <w:r w:rsidRPr="0044023D">
              <w:rPr>
                <w:rFonts w:ascii="AGA Arabesque" w:hAnsi="AGA Arabesque" w:cs="Arial"/>
                <w:sz w:val="36"/>
                <w:szCs w:val="36"/>
                <w:rtl/>
              </w:rPr>
              <w:t>}</w:t>
            </w:r>
            <w:r w:rsidRPr="0044023D">
              <w:rPr>
                <w:rFonts w:ascii="Arial" w:hAnsi="Arial" w:cs="Arabic Transparent" w:hint="cs"/>
                <w:sz w:val="36"/>
                <w:szCs w:val="36"/>
                <w:rtl/>
              </w:rPr>
              <w:t xml:space="preserve"> يَتَوَفَّنـكُمْ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30)" w:history="1">
              <w:r w:rsidRPr="0044023D">
                <w:rPr>
                  <w:rStyle w:val="Lienhypertexte"/>
                  <w:rFonts w:ascii="Arial" w:hAnsi="Arial" w:cs="Arabic Transparent" w:hint="cs"/>
                  <w:sz w:val="36"/>
                  <w:szCs w:val="36"/>
                  <w:vertAlign w:val="superscript"/>
                  <w:rtl/>
                </w:rPr>
                <w:t>(30)</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5" name="Image 8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وتُصوَّر الألف ياءً في بعض ألفات الثلاثيِّ المنقلبة عن واو، مثـل: </w:t>
            </w:r>
            <w:r w:rsidRPr="0044023D">
              <w:rPr>
                <w:rFonts w:ascii="AGA Arabesque" w:hAnsi="AGA Arabesque" w:cs="Arial"/>
                <w:sz w:val="36"/>
                <w:szCs w:val="36"/>
                <w:rtl/>
              </w:rPr>
              <w:t>}</w:t>
            </w:r>
            <w:r w:rsidRPr="0044023D">
              <w:rPr>
                <w:rFonts w:ascii="Arial" w:hAnsi="Arial" w:cs="Arabic Transparent" w:hint="cs"/>
                <w:sz w:val="36"/>
                <w:szCs w:val="36"/>
                <w:rtl/>
              </w:rPr>
              <w:t xml:space="preserve"> وَالضُّحَى </w:t>
            </w:r>
            <w:r w:rsidRPr="0044023D">
              <w:rPr>
                <w:rFonts w:ascii="AGA Arabesque" w:hAnsi="AGA Arabesque" w:cs="Arial"/>
                <w:sz w:val="36"/>
                <w:szCs w:val="36"/>
                <w:rtl/>
              </w:rPr>
              <w:t>{</w:t>
            </w:r>
            <w:r w:rsidRPr="0044023D">
              <w:rPr>
                <w:rFonts w:ascii="Arial" w:hAnsi="Arial" w:cs="Arabic Transparent" w:hint="cs"/>
                <w:sz w:val="36"/>
                <w:szCs w:val="36"/>
                <w:rtl/>
              </w:rPr>
              <w:t>،</w:t>
            </w:r>
            <w:hyperlink w:anchor="(31)" w:history="1">
              <w:r w:rsidRPr="0044023D">
                <w:rPr>
                  <w:rStyle w:val="Lienhypertexte"/>
                  <w:rFonts w:ascii="Arial" w:hAnsi="Arial" w:cs="Arabic Transparent" w:hint="cs"/>
                  <w:sz w:val="36"/>
                  <w:szCs w:val="36"/>
                  <w:vertAlign w:val="superscript"/>
                  <w:rtl/>
                </w:rPr>
                <w:t>(31)</w:t>
              </w:r>
            </w:hyperlink>
            <w:r w:rsidRPr="0044023D">
              <w:rPr>
                <w:rFonts w:ascii="Arial" w:hAnsi="Arial" w:cs="Arabic Transparent" w:hint="cs"/>
                <w:sz w:val="36"/>
                <w:szCs w:val="36"/>
                <w:rtl/>
              </w:rPr>
              <w:t xml:space="preserve"> و</w:t>
            </w:r>
            <w:r w:rsidRPr="0044023D">
              <w:rPr>
                <w:rFonts w:ascii="AGA Arabesque" w:hAnsi="AGA Arabesque" w:cs="Arial"/>
                <w:sz w:val="36"/>
                <w:szCs w:val="36"/>
                <w:rtl/>
              </w:rPr>
              <w:t>}</w:t>
            </w:r>
            <w:r w:rsidRPr="0044023D">
              <w:rPr>
                <w:rFonts w:ascii="Arial" w:hAnsi="Arial" w:cs="Arabic Transparent" w:hint="cs"/>
                <w:sz w:val="36"/>
                <w:szCs w:val="36"/>
                <w:rtl/>
              </w:rPr>
              <w:t xml:space="preserve"> مَا زَكَى </w:t>
            </w:r>
            <w:r w:rsidRPr="0044023D">
              <w:rPr>
                <w:rFonts w:ascii="AGA Arabesque" w:hAnsi="AGA Arabesque" w:cs="Arial"/>
                <w:sz w:val="36"/>
                <w:szCs w:val="36"/>
                <w:rtl/>
              </w:rPr>
              <w:t>{</w:t>
            </w:r>
            <w:r w:rsidRPr="0044023D">
              <w:rPr>
                <w:rFonts w:ascii="Arial" w:hAnsi="Arial" w:cs="Arabic Transparent" w:hint="cs"/>
                <w:sz w:val="36"/>
                <w:szCs w:val="36"/>
                <w:rtl/>
              </w:rPr>
              <w:t>.</w:t>
            </w:r>
            <w:hyperlink w:anchor="(32)" w:history="1">
              <w:r w:rsidRPr="0044023D">
                <w:rPr>
                  <w:rStyle w:val="Lienhypertexte"/>
                  <w:rFonts w:ascii="Arial" w:hAnsi="Arial" w:cs="Arabic Transparent" w:hint="cs"/>
                  <w:sz w:val="36"/>
                  <w:szCs w:val="36"/>
                  <w:vertAlign w:val="superscript"/>
                  <w:rtl/>
                </w:rPr>
                <w:t>(32)</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lastRenderedPageBreak/>
              <w:drawing>
                <wp:inline distT="0" distB="0" distL="0" distR="0">
                  <wp:extent cx="146685" cy="146685"/>
                  <wp:effectExtent l="0" t="0" r="5715" b="5715"/>
                  <wp:docPr id="84" name="Image 8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وتُصوَّر الألف ياءً في كلماتٍ جُهِل أصلها، وهي: (إلى) و(على) و(أنَّى)، و(متى)، و(بلى)، و(حتَّى)، واختُلف في (لدى) فرسمت في غافر بالياء ترجيحًا، ورسمت في يوسف</w:t>
            </w:r>
            <w:hyperlink w:anchor="(33)" w:history="1">
              <w:r w:rsidRPr="0044023D">
                <w:rPr>
                  <w:rStyle w:val="Lienhypertexte"/>
                  <w:rFonts w:ascii="Arial" w:hAnsi="Arial" w:cs="Arabic Transparent" w:hint="cs"/>
                  <w:sz w:val="36"/>
                  <w:szCs w:val="36"/>
                  <w:vertAlign w:val="superscript"/>
                  <w:rtl/>
                </w:rPr>
                <w:t>(33)</w:t>
              </w:r>
            </w:hyperlink>
            <w:r w:rsidRPr="0044023D">
              <w:rPr>
                <w:rFonts w:ascii="Arial" w:hAnsi="Arial" w:cs="Arabic Transparent" w:hint="cs"/>
                <w:sz w:val="36"/>
                <w:szCs w:val="36"/>
                <w:rtl/>
              </w:rPr>
              <w:t xml:space="preserve"> بالألف اتفاقًا.</w:t>
            </w:r>
            <w:hyperlink w:anchor="(34)" w:history="1">
              <w:r w:rsidRPr="0044023D">
                <w:rPr>
                  <w:rStyle w:val="Lienhypertexte"/>
                  <w:rFonts w:ascii="Arial" w:hAnsi="Arial" w:cs="Arabic Transparent" w:hint="cs"/>
                  <w:sz w:val="36"/>
                  <w:szCs w:val="36"/>
                  <w:vertAlign w:val="superscript"/>
                  <w:rtl/>
                </w:rPr>
                <w:t>(34)</w:t>
              </w:r>
            </w:hyperlink>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5 - الفصل والوصل</w:t>
      </w:r>
      <w:hyperlink w:anchor="(35)" w:history="1">
        <w:r w:rsidRPr="0044023D">
          <w:rPr>
            <w:rStyle w:val="Lienhypertexte"/>
            <w:rFonts w:ascii="Arial" w:hAnsi="Arial" w:cs="Arabic Transparent" w:hint="cs"/>
            <w:sz w:val="36"/>
            <w:szCs w:val="36"/>
            <w:vertAlign w:val="superscript"/>
            <w:rtl/>
          </w:rPr>
          <w:t>(35)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فرُسمت بعض الكلمات متصلة ببعضها، والقياس أن تكون منفصلة، لكونِها كلماتٍ مستقلة.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ومن أمثلة ذلك:</w:t>
      </w:r>
    </w:p>
    <w:tbl>
      <w:tblPr>
        <w:bidiVisual/>
        <w:tblW w:w="5000" w:type="pct"/>
        <w:tblCellSpacing w:w="0" w:type="dxa"/>
        <w:tblLayout w:type="fixed"/>
        <w:tblCellMar>
          <w:left w:w="0" w:type="dxa"/>
          <w:right w:w="0" w:type="dxa"/>
        </w:tblCellMar>
        <w:tblLook w:val="0000" w:firstRow="0" w:lastRow="0" w:firstColumn="0" w:lastColumn="0" w:noHBand="0" w:noVBand="0"/>
      </w:tblPr>
      <w:tblGrid>
        <w:gridCol w:w="20"/>
        <w:gridCol w:w="9618"/>
      </w:tblGrid>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3" name="Image 8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(عن) مع (ما)، فقد رسمتا متصلتين في مواضع، منها قول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سُبْحَـنَ اللهِ وَتَعَـلَى عَمَّا يُشْرِكُونَ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36)" w:history="1">
              <w:r w:rsidRPr="0044023D">
                <w:rPr>
                  <w:rStyle w:val="Lienhypertexte"/>
                  <w:rFonts w:ascii="Arial" w:hAnsi="Arial" w:cs="Arabic Transparent" w:hint="cs"/>
                  <w:sz w:val="36"/>
                  <w:szCs w:val="36"/>
                  <w:vertAlign w:val="superscript"/>
                  <w:rtl/>
                </w:rPr>
                <w:t>(36)</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2" name="Image 82"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(بئس) مع (ما)، فقد رسمتا متصلتين في مواضع، منها: </w:t>
            </w:r>
            <w:r w:rsidRPr="0044023D">
              <w:rPr>
                <w:rFonts w:ascii="AGA Arabesque" w:hAnsi="AGA Arabesque" w:cs="Arial"/>
                <w:sz w:val="36"/>
                <w:szCs w:val="36"/>
                <w:rtl/>
              </w:rPr>
              <w:t>}</w:t>
            </w:r>
            <w:r w:rsidRPr="0044023D">
              <w:rPr>
                <w:rFonts w:ascii="Arial" w:hAnsi="Arial" w:cs="Arabic Transparent" w:hint="cs"/>
                <w:sz w:val="36"/>
                <w:szCs w:val="36"/>
                <w:rtl/>
              </w:rPr>
              <w:t xml:space="preserve"> بِئْسَمَا اشْتَرَوْا بِهِ أَنْفُسَهُمْ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37)" w:history="1">
              <w:r w:rsidRPr="0044023D">
                <w:rPr>
                  <w:rStyle w:val="Lienhypertexte"/>
                  <w:rFonts w:ascii="Arial" w:hAnsi="Arial" w:cs="Arabic Transparent" w:hint="cs"/>
                  <w:sz w:val="36"/>
                  <w:szCs w:val="36"/>
                  <w:vertAlign w:val="superscript"/>
                  <w:rtl/>
                </w:rPr>
                <w:t>(37)</w:t>
              </w:r>
            </w:hyperlink>
          </w:p>
        </w:tc>
      </w:tr>
      <w:tr w:rsidR="00A95007" w:rsidRPr="0044023D" w:rsidTr="00A15013">
        <w:trPr>
          <w:tblCellSpacing w:w="0" w:type="dxa"/>
        </w:trPr>
        <w:tc>
          <w:tcPr>
            <w:tcW w:w="20"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81" name="Image 81"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9520" w:type="dxa"/>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(كي) مع (لا)، فقد رسمتا متصلتين في مواضع، منها: </w:t>
            </w:r>
            <w:r w:rsidRPr="0044023D">
              <w:rPr>
                <w:rFonts w:ascii="AGA Arabesque" w:hAnsi="AGA Arabesque" w:cs="Arial"/>
                <w:sz w:val="36"/>
                <w:szCs w:val="36"/>
                <w:rtl/>
              </w:rPr>
              <w:t>}</w:t>
            </w:r>
            <w:r w:rsidRPr="0044023D">
              <w:rPr>
                <w:rFonts w:ascii="Arial" w:hAnsi="Arial" w:cs="Arabic Transparent" w:hint="cs"/>
                <w:sz w:val="36"/>
                <w:szCs w:val="36"/>
                <w:rtl/>
              </w:rPr>
              <w:t xml:space="preserve"> لِكَيْلاَ تَحْزَنُوا عَلَى مَا فَاتَكُمْ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38)" w:history="1">
              <w:r w:rsidRPr="0044023D">
                <w:rPr>
                  <w:rStyle w:val="Lienhypertexte"/>
                  <w:rFonts w:ascii="Arial" w:hAnsi="Arial" w:cs="Arabic Transparent" w:hint="cs"/>
                  <w:sz w:val="36"/>
                  <w:szCs w:val="36"/>
                  <w:vertAlign w:val="superscript"/>
                  <w:rtl/>
                </w:rPr>
                <w:t>(38)</w:t>
              </w:r>
            </w:hyperlink>
          </w:p>
        </w:tc>
      </w:tr>
    </w:tbl>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80" name="Image 80"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w:t>
      </w:r>
      <w:r w:rsidRPr="00197339">
        <w:rPr>
          <w:rFonts w:ascii="Arial" w:hAnsi="Arial" w:cs="Arabic Transparent" w:hint="cs"/>
          <w:sz w:val="28"/>
          <w:szCs w:val="28"/>
          <w:rtl/>
        </w:rPr>
        <w:t xml:space="preserve"> لسان العرب (رسم) (3/1646).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يُسَمَّى توقيفيًّا على القول بأن خط المصاحف توقيف من النَّبِيّ </w:t>
      </w:r>
      <w:r w:rsidRPr="00197339">
        <w:rPr>
          <w:rFonts w:ascii="AGA Arabesque" w:hAnsi="AGA Arabesque" w:cs="Arial"/>
          <w:sz w:val="28"/>
          <w:szCs w:val="28"/>
        </w:rPr>
        <w:t></w:t>
      </w:r>
      <w:r w:rsidRPr="00197339">
        <w:rPr>
          <w:rFonts w:ascii="Arial" w:hAnsi="Arial" w:cs="Arabic Transparent" w:hint="cs"/>
          <w:sz w:val="28"/>
          <w:szCs w:val="28"/>
          <w:rtl/>
        </w:rPr>
        <w:t xml:space="preserve">، ويُطلق عليه البعض الرسم الاصطلاحي، نسبة لاصطلاح الصحابة </w:t>
      </w:r>
      <w:r w:rsidRPr="00197339">
        <w:rPr>
          <w:rFonts w:ascii="AGA Arabesque" w:hAnsi="AGA Arabesque" w:cs="Arial"/>
          <w:sz w:val="28"/>
          <w:szCs w:val="28"/>
        </w:rPr>
        <w:t></w:t>
      </w:r>
      <w:r w:rsidRPr="00197339">
        <w:rPr>
          <w:rFonts w:ascii="Arial" w:hAnsi="Arial" w:cs="Arabic Transparent" w:hint="cs"/>
          <w:sz w:val="28"/>
          <w:szCs w:val="28"/>
          <w:rtl/>
        </w:rPr>
        <w:t>، وسيأتي الخلاف في رسم المصاحف، وهل هو توقيفي أو اصطلاحي، في المبحث الآتي -إن شاء الله تعالى.</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w:t>
      </w:r>
      <w:r w:rsidRPr="00197339">
        <w:rPr>
          <w:rFonts w:ascii="Arial" w:hAnsi="Arial" w:cs="Arabic Transparent" w:hint="cs"/>
          <w:sz w:val="28"/>
          <w:szCs w:val="28"/>
          <w:rtl/>
        </w:rPr>
        <w:t xml:space="preserve"> انظر دليل الحيران شرح مورد الظمآن ص 40.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انظر دليل الحيران شرح مورد الظمآن ص 25-29.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انظر البرهان في علوم القرآن (1/388-408)، والإتقان في علوم القرآن (4/147-150).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من مواضع هذا اللفظ: سورة الفاتحة 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(7)</w:t>
      </w:r>
      <w:r w:rsidRPr="00197339">
        <w:rPr>
          <w:rFonts w:ascii="Arial" w:hAnsi="Arial" w:cs="Arabic Transparent" w:hint="cs"/>
          <w:sz w:val="28"/>
          <w:szCs w:val="28"/>
          <w:rtl/>
        </w:rPr>
        <w:t xml:space="preserve"> سورة الفاتحة، من الآية 4، انظر دليل الحيران شرح مورد الظمآن ص 46 وما بعدها.</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(8)</w:t>
      </w:r>
      <w:r w:rsidRPr="00197339">
        <w:rPr>
          <w:rFonts w:ascii="Arial" w:hAnsi="Arial" w:cs="Arabic Transparent" w:hint="cs"/>
          <w:sz w:val="28"/>
          <w:szCs w:val="28"/>
          <w:rtl/>
        </w:rPr>
        <w:t xml:space="preserve"> سورة الشعراء، من الآية 224.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(9)</w:t>
      </w:r>
      <w:r w:rsidRPr="00197339">
        <w:rPr>
          <w:rFonts w:ascii="Arial" w:hAnsi="Arial" w:cs="Arabic Transparent" w:hint="cs"/>
          <w:sz w:val="28"/>
          <w:szCs w:val="28"/>
          <w:rtl/>
        </w:rPr>
        <w:t xml:space="preserve"> من مواضعه الآية 18 من سورة السجدة، وانظر دليل الحيران شرح مورد الظمآن ص 202-203.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من مواضعه الآية 61 من سورة البقرة.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(11)</w:t>
      </w:r>
      <w:r w:rsidRPr="00197339">
        <w:rPr>
          <w:rFonts w:ascii="Arial" w:hAnsi="Arial" w:cs="Arabic Transparent" w:hint="cs"/>
          <w:sz w:val="28"/>
          <w:szCs w:val="28"/>
          <w:rtl/>
        </w:rPr>
        <w:t xml:space="preserve"> من مواضعه الآية 258 من سورة البقرة، انظر دليل الحيران شرح مورد الظمآن ص 197-199.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من مواضعه الآية 164 من سورة البقرة، وانظر دليل الحيران شرح مورد الظمآن ص 205-207.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سورة الأنبياء، من الآية 88، وانظر دليل الحيران شرح مورد الظمآن ص 150-151.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انظر البرهان في علوم القرآن (1/381-388)، والإتقان في علوم القرآن (4/151-152).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في سورة الكهف، آية 23.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في سورة الزمر، من الآية 69، وسورة الفجر، آية 23. انظر دليل الحيران شرح مورد الظمآن ص 242،245.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في سورة الأعراف، آية 145، وسورة الأنبياء، آية 37. وفي رسمها خلاف، والعمل على زيادة الواو في الموضعين. انظر دليل الحيران شرح مورد الظمآن ص 259.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في سورة الذاريات، آية 47. انظر دليل الحيران شرح مورد الظمآن ص 256.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(19)</w:t>
      </w:r>
      <w:r w:rsidRPr="00197339">
        <w:rPr>
          <w:rFonts w:ascii="Arial" w:hAnsi="Arial" w:cs="Arabic Transparent" w:hint="cs"/>
          <w:sz w:val="28"/>
          <w:szCs w:val="28"/>
          <w:rtl/>
        </w:rPr>
        <w:t xml:space="preserve"> انظر الإتقان في علوم القرآن (4/152-153).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(20)</w:t>
      </w:r>
      <w:r w:rsidRPr="00197339">
        <w:rPr>
          <w:rFonts w:ascii="Arial" w:hAnsi="Arial" w:cs="Arabic Transparent" w:hint="cs"/>
          <w:sz w:val="28"/>
          <w:szCs w:val="28"/>
          <w:rtl/>
        </w:rPr>
        <w:t xml:space="preserve"> من الآية 76 من سورة القصص. والقياس تصويرها واوًا، ثم حذف الواو الثانية لتكررها، فتترك الهمزة بلا صورة، فتوضع رأس العين على السطر هكذا (لتنوء). انظر دليل الحيران شرح مورد الظمآن ص 215.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والقياس فيها أن تكون على ألف هكذا (يبدأ)، ومن مواضع هذا اللفظ الآية 64 من سورة النمل.</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(22)</w:t>
      </w:r>
      <w:r w:rsidRPr="00197339">
        <w:rPr>
          <w:rFonts w:ascii="Arial" w:hAnsi="Arial" w:cs="Arabic Transparent" w:hint="cs"/>
          <w:sz w:val="28"/>
          <w:szCs w:val="28"/>
          <w:rtl/>
        </w:rPr>
        <w:t xml:space="preserve"> انظر دليل الحيران شرح مورد الظمآن ص 222-223.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(23)</w:t>
      </w:r>
      <w:r w:rsidRPr="00197339">
        <w:rPr>
          <w:rFonts w:ascii="Arial" w:hAnsi="Arial" w:cs="Arabic Transparent" w:hint="cs"/>
          <w:sz w:val="28"/>
          <w:szCs w:val="28"/>
          <w:rtl/>
        </w:rPr>
        <w:t xml:space="preserve"> من الآية 90 من سورة النحل، والقياس ترك الهمزة بلا صورة، فتوضع رأس العين على السطر هكذا (وإيتاء). انظر دليل الحيران شرح مورد الظمآن ص 253.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(24)</w:t>
      </w:r>
      <w:r w:rsidRPr="00197339">
        <w:rPr>
          <w:rFonts w:ascii="Arial" w:hAnsi="Arial" w:cs="Arabic Transparent" w:hint="cs"/>
          <w:sz w:val="28"/>
          <w:szCs w:val="28"/>
          <w:rtl/>
        </w:rPr>
        <w:t xml:space="preserve"> وهو متعدد، ومن مواضعه الآية 60 من سورة الإسراء، والقياس تصوير الهمزة فيه واوًا هكذا (الرؤيا). انظر دليل الحيران شرح مورد الظمآن ص 221.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(25)</w:t>
      </w:r>
      <w:r w:rsidRPr="00197339">
        <w:rPr>
          <w:rFonts w:ascii="Arial" w:hAnsi="Arial" w:cs="Arabic Transparent" w:hint="cs"/>
          <w:sz w:val="28"/>
          <w:szCs w:val="28"/>
          <w:rtl/>
        </w:rPr>
        <w:t xml:space="preserve"> انظر البرهان في علوم القرآن (1/409-410)، والإتقان في علوم القرآن (4/154).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(26)</w:t>
      </w:r>
      <w:r w:rsidRPr="00197339">
        <w:rPr>
          <w:rFonts w:ascii="Arial" w:hAnsi="Arial" w:cs="Arabic Transparent" w:hint="cs"/>
          <w:sz w:val="28"/>
          <w:szCs w:val="28"/>
          <w:rtl/>
        </w:rPr>
        <w:t xml:space="preserve"> من مواضعه الآية 3 من سورة البقرة.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(27)</w:t>
      </w:r>
      <w:r w:rsidRPr="00197339">
        <w:rPr>
          <w:rFonts w:ascii="Arial" w:hAnsi="Arial" w:cs="Arabic Transparent" w:hint="cs"/>
          <w:sz w:val="28"/>
          <w:szCs w:val="28"/>
          <w:rtl/>
        </w:rPr>
        <w:t xml:space="preserve"> من مواضعه الآية 43 من سورة البقرة.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(28)</w:t>
      </w:r>
      <w:r w:rsidRPr="00197339">
        <w:rPr>
          <w:rFonts w:ascii="Arial" w:hAnsi="Arial" w:cs="Arabic Transparent" w:hint="cs"/>
          <w:sz w:val="28"/>
          <w:szCs w:val="28"/>
          <w:rtl/>
        </w:rPr>
        <w:t xml:space="preserve"> من الآية 35 من سورة النور. انظر دليل الحيران شرح مورد الظمآن ص 282-283.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(29)</w:t>
      </w:r>
      <w:r w:rsidRPr="00197339">
        <w:rPr>
          <w:rFonts w:ascii="Arial" w:hAnsi="Arial" w:cs="Arabic Transparent" w:hint="cs"/>
          <w:sz w:val="28"/>
          <w:szCs w:val="28"/>
          <w:rtl/>
        </w:rPr>
        <w:t xml:space="preserve"> من الآية 84 من سورة يوسف </w:t>
      </w:r>
      <w:r w:rsidRPr="00197339">
        <w:rPr>
          <w:rFonts w:ascii="AGA Arabesque" w:hAnsi="AGA Arabesque" w:cs="Arial"/>
          <w:sz w:val="28"/>
          <w:szCs w:val="28"/>
        </w:rPr>
        <w:t></w:t>
      </w:r>
      <w:r w:rsidRPr="00197339">
        <w:rPr>
          <w:rFonts w:ascii="Arial" w:hAnsi="Arial" w:cs="Arabic Transparent" w:hint="cs"/>
          <w:sz w:val="28"/>
          <w:szCs w:val="28"/>
          <w:rtl/>
        </w:rPr>
        <w:t>.</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(30)</w:t>
      </w:r>
      <w:r w:rsidRPr="00197339">
        <w:rPr>
          <w:rFonts w:ascii="Arial" w:hAnsi="Arial" w:cs="Arabic Transparent" w:hint="cs"/>
          <w:sz w:val="28"/>
          <w:szCs w:val="28"/>
          <w:rtl/>
        </w:rPr>
        <w:t xml:space="preserve"> من مواضعه الآية 11 من سورة السجدة. انظر دليل الحيران شرح مورد الظمآن ص 261.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(31)</w:t>
      </w:r>
      <w:r w:rsidRPr="00197339">
        <w:rPr>
          <w:rFonts w:ascii="Arial" w:hAnsi="Arial" w:cs="Arabic Transparent" w:hint="cs"/>
          <w:sz w:val="28"/>
          <w:szCs w:val="28"/>
          <w:rtl/>
        </w:rPr>
        <w:t xml:space="preserve"> الآية 1 من سورة الضحى.</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(32)</w:t>
      </w:r>
      <w:r w:rsidRPr="00197339">
        <w:rPr>
          <w:rFonts w:ascii="Arial" w:hAnsi="Arial" w:cs="Arabic Transparent" w:hint="cs"/>
          <w:sz w:val="28"/>
          <w:szCs w:val="28"/>
          <w:rtl/>
        </w:rPr>
        <w:t xml:space="preserve"> من الآية 21 من سورة النور. انظر دليل الحيران شرح مورد الظمآن ص 279-281.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(33)</w:t>
      </w:r>
      <w:r w:rsidRPr="00197339">
        <w:rPr>
          <w:rFonts w:ascii="Arial" w:hAnsi="Arial" w:cs="Arabic Transparent" w:hint="cs"/>
          <w:sz w:val="28"/>
          <w:szCs w:val="28"/>
          <w:rtl/>
        </w:rPr>
        <w:t xml:space="preserve"> في سورة غافر، الآية 18، وفي سورة يوسف </w:t>
      </w:r>
      <w:r w:rsidRPr="00197339">
        <w:rPr>
          <w:rFonts w:ascii="AGA Arabesque" w:hAnsi="AGA Arabesque" w:cs="Arial"/>
          <w:sz w:val="28"/>
          <w:szCs w:val="28"/>
        </w:rPr>
        <w:t></w:t>
      </w:r>
      <w:r w:rsidRPr="00197339">
        <w:rPr>
          <w:rFonts w:ascii="Arial" w:hAnsi="Arial" w:cs="Arabic Transparent" w:hint="cs"/>
          <w:sz w:val="28"/>
          <w:szCs w:val="28"/>
          <w:rtl/>
        </w:rPr>
        <w:t>، الآية 25.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(34)</w:t>
      </w:r>
      <w:r w:rsidRPr="00197339">
        <w:rPr>
          <w:rFonts w:ascii="Arial" w:hAnsi="Arial" w:cs="Arabic Transparent" w:hint="cs"/>
          <w:sz w:val="28"/>
          <w:szCs w:val="28"/>
          <w:rtl/>
        </w:rPr>
        <w:t xml:space="preserve"> انظر دليل الحيران شرح مورد الظمآن ص 276-278.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(35)</w:t>
      </w:r>
      <w:r w:rsidRPr="00197339">
        <w:rPr>
          <w:rFonts w:ascii="Arial" w:hAnsi="Arial" w:cs="Arabic Transparent" w:hint="cs"/>
          <w:sz w:val="28"/>
          <w:szCs w:val="28"/>
          <w:rtl/>
        </w:rPr>
        <w:t xml:space="preserve"> انظر البرهان في علوم القرآن (1/417-429)، والإتقان في علوم القرآن (4/155-156).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(36)</w:t>
      </w:r>
      <w:r w:rsidRPr="00197339">
        <w:rPr>
          <w:rFonts w:ascii="Arial" w:hAnsi="Arial" w:cs="Arabic Transparent" w:hint="cs"/>
          <w:sz w:val="28"/>
          <w:szCs w:val="28"/>
          <w:rtl/>
        </w:rPr>
        <w:t xml:space="preserve"> سورة القصص، آية 68. انظر دليل الحيران شرح مورد الظمآن ص 290.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(37)</w:t>
      </w:r>
      <w:r w:rsidRPr="00197339">
        <w:rPr>
          <w:rFonts w:ascii="Arial" w:hAnsi="Arial" w:cs="Arabic Transparent" w:hint="cs"/>
          <w:sz w:val="28"/>
          <w:szCs w:val="28"/>
          <w:rtl/>
        </w:rPr>
        <w:t xml:space="preserve"> سورة البقرة، آية 90. انظر دليل الحيران شرح مورد الظمآن ص 300-301.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(38)</w:t>
      </w:r>
      <w:r w:rsidRPr="00197339">
        <w:rPr>
          <w:rFonts w:ascii="Arial" w:hAnsi="Arial" w:cs="Arabic Transparent" w:hint="cs"/>
          <w:sz w:val="28"/>
          <w:szCs w:val="28"/>
          <w:rtl/>
        </w:rPr>
        <w:t xml:space="preserve"> سورة آل عمران، آية 153. انظر دليل الحيران شرح مورد الظمآن ص 301.</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المبحث الثالث: حكم اتباع الرسم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اختلف العلماء هل رسم المصاحف توقيفي من النَّبِيّ </w:t>
      </w:r>
      <w:r w:rsidRPr="0044023D">
        <w:rPr>
          <w:rFonts w:ascii="AGA Arabesque" w:hAnsi="AGA Arabesque" w:cs="Arial"/>
          <w:sz w:val="36"/>
          <w:szCs w:val="36"/>
        </w:rPr>
        <w:t></w:t>
      </w:r>
      <w:r w:rsidRPr="0044023D">
        <w:rPr>
          <w:rFonts w:ascii="Arial" w:hAnsi="Arial" w:cs="Arabic Transparent" w:hint="cs"/>
          <w:sz w:val="36"/>
          <w:szCs w:val="36"/>
          <w:rtl/>
        </w:rPr>
        <w:t>، أم اجتهادي؟ فأما الذين ذهبوا إلى أن الرسم توقيفيٌّ، فلم يجيزوا مخالفته، وأما القائلون بأنه اجتهاد واصطلاح من الصحابة، فاختلفوا، فمنهم من أوجب اتباع اصطلاحهم، ومنهم من جوَّز مخالفته، وجوز كتابة القرآن على غيره، ومنهم من أوجب كتابةالمصاحف على الرسم القياسي منعًا للَّبْس.</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فتلخص أن العلماء في الرسم العثماني على مذهبين: مذهب يوجب اتباعه (سواء من قال بالتوقيف ومن قال بأنه اصطلاح واجب الاتباع)، ومذهب يرى جواز رسم المصاحف على غير الرسم العثماني، وبعضهم يوجب ذلك.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u w:val="single"/>
          <w:rtl/>
        </w:rPr>
        <w:t>المذهب الأول:</w:t>
      </w:r>
      <w:r w:rsidRPr="0044023D">
        <w:rPr>
          <w:rFonts w:ascii="Arial" w:hAnsi="Arial" w:cs="Arabic Transparent" w:hint="cs"/>
          <w:sz w:val="36"/>
          <w:szCs w:val="36"/>
          <w:rtl/>
        </w:rPr>
        <w:t xml:space="preserve"> أن رسم القرآن توقيفي، فلا تجوز مخالفته، ولا تجوز كتابة المصحف إلا على الكتبة الأولى، وهو مذهب الجمهور.</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واستدلوا على ذلك بأدلة، منها:</w:t>
      </w:r>
    </w:p>
    <w:p w:rsidR="00A95007" w:rsidRPr="0044023D" w:rsidRDefault="00A95007" w:rsidP="00A95007">
      <w:pPr>
        <w:pStyle w:val="NormalWeb"/>
        <w:numPr>
          <w:ilvl w:val="0"/>
          <w:numId w:val="1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إقرار النَّبِيّ </w:t>
      </w:r>
      <w:r w:rsidRPr="0044023D">
        <w:rPr>
          <w:rFonts w:ascii="AGA Arabesque" w:hAnsi="AGA Arabesque" w:cs="Arial"/>
          <w:sz w:val="36"/>
          <w:szCs w:val="36"/>
        </w:rPr>
        <w:t></w:t>
      </w:r>
      <w:r w:rsidRPr="0044023D">
        <w:rPr>
          <w:rFonts w:ascii="Arial" w:hAnsi="Arial" w:cs="Arabic Transparent" w:hint="cs"/>
          <w:sz w:val="36"/>
          <w:szCs w:val="36"/>
          <w:rtl/>
        </w:rPr>
        <w:t xml:space="preserve"> هذه الكتبة، فقد كان للنَّبِيّ </w:t>
      </w:r>
      <w:r w:rsidRPr="0044023D">
        <w:rPr>
          <w:rFonts w:ascii="AGA Arabesque" w:hAnsi="AGA Arabesque" w:cs="Arial"/>
          <w:sz w:val="36"/>
          <w:szCs w:val="36"/>
        </w:rPr>
        <w:t></w:t>
      </w:r>
      <w:r w:rsidRPr="0044023D">
        <w:rPr>
          <w:rFonts w:ascii="Arial" w:hAnsi="Arial" w:cs="Arabic Transparent" w:hint="cs"/>
          <w:sz w:val="36"/>
          <w:szCs w:val="36"/>
          <w:rtl/>
        </w:rPr>
        <w:t xml:space="preserve"> كُتَّاب يكتبون الوحي، وقد كتبوا القرآن على هذا الرسم بين يديه </w:t>
      </w:r>
      <w:r w:rsidRPr="0044023D">
        <w:rPr>
          <w:rFonts w:ascii="AGA Arabesque" w:hAnsi="AGA Arabesque" w:cs="Arial"/>
          <w:sz w:val="36"/>
          <w:szCs w:val="36"/>
        </w:rPr>
        <w:t></w:t>
      </w:r>
      <w:r w:rsidRPr="0044023D">
        <w:rPr>
          <w:rFonts w:ascii="Arial" w:hAnsi="Arial" w:cs="Arabic Transparent" w:hint="cs"/>
          <w:sz w:val="36"/>
          <w:szCs w:val="36"/>
          <w:rtl/>
        </w:rPr>
        <w:t xml:space="preserve">، وأقرهم على تلك الكتابة، ومضى عهده </w:t>
      </w:r>
      <w:r w:rsidRPr="0044023D">
        <w:rPr>
          <w:rFonts w:ascii="AGA Arabesque" w:hAnsi="AGA Arabesque" w:cs="Arial"/>
          <w:sz w:val="36"/>
          <w:szCs w:val="36"/>
        </w:rPr>
        <w:t></w:t>
      </w:r>
      <w:r w:rsidRPr="0044023D">
        <w:rPr>
          <w:rFonts w:ascii="Arial" w:hAnsi="Arial" w:cs="Arabic Transparent" w:hint="cs"/>
          <w:sz w:val="36"/>
          <w:szCs w:val="36"/>
          <w:rtl/>
        </w:rPr>
        <w:t xml:space="preserve"> والقرآن على هذه الكتبة، لم يحدث فيه تغيير ولا تبديل.</w:t>
      </w:r>
    </w:p>
    <w:p w:rsidR="00A95007" w:rsidRPr="0044023D" w:rsidRDefault="00A95007" w:rsidP="00A95007">
      <w:pPr>
        <w:pStyle w:val="NormalWeb"/>
        <w:numPr>
          <w:ilvl w:val="0"/>
          <w:numId w:val="1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ما ورد من أن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كان يوقف كُتَّابه على قواعد رسم القرآن، ويوجههم في رسم القرآن وكتابته.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 فعن معاوية أنه كان يكتب بين يدي النَّبِيّ </w:t>
      </w:r>
      <w:r w:rsidRPr="0044023D">
        <w:rPr>
          <w:rFonts w:ascii="AGA Arabesque" w:hAnsi="AGA Arabesque" w:cs="Arial"/>
          <w:sz w:val="36"/>
          <w:szCs w:val="36"/>
        </w:rPr>
        <w:t></w:t>
      </w:r>
      <w:r w:rsidRPr="0044023D">
        <w:rPr>
          <w:rFonts w:ascii="Arial" w:hAnsi="Arial" w:cs="Arabic Transparent" w:hint="cs"/>
          <w:sz w:val="36"/>
          <w:szCs w:val="36"/>
          <w:rtl/>
        </w:rPr>
        <w:t>، فقال له: أَلِق الدواةَ،</w:t>
      </w:r>
      <w:hyperlink w:anchor="(1)" w:history="1">
        <w:r w:rsidRPr="0044023D">
          <w:rPr>
            <w:rStyle w:val="Lienhypertexte"/>
            <w:rFonts w:ascii="Arial" w:hAnsi="Arial" w:cs="Arabic Transparent" w:hint="cs"/>
            <w:sz w:val="36"/>
            <w:szCs w:val="36"/>
            <w:vertAlign w:val="superscript"/>
            <w:rtl/>
          </w:rPr>
          <w:t>(1)</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وحرِّف القلمَ، وأقِم الباء، وفرِّق السينَ، ولا تعوِّر الميم، وحسِّن (الله)، ومدّ (الرحمن)، وجوِّد (الرحيم).</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ب- وعن أنس </w:t>
      </w:r>
      <w:r w:rsidRPr="0044023D">
        <w:rPr>
          <w:rFonts w:ascii="AGA Arabesque" w:hAnsi="AGA Arabesque" w:cs="Arial"/>
          <w:sz w:val="36"/>
          <w:szCs w:val="36"/>
        </w:rPr>
        <w:t></w:t>
      </w:r>
      <w:r w:rsidRPr="0044023D">
        <w:rPr>
          <w:rFonts w:ascii="Arial" w:hAnsi="Arial" w:cs="Arabic Transparent" w:hint="cs"/>
          <w:sz w:val="36"/>
          <w:szCs w:val="36"/>
          <w:rtl/>
        </w:rPr>
        <w:t xml:space="preserve"> أن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قال: إذا كتب أحدكم (بسم الله الرحمن الرحيم)، فليمدَّ الرحمن.</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numPr>
          <w:ilvl w:val="0"/>
          <w:numId w:val="1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إجماع الصحابة على ما رسمه عثمان في المصاحف، وعلى منع ما سواه. </w:t>
      </w:r>
    </w:p>
    <w:p w:rsidR="00A95007" w:rsidRPr="0044023D" w:rsidRDefault="00A95007" w:rsidP="00A95007">
      <w:pPr>
        <w:pStyle w:val="NormalWeb"/>
        <w:numPr>
          <w:ilvl w:val="0"/>
          <w:numId w:val="1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إجماع الأمة المعصوم من الخطأ بعد ذلك في عهد التابعين والأئمة المجتهدين على تلقِّي ما نُقِل في المصاحف العثمانية التي أرسلها إلى الأمصار بالقبول، وعلى ترك ما سوى ذلك.</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فهذا إجماعٌ من الأمة على ما تضمنته هذه المصاحف، وعلى ترك ما خالفها من زيادة ونقص، وإبدال كلمةٍ بأخرى، أو حرف بآخر.</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ولذلك جعل الأئمة موافقة الرسم العثماني ولو احتمالاً شرطًا لقبول القراءة، فقالوا: كل قراءة ساعدها خط المصحف، مع صحة النقل، ومجيئها على الفصيح من لغة العرب، فهي المعتبرة.</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ومِمَّن حكى إجماع الأمة على ما كتب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الإمام أبو عمرو الداني، وروى بإسناده عن مصعب بن سعد قال: أدركت الناس حين شقَّق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المصاحف، فأعجبهم ذلك، أو قال: لم يعِبْ ذلك أحدٌ.</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القاضي عياض: أجمع المسلمون على أن من نقص حرفًا قاصدًا لذلك، أو بدله بحرفٍ مكانه، أو زاد فيه حرفًا مِمَّا لم يشتمل عليه المصحف الذي وقع عليه الإجماع، وأُجمع على أنه ليس من القرآن -عامدًا لكل هذا، فهو كافر.</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البيهقي: مَن كَتَب مصحفًا، فينبغي أن يحافظ على الهجاء التي كتبوا بِها تلك المصاحف، ولا يخالفهم فيها، ولا يغير مِمَّا كتبوه شيئًا؛ فإنَّهم كانوا أكثرَ علمًا، وأصدقَ قلبًا ولسانًا، وأعظمَ أمانةً منَّا، فلا ينبغي لنا أن نظن بأنفسنا استدراكًا عليهم، ولا تسَـقُّطًا لَهم.</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زيد بن ثابت قال: القراءة سنةٌ، قال سليمان بن داود الهاشمي: يعني ألا تخالف الناس برأيك في الاتباع.</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البيهقي: إنما أراد -والله أعلم- أن اتباع مَن قبلنا في الحروف وفي القراءات سنةٌ متبعةٌ، ولا يجوز مخالفة المصحف الذي هو إمامٌ، ولا مخالفة القراءة التي هي مشهورةٌ، وإن كان غيرُ ذلك سائغًا في اللغة، أو أظهرَ منها.</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وقال أيضًا: وبِمعناه بلغني عن أبي عبيد في تفسير ذلك، قال: وترى القرَّاء لم </w:t>
      </w:r>
      <w:r w:rsidRPr="0044023D">
        <w:rPr>
          <w:rFonts w:ascii="Arial" w:hAnsi="Arial" w:cs="Arabic Transparent" w:hint="cs"/>
          <w:sz w:val="36"/>
          <w:szCs w:val="36"/>
          <w:rtl/>
        </w:rPr>
        <w:lastRenderedPageBreak/>
        <w:t>يلتفتوا إلى مذاهب العربية في القراءة، إذا خالف ذلك خطَّ المصحف، وزاد: واتِّباعُ حروف المصاحف عندهم كالسنن القائمة التي لا يجوز لأحدٍ أن يتعدَّاها.</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ونقل أحمد بن المبارك</w:t>
      </w:r>
      <w:hyperlink w:anchor="(12)" w:history="1">
        <w:r w:rsidRPr="0044023D">
          <w:rPr>
            <w:rStyle w:val="Lienhypertexte"/>
            <w:rFonts w:ascii="Arial" w:hAnsi="Arial" w:cs="Arabic Transparent" w:hint="cs"/>
            <w:sz w:val="36"/>
            <w:szCs w:val="36"/>
            <w:vertAlign w:val="superscript"/>
            <w:rtl/>
          </w:rPr>
          <w:t>(12)</w:t>
        </w:r>
      </w:hyperlink>
      <w:r w:rsidRPr="0044023D">
        <w:rPr>
          <w:rFonts w:ascii="Arial" w:hAnsi="Arial" w:cs="Arabic Transparent" w:hint="cs"/>
          <w:sz w:val="36"/>
          <w:szCs w:val="36"/>
          <w:rtl/>
        </w:rPr>
        <w:t xml:space="preserve"> عن شيخه عبد العزيز الدباغ</w:t>
      </w:r>
      <w:hyperlink w:anchor="(13)" w:history="1">
        <w:r w:rsidRPr="0044023D">
          <w:rPr>
            <w:rStyle w:val="Lienhypertexte"/>
            <w:rFonts w:ascii="Arial" w:hAnsi="Arial" w:cs="Arabic Transparent" w:hint="cs"/>
            <w:sz w:val="36"/>
            <w:szCs w:val="36"/>
            <w:vertAlign w:val="superscript"/>
            <w:rtl/>
          </w:rPr>
          <w:t>(13)</w:t>
        </w:r>
      </w:hyperlink>
      <w:r w:rsidRPr="0044023D">
        <w:rPr>
          <w:rFonts w:ascii="Arial" w:hAnsi="Arial" w:cs="Arabic Transparent" w:hint="cs"/>
          <w:sz w:val="36"/>
          <w:szCs w:val="36"/>
          <w:rtl/>
        </w:rPr>
        <w:t xml:space="preserve"> أنه قال: ما للصحابة ولا لغيرهم في رسم القرآن ولا شعرةٌ واحدةٌ، وإنما هو توقيفٌ من النَّبِيّ </w:t>
      </w:r>
      <w:r w:rsidRPr="0044023D">
        <w:rPr>
          <w:rFonts w:ascii="AGA Arabesque" w:hAnsi="AGA Arabesque" w:cs="Arial"/>
          <w:sz w:val="36"/>
          <w:szCs w:val="36"/>
        </w:rPr>
        <w:t></w:t>
      </w:r>
      <w:r w:rsidRPr="0044023D">
        <w:rPr>
          <w:rFonts w:ascii="Arial" w:hAnsi="Arial" w:cs="Arabic Transparent" w:hint="cs"/>
          <w:sz w:val="36"/>
          <w:szCs w:val="36"/>
          <w:rtl/>
        </w:rPr>
        <w:t>، وهو الذي أمرهم أن يكتبوه على الهيئة المعروفة، بزيادة الألف ونقصانِها، لأسرارٍ لا تَهتدي إليها العقول،</w:t>
      </w:r>
      <w:r w:rsidRPr="0044023D">
        <w:rPr>
          <w:rFonts w:ascii="Arial" w:hAnsi="Arial" w:cs="Arial"/>
          <w:sz w:val="36"/>
          <w:szCs w:val="36"/>
          <w:rtl/>
        </w:rPr>
        <w:t>…</w:t>
      </w:r>
      <w:r w:rsidRPr="0044023D">
        <w:rPr>
          <w:rFonts w:ascii="Arial" w:hAnsi="Arial" w:cs="Arabic Transparent" w:hint="cs"/>
          <w:sz w:val="36"/>
          <w:szCs w:val="36"/>
          <w:rtl/>
        </w:rPr>
        <w:t xml:space="preserve"> وهو سرٌّ من أسراره خص الله به كتابه العزيز دون سائر الكتب السماوية،</w:t>
      </w:r>
      <w:r w:rsidRPr="0044023D">
        <w:rPr>
          <w:rFonts w:ascii="Arial" w:hAnsi="Arial" w:cs="Arial"/>
          <w:sz w:val="36"/>
          <w:szCs w:val="36"/>
          <w:rtl/>
        </w:rPr>
        <w:t>…</w:t>
      </w:r>
      <w:r w:rsidRPr="0044023D">
        <w:rPr>
          <w:rFonts w:ascii="Arial" w:hAnsi="Arial" w:cs="Arabic Transparent" w:hint="cs"/>
          <w:sz w:val="36"/>
          <w:szCs w:val="36"/>
          <w:rtl/>
        </w:rPr>
        <w:t xml:space="preserve"> وكما أن نظم القرآن معجزٌ، فرسمه أيضًا معجزٌ.</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ابن درستويه: خطان لا يُقاس عليهما: خط المصحف، وخط تقطيع العروض</w:t>
      </w:r>
      <w:r w:rsidRPr="0044023D">
        <w:rPr>
          <w:rFonts w:ascii="Arial" w:hAnsi="Arial" w:cs="Arial"/>
          <w:sz w:val="36"/>
          <w:szCs w:val="36"/>
          <w:rtl/>
        </w:rPr>
        <w:t>…</w:t>
      </w:r>
      <w:r w:rsidRPr="0044023D">
        <w:rPr>
          <w:rFonts w:ascii="Arial" w:hAnsi="Arial" w:cs="Arabic Transparent" w:hint="cs"/>
          <w:sz w:val="36"/>
          <w:szCs w:val="36"/>
          <w:rtl/>
        </w:rPr>
        <w:t xml:space="preserve"> ووجدنا كتاب الله -جلَّ ذكره- لا يُقاس هجاؤه، ولا يُخالَف خطُّه، ولكنه يُتَلقَّى بالقبول على ما أُودع المصحفَ.</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والقول بعدم جواز كتابة المصحف على غير الرسم العثماني هو قول أهل المذاهب الفقهية الأربعة.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العلامة محمد بن العاقب الشنقيطي:</w:t>
      </w:r>
      <w:hyperlink w:anchor="(16)" w:history="1">
        <w:r w:rsidRPr="0044023D">
          <w:rPr>
            <w:rStyle w:val="Lienhypertexte"/>
            <w:rFonts w:ascii="Arial" w:hAnsi="Arial" w:cs="Arabic Transparent" w:hint="cs"/>
            <w:sz w:val="36"/>
            <w:szCs w:val="36"/>
            <w:vertAlign w:val="superscript"/>
            <w:rtl/>
          </w:rPr>
          <w:t>(16)</w:t>
        </w:r>
      </w:hyperlink>
    </w:p>
    <w:tbl>
      <w:tblPr>
        <w:bidiVisual/>
        <w:tblW w:w="0" w:type="auto"/>
        <w:jc w:val="center"/>
        <w:tblCellSpacing w:w="15" w:type="dxa"/>
        <w:tblLook w:val="0000" w:firstRow="0" w:lastRow="0" w:firstColumn="0" w:lastColumn="0" w:noHBand="0" w:noVBand="0"/>
      </w:tblPr>
      <w:tblGrid>
        <w:gridCol w:w="3093"/>
        <w:gridCol w:w="1230"/>
        <w:gridCol w:w="3354"/>
      </w:tblGrid>
      <w:tr w:rsidR="00A95007" w:rsidRPr="0044023D" w:rsidTr="00A15013">
        <w:trPr>
          <w:tblCellSpacing w:w="15" w:type="dxa"/>
          <w:jc w:val="center"/>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رسمُ الكِتابِ سنَّـةٌ متَّبـعهْ </w:t>
            </w:r>
          </w:p>
        </w:tc>
        <w:tc>
          <w:tcPr>
            <w:tcW w:w="1200" w:type="dxa"/>
            <w:shd w:val="clear" w:color="auto" w:fill="auto"/>
            <w:tcMar>
              <w:top w:w="15" w:type="dxa"/>
              <w:left w:w="15" w:type="dxa"/>
              <w:bottom w:w="15" w:type="dxa"/>
              <w:right w:w="15" w:type="dxa"/>
            </w:tcMar>
            <w:vAlign w:val="center"/>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ial"/>
                <w:sz w:val="36"/>
                <w:szCs w:val="36"/>
                <w:rtl/>
              </w:rPr>
              <w:t> </w:t>
            </w:r>
          </w:p>
        </w:tc>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كما نحَا أهلُ المناحي الأربعهْ</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نقل الإمام الجعبري، وغيره إجماع الأئمة الأربعة على وجوب اتِّباع رسم المصحف العثماني.</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وفيما يأتي أقوال بعض فقهاء المذاهب الأربعة في هذه المسألة: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الأحناف: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في المحيط البرهاني: إنه ينبغي ألا يكتب المصحف بغير الرسم العثماني.</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المالكية: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سئل مالك رحمه الله: هل يكتب المصحف على ما أحدثه الناس من الهجاء؟ فقال: لا، إلا على الكتبة الأولى.</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السخاوي: والذي ذهب إليه مالكٌ هو الحقُّ، إذ فيه بقاء الحالة الأولى، إلى أن </w:t>
      </w:r>
      <w:r w:rsidRPr="0044023D">
        <w:rPr>
          <w:rFonts w:ascii="Arial" w:hAnsi="Arial" w:cs="Arabic Transparent" w:hint="cs"/>
          <w:sz w:val="36"/>
          <w:szCs w:val="36"/>
          <w:rtl/>
        </w:rPr>
        <w:lastRenderedPageBreak/>
        <w:t>تعلمها الطبقة الأخرى، ولا شك أن هذا هو الأَحرى بعد الأُخرى، إذ في خلاف ذلك تجهيل الناس بأولية ما في الطبقة الأولى.</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أبو عمرو الداني: ولا مُخالف لِمالكٍ من علماء الأمة في ذلك.</w:t>
      </w:r>
      <w:hyperlink w:anchor="(21)" w:history="1">
        <w:r w:rsidRPr="0044023D">
          <w:rPr>
            <w:rStyle w:val="Lienhypertexte"/>
            <w:rFonts w:ascii="Arial" w:hAnsi="Arial" w:cs="Arabic Transparent" w:hint="cs"/>
            <w:sz w:val="36"/>
            <w:szCs w:val="36"/>
            <w:vertAlign w:val="superscript"/>
            <w:rtl/>
          </w:rPr>
          <w:t>(21)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أبو عمرو الداني أيضًا: سئل مالك عن الحروف تكون في القرآن مثل الواو والألف، أترى أن تُغَيَّر من المصحف إذا وُجدت فيه كذلك؟ قال: لا.</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أبو عمرو: يعني الواو والألف الزائدتين في الرسم، المعدومتين في اللفظ، نحو الـواو في: </w:t>
      </w:r>
      <w:r w:rsidRPr="0044023D">
        <w:rPr>
          <w:rFonts w:ascii="AGA Arabesque" w:hAnsi="AGA Arabesque" w:cs="Arial"/>
          <w:sz w:val="36"/>
          <w:szCs w:val="36"/>
          <w:rtl/>
        </w:rPr>
        <w:t>}</w:t>
      </w:r>
      <w:r w:rsidRPr="0044023D">
        <w:rPr>
          <w:rFonts w:ascii="Arial" w:hAnsi="Arial" w:cs="Arabic Transparent" w:hint="cs"/>
          <w:sz w:val="36"/>
          <w:szCs w:val="36"/>
          <w:rtl/>
        </w:rPr>
        <w:t xml:space="preserve"> أولئك </w:t>
      </w:r>
      <w:r w:rsidRPr="0044023D">
        <w:rPr>
          <w:rFonts w:ascii="AGA Arabesque" w:hAnsi="AGA Arabesque" w:cs="Arial"/>
          <w:sz w:val="36"/>
          <w:szCs w:val="36"/>
          <w:rtl/>
        </w:rPr>
        <w:t>{</w:t>
      </w:r>
      <w:r w:rsidRPr="0044023D">
        <w:rPr>
          <w:rFonts w:ascii="Arial" w:hAnsi="Arial" w:cs="Arabic Transparent" w:hint="cs"/>
          <w:sz w:val="36"/>
          <w:szCs w:val="36"/>
          <w:rtl/>
        </w:rPr>
        <w:t>، و</w:t>
      </w:r>
      <w:r w:rsidRPr="0044023D">
        <w:rPr>
          <w:rFonts w:ascii="AGA Arabesque" w:hAnsi="AGA Arabesque" w:cs="Arial"/>
          <w:sz w:val="36"/>
          <w:szCs w:val="36"/>
          <w:rtl/>
        </w:rPr>
        <w:t>}</w:t>
      </w:r>
      <w:r w:rsidRPr="0044023D">
        <w:rPr>
          <w:rFonts w:ascii="Arial" w:hAnsi="Arial" w:cs="Arabic Transparent" w:hint="cs"/>
          <w:sz w:val="36"/>
          <w:szCs w:val="36"/>
          <w:rtl/>
        </w:rPr>
        <w:t xml:space="preserve"> أولات </w:t>
      </w:r>
      <w:r w:rsidRPr="0044023D">
        <w:rPr>
          <w:rFonts w:ascii="AGA Arabesque" w:hAnsi="AGA Arabesque" w:cs="Arial"/>
          <w:sz w:val="36"/>
          <w:szCs w:val="36"/>
          <w:rtl/>
        </w:rPr>
        <w:t>{</w:t>
      </w:r>
      <w:r w:rsidRPr="0044023D">
        <w:rPr>
          <w:rFonts w:ascii="Arial" w:hAnsi="Arial" w:cs="Arabic Transparent" w:hint="cs"/>
          <w:sz w:val="36"/>
          <w:szCs w:val="36"/>
          <w:rtl/>
        </w:rPr>
        <w:t>، و</w:t>
      </w:r>
      <w:r w:rsidRPr="0044023D">
        <w:rPr>
          <w:rFonts w:ascii="AGA Arabesque" w:hAnsi="AGA Arabesque" w:cs="Arial"/>
          <w:sz w:val="36"/>
          <w:szCs w:val="36"/>
          <w:rtl/>
        </w:rPr>
        <w:t>}</w:t>
      </w:r>
      <w:r w:rsidRPr="0044023D">
        <w:rPr>
          <w:rFonts w:ascii="Arial" w:hAnsi="Arial" w:cs="Arabic Transparent" w:hint="cs"/>
          <w:sz w:val="36"/>
          <w:szCs w:val="36"/>
          <w:rtl/>
        </w:rPr>
        <w:t xml:space="preserve"> الربوا </w:t>
      </w:r>
      <w:r w:rsidRPr="0044023D">
        <w:rPr>
          <w:rFonts w:ascii="AGA Arabesque" w:hAnsi="AGA Arabesque" w:cs="Arial"/>
          <w:sz w:val="36"/>
          <w:szCs w:val="36"/>
          <w:rtl/>
        </w:rPr>
        <w:t>{</w:t>
      </w:r>
      <w:r w:rsidRPr="0044023D">
        <w:rPr>
          <w:rFonts w:ascii="Arial" w:hAnsi="Arial" w:cs="Arabic Transparent" w:hint="cs"/>
          <w:sz w:val="36"/>
          <w:szCs w:val="36"/>
          <w:rtl/>
        </w:rPr>
        <w:t xml:space="preserve">، ونحو الألف في: </w:t>
      </w:r>
      <w:r w:rsidRPr="0044023D">
        <w:rPr>
          <w:rFonts w:ascii="AGA Arabesque" w:hAnsi="AGA Arabesque" w:cs="Arial"/>
          <w:sz w:val="36"/>
          <w:szCs w:val="36"/>
          <w:rtl/>
        </w:rPr>
        <w:t>}</w:t>
      </w:r>
      <w:r w:rsidRPr="0044023D">
        <w:rPr>
          <w:rFonts w:ascii="Arial" w:hAnsi="Arial" w:cs="Arabic Transparent" w:hint="cs"/>
          <w:sz w:val="36"/>
          <w:szCs w:val="36"/>
          <w:rtl/>
        </w:rPr>
        <w:t xml:space="preserve"> لن ندعوَا </w:t>
      </w:r>
      <w:r w:rsidRPr="0044023D">
        <w:rPr>
          <w:rFonts w:ascii="AGA Arabesque" w:hAnsi="AGA Arabesque" w:cs="Arial"/>
          <w:sz w:val="36"/>
          <w:szCs w:val="36"/>
          <w:rtl/>
        </w:rPr>
        <w:t>{</w:t>
      </w:r>
      <w:r w:rsidRPr="0044023D">
        <w:rPr>
          <w:rFonts w:ascii="Arial" w:hAnsi="Arial" w:cs="Arabic Transparent" w:hint="cs"/>
          <w:sz w:val="36"/>
          <w:szCs w:val="36"/>
          <w:rtl/>
        </w:rPr>
        <w:t xml:space="preserve"> و</w:t>
      </w:r>
      <w:r w:rsidRPr="0044023D">
        <w:rPr>
          <w:rFonts w:ascii="AGA Arabesque" w:hAnsi="AGA Arabesque" w:cs="Arial"/>
          <w:sz w:val="36"/>
          <w:szCs w:val="36"/>
          <w:rtl/>
        </w:rPr>
        <w:t>}</w:t>
      </w:r>
      <w:r w:rsidRPr="0044023D">
        <w:rPr>
          <w:rFonts w:ascii="Arial" w:hAnsi="Arial" w:cs="Arabic Transparent" w:hint="cs"/>
          <w:sz w:val="36"/>
          <w:szCs w:val="36"/>
          <w:rtl/>
        </w:rPr>
        <w:t xml:space="preserve"> لأَاوْضَعُوا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23)" w:history="1">
        <w:r w:rsidRPr="0044023D">
          <w:rPr>
            <w:rStyle w:val="Lienhypertexte"/>
            <w:rFonts w:ascii="Arial" w:hAnsi="Arial" w:cs="Arabic Transparent" w:hint="cs"/>
            <w:sz w:val="36"/>
            <w:szCs w:val="36"/>
            <w:vertAlign w:val="superscript"/>
            <w:rtl/>
          </w:rPr>
          <w:t>(23)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الشافعية: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الشيخ سليمان الجمل: (الربا) تكتب بِهما، أي: الواو والألف معًا، فتكتب الواو أولاً في الباء، والألف بعدها، وهذه طريقة المصحف العثماني، وقوله: "وبالياء"، أي: في غير القرآن؛ لأن رسمه سنةٌ متبعة.</w:t>
      </w:r>
      <w:hyperlink w:anchor="(24)" w:history="1">
        <w:r w:rsidRPr="0044023D">
          <w:rPr>
            <w:rStyle w:val="Lienhypertexte"/>
            <w:rFonts w:ascii="Arial" w:hAnsi="Arial" w:cs="Arabic Transparent" w:hint="cs"/>
            <w:sz w:val="36"/>
            <w:szCs w:val="36"/>
            <w:vertAlign w:val="superscript"/>
            <w:rtl/>
          </w:rPr>
          <w:t>(24)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الحنابلة: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الإمام أحمد بن حنبل: يحرم مخالفة مصحف الإمام في واوٍ أو ألفٍ أو ياء، أو غير ذلك.</w:t>
      </w:r>
      <w:hyperlink w:anchor="(25)" w:history="1">
        <w:r w:rsidRPr="0044023D">
          <w:rPr>
            <w:rStyle w:val="Lienhypertexte"/>
            <w:rFonts w:ascii="Arial" w:hAnsi="Arial" w:cs="Arabic Transparent" w:hint="cs"/>
            <w:sz w:val="36"/>
            <w:szCs w:val="36"/>
            <w:vertAlign w:val="superscript"/>
            <w:rtl/>
          </w:rPr>
          <w:t>(25)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u w:val="single"/>
          <w:rtl/>
        </w:rPr>
        <w:t>المذهب الثاني:</w:t>
      </w:r>
      <w:r w:rsidRPr="0044023D">
        <w:rPr>
          <w:rFonts w:ascii="Kofi" w:hAnsi="Kofi" w:cs="Arial"/>
          <w:sz w:val="36"/>
          <w:szCs w:val="36"/>
          <w:rtl/>
        </w:rPr>
        <w:t xml:space="preserve"> </w:t>
      </w:r>
      <w:r w:rsidRPr="0044023D">
        <w:rPr>
          <w:rFonts w:ascii="Arial" w:hAnsi="Arial" w:cs="Arabic Transparent" w:hint="cs"/>
          <w:sz w:val="36"/>
          <w:szCs w:val="36"/>
          <w:rtl/>
        </w:rPr>
        <w:t>أن رسم المصاحف اصطلاحي لا توقيفي، وعليه فتجوز مخالفته.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ومِمَّن جنح إلى هذا الرأي وأيده ابن خلدون في مقدمته، والقاضي أبو بكر في الانتصار، وشيخ الإسلام ابن تيمية.</w:t>
      </w:r>
      <w:hyperlink w:anchor="(26)" w:history="1">
        <w:r w:rsidRPr="0044023D">
          <w:rPr>
            <w:rStyle w:val="Lienhypertexte"/>
            <w:rFonts w:ascii="Arial" w:hAnsi="Arial" w:cs="Arabic Transparent" w:hint="cs"/>
            <w:sz w:val="36"/>
            <w:szCs w:val="36"/>
            <w:vertAlign w:val="superscript"/>
            <w:rtl/>
          </w:rPr>
          <w:t>(26)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واستدل القائلون بِهذا الرأي بأدلة منها:</w:t>
      </w:r>
    </w:p>
    <w:p w:rsidR="00A95007" w:rsidRPr="0044023D" w:rsidRDefault="00A95007" w:rsidP="00A95007">
      <w:pPr>
        <w:pStyle w:val="NormalWeb"/>
        <w:numPr>
          <w:ilvl w:val="0"/>
          <w:numId w:val="1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الرسوم والخطوط ما هي إلا علامات وأمارات، فكل رسمٍ يدل على الكلمة، ويفيد وجه قراءتِها، فهو رسم صحيح.</w:t>
      </w:r>
    </w:p>
    <w:p w:rsidR="00A95007" w:rsidRPr="0044023D" w:rsidRDefault="00A95007" w:rsidP="00A95007">
      <w:pPr>
        <w:pStyle w:val="NormalWeb"/>
        <w:numPr>
          <w:ilvl w:val="0"/>
          <w:numId w:val="1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كتابة المصحف على الرسم العثماني قد توقع الناس في الحيرة والخطأ، والمشقة والحرج، ولا تمكنهم من القراءة الصحيحة السليمة.</w:t>
      </w:r>
    </w:p>
    <w:p w:rsidR="00A95007" w:rsidRPr="0044023D" w:rsidRDefault="00A95007" w:rsidP="00A95007">
      <w:pPr>
        <w:pStyle w:val="NormalWeb"/>
        <w:numPr>
          <w:ilvl w:val="0"/>
          <w:numId w:val="1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أنه ليس في الكتاب العزيز، ولا السنة المطهرة، ولا في إجماع الأمة، </w:t>
      </w:r>
      <w:r w:rsidRPr="0044023D">
        <w:rPr>
          <w:rFonts w:ascii="Arial" w:hAnsi="Arial" w:cs="Arabic Transparent" w:hint="cs"/>
          <w:sz w:val="36"/>
          <w:szCs w:val="36"/>
          <w:rtl/>
        </w:rPr>
        <w:lastRenderedPageBreak/>
        <w:t xml:space="preserve">ولا في قياس شرعي - ما يدل على وجوب كتابة المصحف برسم معين، وكيفية مخصوصة، ولَم يروَ عن الرَّسُول </w:t>
      </w:r>
      <w:r w:rsidRPr="0044023D">
        <w:rPr>
          <w:rFonts w:ascii="AGA Arabesque" w:hAnsi="AGA Arabesque" w:cs="Arial"/>
          <w:sz w:val="36"/>
          <w:szCs w:val="36"/>
        </w:rPr>
        <w:t></w:t>
      </w:r>
      <w:r w:rsidRPr="0044023D">
        <w:rPr>
          <w:rFonts w:ascii="Arial" w:hAnsi="Arial" w:cs="Arabic Transparent" w:hint="cs"/>
          <w:sz w:val="36"/>
          <w:szCs w:val="36"/>
          <w:rtl/>
        </w:rPr>
        <w:t xml:space="preserve"> أنه أمر أحدًا من كتاب الوحي حين كتابة الآيات القرآنية أن يكتبها برسم خاصٍّ، ولا نَهى أحدًا أن يكتبها بِهيئة معينة.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ابن خلدون: فكان الخط العربي لأول الإسلام غير بالغٍ إلى الغاية من الإحكام والإتقان والإجادة، ولا إلى التوسُّط، لمكان العرب من البداوة والتوحُّش، وبُعْدِهم عن الصنائع، وانظر ما وقع من أجل ذلك في رسمهم المصحف، حيث رسمه الصحابة بخطوطهم، وكانت غير مستحكمة في الإجادة، فخالف الكثيرُ من رسومهم ما اقتضته رسوم صناعة الخط عند أهلها، ثم اقتفى التابعون من السلف رسمهم فيها تبرُّكًا بما رسمه أصحاب الرَّسُول </w:t>
      </w:r>
      <w:r w:rsidRPr="0044023D">
        <w:rPr>
          <w:rFonts w:ascii="AGA Arabesque" w:hAnsi="AGA Arabesque" w:cs="Arial"/>
          <w:sz w:val="36"/>
          <w:szCs w:val="36"/>
        </w:rPr>
        <w:t></w:t>
      </w:r>
      <w:r w:rsidRPr="0044023D">
        <w:rPr>
          <w:rFonts w:ascii="Arial" w:hAnsi="Arial" w:cs="Arabic Transparent" w:hint="cs"/>
          <w:sz w:val="36"/>
          <w:szCs w:val="36"/>
          <w:rtl/>
        </w:rPr>
        <w:t>، وخير الخلق من بعده، المتلقون لوحيه من كتاب الله تعالى وكلامه، كما يُقتَفى لهذا العهد خطُّ وليٍّ أو عالمٍ تبرُّكًا، ويُتَّبع رسمه خطأً أو صوابًا، وأين نسبة ذلك من الصحابة فيما كتبوه؟ فاتُّبع ذلك، وأُثْبِت رسمًا، ونبَّه العلماء بالرسم إلى مواضعه.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ولا تلتفتنَّ في ذلك إلى ما يزعمه بعض المغفلين من أنَّهم كانوا محكمين لصناعة الخط، وأن ما يُتخيَّل من مخالفة خطوطهم لأصول الرسم ليس كما يُتخيَّل، بل لكل وجه، يقولون في زيادة الألف في </w:t>
      </w:r>
      <w:r w:rsidRPr="0044023D">
        <w:rPr>
          <w:rFonts w:ascii="AGA Arabesque" w:hAnsi="AGA Arabesque" w:cs="Arial"/>
          <w:sz w:val="36"/>
          <w:szCs w:val="36"/>
          <w:rtl/>
        </w:rPr>
        <w:t>}</w:t>
      </w:r>
      <w:r w:rsidRPr="0044023D">
        <w:rPr>
          <w:rFonts w:ascii="Arial" w:hAnsi="Arial" w:cs="Arabic Transparent" w:hint="cs"/>
          <w:sz w:val="36"/>
          <w:szCs w:val="36"/>
          <w:rtl/>
        </w:rPr>
        <w:t xml:space="preserve"> لاأذبحنَّه </w:t>
      </w:r>
      <w:r w:rsidRPr="0044023D">
        <w:rPr>
          <w:rFonts w:ascii="AGA Arabesque" w:hAnsi="AGA Arabesque" w:cs="Arial"/>
          <w:sz w:val="36"/>
          <w:szCs w:val="36"/>
          <w:rtl/>
        </w:rPr>
        <w:t>{</w:t>
      </w:r>
      <w:r w:rsidRPr="0044023D">
        <w:rPr>
          <w:rFonts w:ascii="Arial" w:hAnsi="Arial" w:cs="Arabic Transparent" w:hint="cs"/>
          <w:sz w:val="36"/>
          <w:szCs w:val="36"/>
          <w:rtl/>
        </w:rPr>
        <w:t xml:space="preserve"> إنه تنبيهٌ على أن الذبح لم يقع، وفي مثل زيادة الياء </w:t>
      </w:r>
      <w:r w:rsidRPr="0044023D">
        <w:rPr>
          <w:rFonts w:ascii="AGA Arabesque" w:hAnsi="AGA Arabesque" w:cs="Arial"/>
          <w:sz w:val="36"/>
          <w:szCs w:val="36"/>
          <w:rtl/>
        </w:rPr>
        <w:t>}</w:t>
      </w:r>
      <w:r w:rsidRPr="0044023D">
        <w:rPr>
          <w:rFonts w:ascii="Arial" w:hAnsi="Arial" w:cs="Arabic Transparent" w:hint="cs"/>
          <w:sz w:val="36"/>
          <w:szCs w:val="36"/>
          <w:rtl/>
        </w:rPr>
        <w:t xml:space="preserve"> بأييد </w:t>
      </w:r>
      <w:r w:rsidRPr="0044023D">
        <w:rPr>
          <w:rFonts w:ascii="AGA Arabesque" w:hAnsi="AGA Arabesque" w:cs="Arial"/>
          <w:sz w:val="36"/>
          <w:szCs w:val="36"/>
          <w:rtl/>
        </w:rPr>
        <w:t>{</w:t>
      </w:r>
      <w:r w:rsidRPr="0044023D">
        <w:rPr>
          <w:rFonts w:ascii="Arial" w:hAnsi="Arial" w:cs="Arabic Transparent" w:hint="cs"/>
          <w:sz w:val="36"/>
          <w:szCs w:val="36"/>
          <w:rtl/>
        </w:rPr>
        <w:t xml:space="preserve"> إنه تنبيهٌ على كمال القدرة الربانية، وأمثال ذلك مِمَّا لا أصل له إلا التحكم المحض، وما حملهم على ذلك إلا اعتقادهم أن في ذلك تنزيهًا للصحابة عن توهم النقص في قلة إجادة الخط، وحسبوا أن الخط كمالٌ فنزهوهم عن نقصه، ونسبوا إليهم الكمال بإجادته، وطلبوا تعليل ما خالف الإجادة من رسمه، وليس ذلك بصحيح. اهـ.</w:t>
      </w:r>
      <w:hyperlink w:anchor="(27)" w:history="1">
        <w:r w:rsidRPr="0044023D">
          <w:rPr>
            <w:rStyle w:val="Lienhypertexte"/>
            <w:rFonts w:ascii="Arial" w:hAnsi="Arial" w:cs="Arabic Transparent" w:hint="cs"/>
            <w:sz w:val="36"/>
            <w:szCs w:val="36"/>
            <w:vertAlign w:val="superscript"/>
            <w:rtl/>
          </w:rPr>
          <w:t>(27)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وقال القاضي أبو بكر: وأما الكتابة، فلم يفرض الله على الأمة فيها شيئًا، إذ لم يأخذ على كتَّاب القرآن وخطَّاط المصاحف رسمًا بعينه دون غيره، أوجبه عليهم وترك ما عداه، إذ وجوب ذلك لا يُدْرَك إلا بالسمع والتوقيف، وليس في نصوص الكتاب ولا مفهومه أن رسم القرآن وضبطه لا يجوز إلا على وجه مخصوص، وحد محدود لا </w:t>
      </w:r>
      <w:r w:rsidRPr="0044023D">
        <w:rPr>
          <w:rFonts w:ascii="Arial" w:hAnsi="Arial" w:cs="Arabic Transparent" w:hint="cs"/>
          <w:sz w:val="36"/>
          <w:szCs w:val="36"/>
          <w:rtl/>
        </w:rPr>
        <w:lastRenderedPageBreak/>
        <w:t>يجوز تجاوزه، ولا في نص السنة ما يوجب ذلك ويدل عليه، ولا في إجماع الأمة ما يوجب ذلك، ولا دلت عليه القياسات الشرعية.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بل السنة دلت على جواز رسمه بأي وجه سهُل، لأن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كان يأمر برسمه، ولم يبين لهم وجهًا معينًا، ولا نَهى أحدًا عن كتابته، ولذلك اختلفت خطوط المصاحف، فمنهم من كان يكتب الكلمة على مخرج اللفظ، ومنهم من كان يزيد وينقص لعلمه بأن ذلك اصطلاحٌ، وأن الناس لا يخفى عليهم الحال، ولأجل هذا بعينه جاز أن يكتب بالحروف الكوفية والخط الأول، وأن يجعل اللام على صورة الكاف، وأن تعوج الألفات، وأن يكتب على غير هذه الوجوه، وجاز أن يكتب المصحف بالخط والهجاء القديمين، وجاز أن يكتب بالخطوط والهجاء المحدثة، وجاز أن يكتب بين ذلك. اهـ.</w:t>
      </w:r>
      <w:hyperlink w:anchor="(28)" w:history="1">
        <w:r w:rsidRPr="0044023D">
          <w:rPr>
            <w:rStyle w:val="Lienhypertexte"/>
            <w:rFonts w:ascii="Arial" w:hAnsi="Arial" w:cs="Arabic Transparent" w:hint="cs"/>
            <w:sz w:val="36"/>
            <w:szCs w:val="36"/>
            <w:vertAlign w:val="superscript"/>
            <w:rtl/>
          </w:rPr>
          <w:t>(28)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بل ذهب عز الدين بن عبد السلام</w:t>
      </w:r>
      <w:hyperlink w:anchor="(29)" w:history="1">
        <w:r w:rsidRPr="0044023D">
          <w:rPr>
            <w:rStyle w:val="Lienhypertexte"/>
            <w:rFonts w:ascii="Arial" w:hAnsi="Arial" w:cs="Arabic Transparent" w:hint="cs"/>
            <w:sz w:val="36"/>
            <w:szCs w:val="36"/>
            <w:vertAlign w:val="superscript"/>
            <w:rtl/>
          </w:rPr>
          <w:t>(29)</w:t>
        </w:r>
      </w:hyperlink>
      <w:r w:rsidRPr="0044023D">
        <w:rPr>
          <w:rFonts w:ascii="Arial" w:hAnsi="Arial" w:cs="Arabic Transparent" w:hint="cs"/>
          <w:sz w:val="36"/>
          <w:szCs w:val="36"/>
          <w:rtl/>
        </w:rPr>
        <w:t xml:space="preserve"> إلى تحريم الكتابة على الرسم العثماني الأول، ووجوب كتابة القرآن على الاصطلاحات المعروفة عند عامة الناس.</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الزركشي بعد ذكر قول الإمام أحمد في تحريم مخالفة مصحف عثمان: وكان هذا في الصدر الأول، والعلم غضٌّ حيٌّ، وأما الآن، فقد يخشى الإلباس، ولهذا قال الشيخ عز الدين بن عبد السلام: لا تجوز كتابة المصحف الآن على الرسوم الأولى باصطلاح الأئمة؛ لئلا يوقع في تغيير الجهال.</w:t>
      </w:r>
      <w:hyperlink w:anchor="(30)" w:history="1">
        <w:r w:rsidRPr="0044023D">
          <w:rPr>
            <w:rStyle w:val="Lienhypertexte"/>
            <w:rFonts w:ascii="Arial" w:hAnsi="Arial" w:cs="Arabic Transparent" w:hint="cs"/>
            <w:sz w:val="36"/>
            <w:szCs w:val="36"/>
            <w:vertAlign w:val="superscript"/>
            <w:rtl/>
          </w:rPr>
          <w:t>(30)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البنا الدمياطي: وهذا كما قال بعضهم: لا ينبغي إجراؤه على إطلاقه؛ لئلا يؤدي إلى درس العلم، ولا يترك شيء قد أحكمه السلف مراعاة لجهل الجاهلين، لا سيما، وهو أحد الأركان التي عليها مدار القراءات.</w:t>
      </w:r>
      <w:hyperlink w:anchor="(31)" w:history="1">
        <w:r w:rsidRPr="0044023D">
          <w:rPr>
            <w:rStyle w:val="Lienhypertexte"/>
            <w:rFonts w:ascii="Arial" w:hAnsi="Arial" w:cs="Arabic Transparent" w:hint="cs"/>
            <w:sz w:val="36"/>
            <w:szCs w:val="36"/>
            <w:vertAlign w:val="superscript"/>
            <w:rtl/>
          </w:rPr>
          <w:t>(31)</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79" name="Image 79"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 </w:t>
      </w:r>
      <w:r w:rsidRPr="00197339">
        <w:rPr>
          <w:rFonts w:ascii="Arial" w:hAnsi="Arial" w:cs="Arabic Transparent" w:hint="cs"/>
          <w:sz w:val="28"/>
          <w:szCs w:val="28"/>
          <w:rtl/>
        </w:rPr>
        <w:t>ألاق الدواة فلاقت: لزق المداد بصوفها. لسان العرب (ليق) (5/4115).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 </w:t>
      </w:r>
      <w:r w:rsidRPr="00197339">
        <w:rPr>
          <w:rFonts w:ascii="Arial" w:hAnsi="Arial" w:cs="Arabic Transparent" w:hint="cs"/>
          <w:sz w:val="28"/>
          <w:szCs w:val="28"/>
          <w:rtl/>
        </w:rPr>
        <w:t>ذكره القاضي عياضٌ في الشفا بتعريف حقوق المصطفى (1/357-358)، والحافظ في فتح الباري (7/575).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(3) </w:t>
      </w:r>
      <w:r w:rsidRPr="00197339">
        <w:rPr>
          <w:rFonts w:ascii="Arial" w:hAnsi="Arial" w:cs="Arabic Transparent" w:hint="cs"/>
          <w:sz w:val="28"/>
          <w:szCs w:val="28"/>
          <w:rtl/>
        </w:rPr>
        <w:t>رواه الديلمي في مسنده، انظر فردوس الأخبار (1/364) ح 1174.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(4) </w:t>
      </w:r>
      <w:r w:rsidRPr="00197339">
        <w:rPr>
          <w:rFonts w:ascii="Arial" w:hAnsi="Arial" w:cs="Arabic Transparent" w:hint="cs"/>
          <w:sz w:val="28"/>
          <w:szCs w:val="28"/>
          <w:rtl/>
        </w:rPr>
        <w:t>الكواكب الدرية ص 34.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 xml:space="preserve">(5) </w:t>
      </w:r>
      <w:r w:rsidRPr="00197339">
        <w:rPr>
          <w:rFonts w:ascii="Arial" w:hAnsi="Arial" w:cs="Arabic Transparent" w:hint="cs"/>
          <w:sz w:val="28"/>
          <w:szCs w:val="28"/>
          <w:rtl/>
        </w:rPr>
        <w:t>الكواكب الدرية ص 34.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(6) </w:t>
      </w:r>
      <w:r w:rsidRPr="00197339">
        <w:rPr>
          <w:rFonts w:ascii="Arial" w:hAnsi="Arial" w:cs="Arabic Transparent" w:hint="cs"/>
          <w:sz w:val="28"/>
          <w:szCs w:val="28"/>
          <w:rtl/>
        </w:rPr>
        <w:t>رواه الداني في المقنع في معرفة مرسوم مصاحف الأمصار ص 18، ورواه ابن أبي داود في كتاب المصاحف باب اتفاق الناس مع عثمان على جمع المصاحف، ص 19، ولفظه: ولم ينكر ذلك منهم أحدٌ.</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(7) </w:t>
      </w:r>
      <w:r w:rsidRPr="00197339">
        <w:rPr>
          <w:rFonts w:ascii="Arial" w:hAnsi="Arial" w:cs="Arabic Transparent" w:hint="cs"/>
          <w:sz w:val="28"/>
          <w:szCs w:val="28"/>
          <w:rtl/>
        </w:rPr>
        <w:t>الشفا بتعريق حقوق المصطفى (2/647).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(8) </w:t>
      </w:r>
      <w:r w:rsidRPr="00197339">
        <w:rPr>
          <w:rFonts w:ascii="Arial" w:hAnsi="Arial" w:cs="Arabic Transparent" w:hint="cs"/>
          <w:sz w:val="28"/>
          <w:szCs w:val="28"/>
          <w:rtl/>
        </w:rPr>
        <w:t>الجامع لشعب الإيمان (5/600).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(9) </w:t>
      </w:r>
      <w:r w:rsidRPr="00197339">
        <w:rPr>
          <w:rFonts w:ascii="Arial" w:hAnsi="Arial" w:cs="Arabic Transparent" w:hint="cs"/>
          <w:sz w:val="28"/>
          <w:szCs w:val="28"/>
          <w:rtl/>
        </w:rPr>
        <w:t>رواه البيهقي في الجامع لشعب الإيمان (5/600)، وفي السنن الكبرى (2/385)، والحاكم في المستدرك (2/224)، وصححه ووافقه الذهبي.</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(10) </w:t>
      </w:r>
      <w:r w:rsidRPr="00197339">
        <w:rPr>
          <w:rFonts w:ascii="Arial" w:hAnsi="Arial" w:cs="Arabic Transparent" w:hint="cs"/>
          <w:sz w:val="28"/>
          <w:szCs w:val="28"/>
          <w:rtl/>
        </w:rPr>
        <w:t>السنن الكبرى للبيهقي (2/385).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(11) </w:t>
      </w:r>
      <w:r w:rsidRPr="00197339">
        <w:rPr>
          <w:rFonts w:ascii="Arial" w:hAnsi="Arial" w:cs="Arabic Transparent" w:hint="cs"/>
          <w:sz w:val="28"/>
          <w:szCs w:val="28"/>
          <w:rtl/>
        </w:rPr>
        <w:t>الجامع لشعب الإيمان (5/601)، وانظر البرهان في علوم القرآن (1/380).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أحمد بن المبارك السَّلْجِماسي اللَّمَطِي، فقيه مالكي، عارف بالحديث، ولد في سَلْجِماسة سنة 1090 هـ، 1679م ونشأ فيها، ثم انتقل إلى فاس، فقرأ وأقرأ، حتى صرَّح لنفسه بالاجتهاد المطلق، وتوفي بفاس سنة 1156 هـ، 1743م. الأعلام (1/201-202).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عبد العزيز بن مسعود الدباغ الإدريسي الحسني، متصوفٌ من الأشراف الحسنيين، ولد بفاس سنة 1095 هـ، 1684م، كان أميًّا لا يقرأ ولا يكتب، ولأتباعه مبالغة في الثناء عليه، ونقل الخوارق عنه، توفي بفاس سنة 1132 هـ، 1720م. الأعلام (4/28).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أحمد بن المبارك السلجماسي في كتابه: الإبريز من كلام سيدي عبد العزيز ص 101.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البرهان في علوم القرآن (1/376)، نقلاً عن الكتاب لابن درستويه ص 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(16) </w:t>
      </w:r>
      <w:r w:rsidRPr="00197339">
        <w:rPr>
          <w:rFonts w:ascii="Arial" w:hAnsi="Arial" w:cs="Arabic Transparent" w:hint="cs"/>
          <w:sz w:val="28"/>
          <w:szCs w:val="28"/>
          <w:rtl/>
        </w:rPr>
        <w:t>انظر التقرير العلمي عن مصحف المدينة النبوية للدكتور عبد العزيز بن عبد الفتاح القارئ ص 27.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بحث في المصاحف العثمانية للدكتور محمود سيبويه البدوي، مجلة كلية القرآن الكريم بالمدينة المنورة، العدد الأول ص 345، نقلاً عن خميلة أرباب المقاصد شرح عقيلة أتراب القصائد للإمام الجعبري.</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(18) </w:t>
      </w:r>
      <w:r w:rsidRPr="00197339">
        <w:rPr>
          <w:rFonts w:ascii="Arial" w:hAnsi="Arial" w:cs="Arabic Transparent" w:hint="cs"/>
          <w:sz w:val="28"/>
          <w:szCs w:val="28"/>
          <w:rtl/>
        </w:rPr>
        <w:t>مناهل العرفان (1/379).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(19) </w:t>
      </w:r>
      <w:r w:rsidRPr="00197339">
        <w:rPr>
          <w:rFonts w:ascii="Arial" w:hAnsi="Arial" w:cs="Arabic Transparent" w:hint="cs"/>
          <w:sz w:val="28"/>
          <w:szCs w:val="28"/>
          <w:rtl/>
        </w:rPr>
        <w:t>المقنع في معرفة رسم مصاحف الأمصار ص 19، وإتحاف فضلاء البشر في القراءات الأربع عشر ص 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(20) </w:t>
      </w:r>
      <w:r w:rsidRPr="00197339">
        <w:rPr>
          <w:rFonts w:ascii="Arial" w:hAnsi="Arial" w:cs="Arabic Transparent" w:hint="cs"/>
          <w:sz w:val="28"/>
          <w:szCs w:val="28"/>
          <w:rtl/>
        </w:rPr>
        <w:t>مناهل العرفان (1/379).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(21) </w:t>
      </w:r>
      <w:r w:rsidRPr="00197339">
        <w:rPr>
          <w:rFonts w:ascii="Arial" w:hAnsi="Arial" w:cs="Arabic Transparent" w:hint="cs"/>
          <w:sz w:val="28"/>
          <w:szCs w:val="28"/>
          <w:rtl/>
        </w:rPr>
        <w:t>المقنع في معرفة رسم مصاحف الأمصار ص 19.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(22) </w:t>
      </w:r>
      <w:r w:rsidRPr="00197339">
        <w:rPr>
          <w:rFonts w:ascii="Arial" w:hAnsi="Arial" w:cs="Arabic Transparent" w:hint="cs"/>
          <w:sz w:val="28"/>
          <w:szCs w:val="28"/>
          <w:rtl/>
        </w:rPr>
        <w:t>المقنع في معرفة رسم مصاحف الأمصار ص 36، والبرهان في علوم القرآن (1/379)، ومناهل العرفان (1/379).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(23) </w:t>
      </w:r>
      <w:r w:rsidRPr="00197339">
        <w:rPr>
          <w:rFonts w:ascii="Arial" w:hAnsi="Arial" w:cs="Arabic Transparent" w:hint="cs"/>
          <w:sz w:val="28"/>
          <w:szCs w:val="28"/>
          <w:rtl/>
        </w:rPr>
        <w:t>المقنع في معرفة رسم مصاحف الأمصار ص 36، والبرهان في علوم القرآن (1/379)، ومناهل العرفان (1/379)، وقد اختلفت المصاحف في هذه الكلمة، ففي بعضها بألف بعد الهمزة، وفي بعضها بغير ألف، والعمل على إسقاط الألف. انظر دليل الحيران شرح مورد الظمآن ص 245.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 xml:space="preserve">(24) </w:t>
      </w:r>
      <w:r w:rsidRPr="00197339">
        <w:rPr>
          <w:rFonts w:ascii="Arial" w:hAnsi="Arial" w:cs="Arabic Transparent" w:hint="cs"/>
          <w:sz w:val="28"/>
          <w:szCs w:val="28"/>
          <w:rtl/>
        </w:rPr>
        <w:t>حاشية الجمل على شرح المنهج، للشيخ سليمان الجمل (3/44).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(25) </w:t>
      </w:r>
      <w:r w:rsidRPr="00197339">
        <w:rPr>
          <w:rFonts w:ascii="Arial" w:hAnsi="Arial" w:cs="Arabic Transparent" w:hint="cs"/>
          <w:sz w:val="28"/>
          <w:szCs w:val="28"/>
          <w:rtl/>
        </w:rPr>
        <w:t>البرهان في علوم القرآن (1/379)، و الإتقان (4/146).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(26)</w:t>
      </w:r>
      <w:r w:rsidRPr="00197339">
        <w:rPr>
          <w:rFonts w:ascii="Arial" w:hAnsi="Arial" w:cs="Arabic Transparent" w:hint="cs"/>
          <w:sz w:val="28"/>
          <w:szCs w:val="28"/>
          <w:rtl/>
        </w:rPr>
        <w:t xml:space="preserve"> نكت الانتصار لنقل القرآن ص 129، ومجموع فتاوى شيخ الإسلام ابن تيمية (13/420-421).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(27)</w:t>
      </w:r>
      <w:r w:rsidRPr="00197339">
        <w:rPr>
          <w:rFonts w:ascii="Arial" w:hAnsi="Arial" w:cs="Arabic Transparent" w:hint="cs"/>
          <w:sz w:val="28"/>
          <w:szCs w:val="28"/>
          <w:rtl/>
        </w:rPr>
        <w:t xml:space="preserve"> مقدمة ابن خلدون (مقدمة تاريخ بن خلدون) ص 419.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(28) </w:t>
      </w:r>
      <w:r w:rsidRPr="00197339">
        <w:rPr>
          <w:rFonts w:ascii="Arial" w:hAnsi="Arial" w:cs="Arabic Transparent" w:hint="cs"/>
          <w:sz w:val="28"/>
          <w:szCs w:val="28"/>
          <w:rtl/>
        </w:rPr>
        <w:t>نكت الانتصار لنقل القرآن ص 129، وانظر: الإبريز ص 99-101، ومناهل العرفان (1/380-381).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(29)</w:t>
      </w:r>
      <w:r w:rsidRPr="00197339">
        <w:rPr>
          <w:rFonts w:ascii="Arial" w:hAnsi="Arial" w:cs="Arabic Transparent" w:hint="cs"/>
          <w:sz w:val="28"/>
          <w:szCs w:val="28"/>
          <w:rtl/>
        </w:rPr>
        <w:t xml:space="preserve"> هو الإمام العلامة، وحيد عصره، سلطان العلماء، أبو محمد عز الدين عبد العزيز بن عبد السلام، برع في الفقه والأصول والعربية والتفسير والحديث، رحـل إليه الطلبة من سـائر البلدان، هذا مع الزهد والورع والأمر بالمعروف والنهي عن المنكر. توفي سنة 660</w:t>
      </w:r>
      <w:r w:rsidRPr="00197339">
        <w:rPr>
          <w:rFonts w:ascii="Arb Hadith" w:hAnsi="Arb Hadith" w:cs="Arial"/>
          <w:sz w:val="28"/>
          <w:szCs w:val="28"/>
          <w:rtl/>
        </w:rPr>
        <w:t>?</w:t>
      </w:r>
      <w:r w:rsidRPr="00197339">
        <w:rPr>
          <w:rFonts w:ascii="Arial" w:hAnsi="Arial" w:cs="Arabic Transparent" w:hint="cs"/>
          <w:sz w:val="28"/>
          <w:szCs w:val="28"/>
          <w:rtl/>
        </w:rPr>
        <w:t>. شذرات الذهب (3/301).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(30) </w:t>
      </w:r>
      <w:r w:rsidRPr="00197339">
        <w:rPr>
          <w:rFonts w:ascii="Arial" w:hAnsi="Arial" w:cs="Arabic Transparent" w:hint="cs"/>
          <w:sz w:val="28"/>
          <w:szCs w:val="28"/>
          <w:rtl/>
        </w:rPr>
        <w:t>البرهان في علوم القرآن (1/379)، وإتحاف فضلاء البشر في القراءات الأربع عشر ص 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(31) </w:t>
      </w:r>
      <w:r w:rsidRPr="00197339">
        <w:rPr>
          <w:rFonts w:ascii="Arial" w:hAnsi="Arial" w:cs="Arabic Transparent" w:hint="cs"/>
          <w:sz w:val="28"/>
          <w:szCs w:val="28"/>
          <w:rtl/>
        </w:rPr>
        <w:t>إتحاف فضلاء البشر في القراءات الأربع عشر ص 9-10.</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تابع المبحث الثالث: حكم اتباع الرسم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الرأي الراجح</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والرأي الذي تطمئن إليه النفس هو رأي الجمهور الذين ذهبوا إلى أن خط المصاحف توقيف، ولا تجوز مخالفته.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ويترجح هذا الرأي بإجماع الصحابة ومن بعدهم على كتابة المصاحف على هذه الهيئة المعلومة، وعلى رفض ما سواها، فلا يُعتبَر بعد إجماع أهل القرون الأولى خلاف من خالف بعد ذلك، ولا يجوز خرق إجماعهم؛ لأن الإجماع لا يُنْسَخُ.</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ويؤيد ذلك أن الرسم الإملائي اصطلاح، والاصطلاح قد يتغير مع تغير الزمان، كما أن قواعد الإملاء تختلف فيها وجهات النظر، فيؤدي ذلك إلى التحريف والتبديل في كلام الله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فلو أن أهل كل زمانٍ اصطلحوا في كتابة المصاحف على اصطلاح يناسب ما يألفونه من قواعد الإملاء، ثم أتى جيلٌ بعدهم فاصطلح على اصطلاح آخر يناسب ما استجدَّ من القواعد، وانقطعت صلة الأجيال المتتابعة بالمصاحف التي كتبها الصحابة، لو حدث ذلك لوصلنا خلال عقود قليلة إلى نصٍّ مشوَّهٍ من القرآن، وحينئذ لن يستطيع الناس تَمييز القراءة الصحيحة من غيرها، ويؤدي ذلك إلى تحريف كتاب الله، ويحصل الشكُّ في جميعه.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فهذا الرسم العثماني هو أقوى ضمان لصيانة القرآن من التغيير والتبديل.</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ومِمَّا يؤيد كون خط المصاحف توقيف: أن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كتبوا الكلمة الواحدة في بعض المواضع بِهيئة، وفي مواضع أخرى بهيئة أخرى، ولا يظن بعاقلٍ -فضلاً عن الصحابة العلماء النبلاء- أن يسمع الكلمة الواحدة فيكتبها مرة بهيئة ومرة بأخرى إلا أن يكون لذلك علة، ولا علةَ هنا إلا التوقيف.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فقد رسم الصحابة (سعوا) في سورة الحج بزيادة الألف، ولم يزيدوا الألف من نفس اللفظ في سورة سبأ، فرسموها هكذا: (سعو).</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وكذلك فعلوا في (عتَوْا) حيث كان فقد رسموه بزيادة الألف، ما عدا موضع الفرقان، </w:t>
      </w:r>
      <w:r w:rsidRPr="0044023D">
        <w:rPr>
          <w:rFonts w:ascii="Arial" w:hAnsi="Arial" w:cs="Arabic Transparent" w:hint="cs"/>
          <w:sz w:val="36"/>
          <w:szCs w:val="36"/>
          <w:rtl/>
        </w:rPr>
        <w:lastRenderedPageBreak/>
        <w:t>فرسموه (عتو) هكذا دون ألف.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وزادوا الألف بعد الواو في قوله </w:t>
      </w:r>
      <w:r w:rsidRPr="0044023D">
        <w:rPr>
          <w:rFonts w:ascii="AGA Arabesque" w:hAnsi="AGA Arabesque" w:cs="Arial"/>
          <w:sz w:val="36"/>
          <w:szCs w:val="36"/>
        </w:rPr>
        <w:t></w:t>
      </w:r>
      <w:r w:rsidRPr="0044023D">
        <w:rPr>
          <w:rFonts w:ascii="Arial" w:hAnsi="Arial" w:cs="Arabic Transparent" w:hint="cs"/>
          <w:sz w:val="36"/>
          <w:szCs w:val="36"/>
          <w:rtl/>
        </w:rPr>
        <w:t xml:space="preserve">: (يعفوا الذي) في سورة البقرة، ولم يزيدوها في قوله تعالى: (يعفو عنهم) في سورة النساء.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وكذلك حذفوا بعض أحرف من كلمات متشابِهة دون بعضٍ، كحذف الألف من (قرء نا) بيوسف والزخرف، وإثباتِها في سائر المواضع.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وحذفوا الألف من (سموت) و(السموت) حيث وقع في القرآن، وأثبتوا الألف التي بعد واو (سموات) في فصلت فقط.</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وأثبتوا الألف من (الميعاد) مطلقًا، وحذفوها من الموضع الذي في الأنفال.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وأثبتوا الألف في (سراجًا) حيثما وقع، وحذفوه من موضع الفرقان.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وزادوا الألف بعد واو الجماعة في الأفعال حيث وقع في القرآن كقوله: (آمنوا)، واستثنوا من ذلك: (باءو)، (جاءو)، (تبوءو)، (فاءو).</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وزادوا الألف في (مائة) دون (فئة)، وزادوا الواو في (سأوريكم) في سورتي الأعراف والأنبياء، وزادوا الياء في (بأييدٍ)، و(بأييكم)، ولا فرق بين هذه الكلمات وغيرها مِمَّا لم يزيدوا فيه الألف أو الواو أو الياء.</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فادعاء أن الصحابة اصطلحوا على هذا الرسم اتِّهامٌ لَهم بِمخالفة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ووصمٌ بالجهل والتفريق بين المتماثلات، وهذا مِمَّا لا يظن بآحاد العقلاء -فضلاً عن صحابة خاتم الأنبياء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الدباغ: وأما قول من قال: إن الصحابة اصطلحوا على أمر الرسم المذكور، فلا يخفى ما فيه من البطلان؛ لأن القرآن كُتِب في زمان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وبين يديه، وحينئذ فلا يخلو ما اصطلح عليه الصحابة، إما أن يكون هو عين الهيئة التي كُتِبَت بين يدي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أو غيرها، فإن كانت عينها بطل الاصطلاح؛ لأن أسبقية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تنافي ذلك، وتوجب الاتباع.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وإن كان غير ذلك، فكيف يكون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كتب على هيئة، كهيئة الرسم القياسي مثلاً، والصحابة خالفوا وكتبوا على هيئة أخرى؟</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فلا يصحُّ ذلك لوجهين: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أحدهما: نسبة الصحابة إلى المخالفة، وذلك مُحالٌ.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ثانيهما: أن سائر الأمة من الصحابة وغيرهم أجمعوا على أنه لا يجوز زيادة حرف في القرآن، ولا نقصان حرفٍ منه، وما بين الدفتين كلام الله </w:t>
      </w:r>
      <w:r w:rsidRPr="0044023D">
        <w:rPr>
          <w:rFonts w:ascii="AGA Arabesque" w:hAnsi="AGA Arabesque" w:cs="Arial"/>
          <w:sz w:val="36"/>
          <w:szCs w:val="36"/>
        </w:rPr>
        <w:t></w:t>
      </w:r>
      <w:r w:rsidRPr="0044023D">
        <w:rPr>
          <w:rFonts w:ascii="Arial" w:hAnsi="Arial" w:cs="Arabic Transparent" w:hint="cs"/>
          <w:sz w:val="36"/>
          <w:szCs w:val="36"/>
          <w:rtl/>
        </w:rPr>
        <w:t xml:space="preserve">، فإذا كان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أثبت ألف (الرحمن) و(العالمين) مثلاً، ولم يزد الألف في (مائة)، ولا في (لأاوضعوا)، ولا الياء في (بأييدٍ) ونحو ذلك، والصحابة عاكسوه في ذلك وخالفوه، لزم أنهم -وحاشاهم من ذلك- تصرفوا في القرآن بالزيادة والنقصان، ووقعوا فيما أجمعوا هم وغيرهم على ما لا يحلُّ لأحدٍ فعلهُ، ولزم تطرُّق الشكِّ إلى جميع ما بين الدفتين؛ لأنا مهما جوزنا أن تكون فيه حروف ناقصة أو زائدة على ما في علم النَّبِيّ </w:t>
      </w:r>
      <w:r w:rsidRPr="0044023D">
        <w:rPr>
          <w:rFonts w:ascii="AGA Arabesque" w:hAnsi="AGA Arabesque" w:cs="Arial"/>
          <w:sz w:val="36"/>
          <w:szCs w:val="36"/>
        </w:rPr>
        <w:t></w:t>
      </w:r>
      <w:r w:rsidRPr="0044023D">
        <w:rPr>
          <w:rFonts w:ascii="Arial" w:hAnsi="Arial" w:cs="Arabic Transparent" w:hint="cs"/>
          <w:sz w:val="36"/>
          <w:szCs w:val="36"/>
          <w:rtl/>
        </w:rPr>
        <w:t>، وعلى ما عنده، وأنها ليست بوحيٍ، ولا من عند الله، ولا نعلمها بعينها -شككنا في الجميع.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ولئن جوزنا لصحابيٍ أن يزيد في كتابته حرفًا ليس بوحيٍ، لزمنا أن نجوز لصحابي آخر نقصان حرف من الوحي؛ إذ لا فرق بينهما، وحينئذٍ تنحل عروة الإسلام بالكلية.</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وأما دعوى ابن خلدون -رحمه الله- أن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لم يكونوا يحكمون الخط، فمبنيٌّ على آثار غير ثابتة أن أهل مكة إنَّما تعلموا الخط من أهل الحيرة، وأن ذلك كان قبيل بعثة النَّبِيّ </w:t>
      </w:r>
      <w:r w:rsidRPr="0044023D">
        <w:rPr>
          <w:rFonts w:ascii="AGA Arabesque" w:hAnsi="AGA Arabesque" w:cs="Arial"/>
          <w:sz w:val="36"/>
          <w:szCs w:val="36"/>
        </w:rPr>
        <w:t></w:t>
      </w:r>
      <w:r w:rsidRPr="0044023D">
        <w:rPr>
          <w:rFonts w:ascii="Arial" w:hAnsi="Arial" w:cs="Arabic Transparent" w:hint="cs"/>
          <w:sz w:val="36"/>
          <w:szCs w:val="36"/>
          <w:rtl/>
        </w:rPr>
        <w:t>، ولا يثبت ذلك من حيث السند.</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ذهب بعض أهل العلم إلى أن الخط توقيفيٌّ،</w:t>
      </w:r>
      <w:hyperlink w:anchor="(4)" w:history="1">
        <w:r w:rsidRPr="0044023D">
          <w:rPr>
            <w:rStyle w:val="Lienhypertexte"/>
            <w:rFonts w:ascii="Arial" w:hAnsi="Arial" w:cs="Arabic Transparent" w:hint="cs"/>
            <w:sz w:val="36"/>
            <w:szCs w:val="36"/>
            <w:vertAlign w:val="superscript"/>
            <w:rtl/>
          </w:rPr>
          <w:t>(4)</w:t>
        </w:r>
      </w:hyperlink>
      <w:r w:rsidRPr="0044023D">
        <w:rPr>
          <w:rFonts w:ascii="Arial" w:hAnsi="Arial" w:cs="Arabic Transparent" w:hint="cs"/>
          <w:sz w:val="36"/>
          <w:szCs w:val="36"/>
          <w:rtl/>
        </w:rPr>
        <w:t xml:space="preserve"> وعليه فلم يكن العرب حديثي عهدٍ بالخط زمن بعثة النَّبِيّ </w:t>
      </w:r>
      <w:r w:rsidRPr="0044023D">
        <w:rPr>
          <w:rFonts w:ascii="AGA Arabesque" w:hAnsi="AGA Arabesque" w:cs="Arial"/>
          <w:sz w:val="36"/>
          <w:szCs w:val="36"/>
        </w:rPr>
        <w:t></w:t>
      </w:r>
      <w:r w:rsidRPr="0044023D">
        <w:rPr>
          <w:rFonts w:ascii="Arial" w:hAnsi="Arial" w:cs="Arabic Transparent" w:hint="cs"/>
          <w:sz w:val="36"/>
          <w:szCs w:val="36"/>
          <w:rtl/>
        </w:rPr>
        <w:t>، وبِهذا يتبين عدم ثبوت ما ادعاه العلامة ابن خلدون.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ابن فارس: الذي نقوله فيه: إن الخطَّ توقيفٌ، وذلك لظاهر قوله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اقْرَأْ وَرَبُّكَ الأَكْرَمُ </w:t>
      </w:r>
      <w:r w:rsidRPr="0044023D">
        <w:rPr>
          <w:rFonts w:ascii="AGA Arabesque" w:hAnsi="AGA Arabesque" w:cs="Arial"/>
          <w:sz w:val="36"/>
          <w:szCs w:val="36"/>
          <w:rtl/>
        </w:rPr>
        <w:t>!</w:t>
      </w:r>
      <w:r w:rsidRPr="0044023D">
        <w:rPr>
          <w:rFonts w:ascii="Arial" w:hAnsi="Arial" w:cs="Arabic Transparent" w:hint="cs"/>
          <w:sz w:val="36"/>
          <w:szCs w:val="36"/>
          <w:rtl/>
        </w:rPr>
        <w:t xml:space="preserve"> الَّذِي علَّم بالقَلَمِ </w:t>
      </w:r>
      <w:r w:rsidRPr="0044023D">
        <w:rPr>
          <w:rFonts w:ascii="AGA Arabesque" w:hAnsi="AGA Arabesque" w:cs="Arial"/>
          <w:sz w:val="36"/>
          <w:szCs w:val="36"/>
          <w:rtl/>
        </w:rPr>
        <w:t>!</w:t>
      </w:r>
      <w:r w:rsidRPr="0044023D">
        <w:rPr>
          <w:rFonts w:ascii="Arial" w:hAnsi="Arial" w:cs="Arabic Transparent" w:hint="cs"/>
          <w:sz w:val="36"/>
          <w:szCs w:val="36"/>
          <w:rtl/>
        </w:rPr>
        <w:t xml:space="preserve"> علَّم الإنسانَ ما لَم يعلم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5)" w:history="1">
        <w:r w:rsidRPr="0044023D">
          <w:rPr>
            <w:rStyle w:val="Lienhypertexte"/>
            <w:rFonts w:ascii="Arial" w:hAnsi="Arial" w:cs="Arabic Transparent" w:hint="cs"/>
            <w:sz w:val="36"/>
            <w:szCs w:val="36"/>
            <w:vertAlign w:val="superscript"/>
            <w:rtl/>
          </w:rPr>
          <w:t>(5)</w:t>
        </w:r>
      </w:hyperlink>
      <w:r w:rsidRPr="0044023D">
        <w:rPr>
          <w:rFonts w:ascii="Arial" w:hAnsi="Arial" w:cs="Arabic Transparent" w:hint="cs"/>
          <w:sz w:val="36"/>
          <w:szCs w:val="36"/>
          <w:rtl/>
        </w:rPr>
        <w:t xml:space="preserve"> وقال -جلَّ ثناؤه: </w:t>
      </w:r>
      <w:r w:rsidRPr="0044023D">
        <w:rPr>
          <w:rFonts w:ascii="AGA Arabesque" w:hAnsi="AGA Arabesque" w:cs="Arial"/>
          <w:sz w:val="36"/>
          <w:szCs w:val="36"/>
          <w:rtl/>
        </w:rPr>
        <w:t>}</w:t>
      </w:r>
      <w:r w:rsidRPr="0044023D">
        <w:rPr>
          <w:rFonts w:ascii="Arial" w:hAnsi="Arial" w:cs="Arabic Transparent" w:hint="cs"/>
          <w:sz w:val="36"/>
          <w:szCs w:val="36"/>
          <w:rtl/>
        </w:rPr>
        <w:t xml:space="preserve"> ن والقلم وما يسطرون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6)" w:history="1">
        <w:r w:rsidRPr="0044023D">
          <w:rPr>
            <w:rStyle w:val="Lienhypertexte"/>
            <w:rFonts w:ascii="Arial" w:hAnsi="Arial" w:cs="Arabic Transparent" w:hint="cs"/>
            <w:sz w:val="36"/>
            <w:szCs w:val="36"/>
            <w:vertAlign w:val="superscript"/>
            <w:rtl/>
          </w:rPr>
          <w:t>(6)</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وإذا كان كذا، فليس ببعيدٍ أن يوقف آدم </w:t>
      </w:r>
      <w:r w:rsidRPr="0044023D">
        <w:rPr>
          <w:rFonts w:ascii="AGA Arabesque" w:hAnsi="AGA Arabesque" w:cs="Arial"/>
          <w:sz w:val="36"/>
          <w:szCs w:val="36"/>
        </w:rPr>
        <w:t></w:t>
      </w:r>
      <w:r w:rsidRPr="0044023D">
        <w:rPr>
          <w:rFonts w:ascii="Arial" w:hAnsi="Arial" w:cs="Arabic Transparent" w:hint="cs"/>
          <w:sz w:val="36"/>
          <w:szCs w:val="36"/>
          <w:rtl/>
        </w:rPr>
        <w:t>، أو غيره من الأنبياء -عليهم السلام- على الكتاب.</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وذهب بعضٌ آخر إلى أن الكتاب العربي وضع زمن إسماعيل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rial" w:hAnsi="Arial" w:cs="Arabic Transparent"/>
          <w:sz w:val="36"/>
          <w:szCs w:val="36"/>
        </w:rPr>
        <w:t>‎</w:t>
      </w:r>
      <w:r w:rsidRPr="0044023D">
        <w:rPr>
          <w:rFonts w:ascii="Arial" w:hAnsi="Arial" w:cs="Arabic Transparent" w:hint="cs"/>
          <w:sz w:val="36"/>
          <w:szCs w:val="36"/>
          <w:rtl/>
        </w:rPr>
        <w:t xml:space="preserve">، فقد أخرج ابن أشتة في كتاب المصاحف من طريق عكرمة عن ابن عباس، قال: أول من وضع </w:t>
      </w:r>
      <w:r w:rsidRPr="0044023D">
        <w:rPr>
          <w:rFonts w:ascii="Arial" w:hAnsi="Arial" w:cs="Arabic Transparent" w:hint="cs"/>
          <w:sz w:val="36"/>
          <w:szCs w:val="36"/>
          <w:rtl/>
        </w:rPr>
        <w:lastRenderedPageBreak/>
        <w:t>الكتاب العربي إسماعيل.</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كما أن دعواه اضطرابَ الصحابة في كتابة المصاحف، ومخالفتهم ما اقتضته صناعة الخط بغير مسوغٍ، فهي اتِّهام لهم بالبلادة وعدم الفهم، كما أسلفنا.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ودعواه -رحمه الله- أن السلف من التابعين ومن بعدهم إنَّما اقتفوا أثر الصحابة في كتابة المصاحف لِمجرد التبرك اتِّهامٌ للأمة جميعها بالتقليد الأعمى، وعدم النظر لِما يصلح دينها.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ومن الواضح البيِّن عدم إصابته -رحمه الله- في ادعاء أن عدم إجادة الخط ليس نقصًا، كيف ذلك، والعقلاء متفقون على أن الأمية نقصٌ يتنَزه عنه عوام الناس، فضلاً عن علمائهم.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وإنَّما لم تكن الأمية نقصًا في حق نبينا </w:t>
      </w:r>
      <w:r w:rsidRPr="0044023D">
        <w:rPr>
          <w:rFonts w:ascii="AGA Arabesque" w:hAnsi="AGA Arabesque" w:cs="Arial"/>
          <w:sz w:val="36"/>
          <w:szCs w:val="36"/>
        </w:rPr>
        <w:t></w:t>
      </w:r>
      <w:r w:rsidRPr="0044023D">
        <w:rPr>
          <w:rFonts w:ascii="Arial" w:hAnsi="Arial" w:cs="Arabic Transparent" w:hint="cs"/>
          <w:sz w:val="36"/>
          <w:szCs w:val="36"/>
          <w:rtl/>
        </w:rPr>
        <w:t xml:space="preserve"> لِما أنَّها كانت آية صدقه، إذ مع كونه أميًّا، كان قد حاز من العلوم ما لم يصل إليه غيره من البشر، فكان النقص في حق غيره علامة كمالٍ في حقه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rtl/>
        </w:rPr>
        <w:t>ـ</w:t>
      </w:r>
      <w:hyperlink w:anchor="(9)" w:history="1">
        <w:r w:rsidRPr="0044023D">
          <w:rPr>
            <w:rStyle w:val="Lienhypertexte"/>
            <w:rFonts w:ascii="Arial" w:hAnsi="Arial" w:cs="Arabic Transparent" w:hint="cs"/>
            <w:sz w:val="36"/>
            <w:szCs w:val="36"/>
            <w:vertAlign w:val="superscript"/>
            <w:rtl/>
          </w:rPr>
          <w:t>(9)</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وتبقى الأمية في حق بقية البشر نقصًا يتنَزه عنه عقلاؤهم.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العلامة المارغني معرِّضًا بابن خلدون في رأيه هذا: وقد بلغ التهوُّر ببعض المؤرخين إلى أن قال في مرسوم الصحابة ما لا يليق بعظيم علمهم الراسخ، وشريف مقامهم الباذخ، فإياك أن تغترَّ به.</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وأما كلام القاضي الباقلاني فيناقش أيضًا بأن أدلة الجمهور القائلين بوجوب اتباع الرسم العثماني بعضها من السنة، وبعضها من إجماع الصحابة، وهذا يردُّ دعواه عدمَ الدليل على وجوب اتباع رسم المصاحف العثمانية.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وأما قوله: "ولذلك اختلفت خطوط المصاحف </w:t>
      </w:r>
      <w:r w:rsidRPr="0044023D">
        <w:rPr>
          <w:rFonts w:ascii="Arial" w:hAnsi="Arial" w:cs="Arial"/>
          <w:sz w:val="36"/>
          <w:szCs w:val="36"/>
          <w:rtl/>
        </w:rPr>
        <w:t>…</w:t>
      </w:r>
      <w:r w:rsidRPr="0044023D">
        <w:rPr>
          <w:rFonts w:ascii="Arial" w:hAnsi="Arial" w:cs="Arabic Transparent" w:hint="cs"/>
          <w:sz w:val="36"/>
          <w:szCs w:val="36"/>
          <w:rtl/>
        </w:rPr>
        <w:t xml:space="preserve"> الخ" فغير مسلَّمٍ، لأن الإجماع قد انعقد، وعلم الناس الرسم التوقيفي، كما أن ما ذكره من صور اختلاف الخطوط لا يعدو التغير في صورة الحرف، لا في رسم نفس الكلمة بزيادة حرف، أو نقصان حرف.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ومِمَّا يؤيد الرأي القائل بالتوقيف العلاقة الواضحة بين هذا الرسم العثماني، وبين القراءات القرآنية المتواترة، يدرك هذا من كان له أدنى معرفة بعلم القراءات، إذ </w:t>
      </w:r>
      <w:r w:rsidRPr="0044023D">
        <w:rPr>
          <w:rFonts w:ascii="Arial" w:hAnsi="Arial" w:cs="Arabic Transparent" w:hint="cs"/>
          <w:sz w:val="36"/>
          <w:szCs w:val="36"/>
          <w:rtl/>
        </w:rPr>
        <w:lastRenderedPageBreak/>
        <w:t xml:space="preserve">يلاحظ بوضوح أن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عندما خالفوا القياس في الخط، إنَّما كان ذلك لِمقاصد تتعلق بِما ثبتت روايته عن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من أوجه القراءة في العرضة الأخيرة، فكتبوا في الفاتحة: </w:t>
      </w:r>
      <w:r w:rsidRPr="0044023D">
        <w:rPr>
          <w:rFonts w:ascii="AGA Arabesque" w:hAnsi="AGA Arabesque" w:cs="Arial"/>
          <w:sz w:val="36"/>
          <w:szCs w:val="36"/>
          <w:rtl/>
        </w:rPr>
        <w:t>}</w:t>
      </w:r>
      <w:r w:rsidRPr="0044023D">
        <w:rPr>
          <w:rFonts w:ascii="Arial" w:hAnsi="Arial" w:cs="Arabic Transparent" w:hint="cs"/>
          <w:sz w:val="36"/>
          <w:szCs w:val="36"/>
          <w:rtl/>
        </w:rPr>
        <w:t xml:space="preserve"> ملك يوم الدين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11)" w:history="1">
        <w:r w:rsidRPr="0044023D">
          <w:rPr>
            <w:rStyle w:val="Lienhypertexte"/>
            <w:rFonts w:ascii="Arial" w:hAnsi="Arial" w:cs="Arabic Transparent" w:hint="cs"/>
            <w:sz w:val="36"/>
            <w:szCs w:val="36"/>
            <w:vertAlign w:val="superscript"/>
            <w:rtl/>
          </w:rPr>
          <w:t>(11)</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دون ألف في (ملك) لتحتمل الوجهين من القراءة بالألف (مالِكِ)، وبدونِها (مَلِكِ).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ومن أمثلة ذلك أيضًا كتابتهم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إِنْ هَذَانِ لَسَحِرَانِ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12)" w:history="1">
        <w:r w:rsidRPr="0044023D">
          <w:rPr>
            <w:rStyle w:val="Lienhypertexte"/>
            <w:rFonts w:ascii="Arial" w:hAnsi="Arial" w:cs="Arabic Transparent" w:hint="cs"/>
            <w:sz w:val="36"/>
            <w:szCs w:val="36"/>
            <w:vertAlign w:val="superscript"/>
            <w:rtl/>
          </w:rPr>
          <w:t>(12)</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دون الألفات، ودون النقط والشكل هكذا (ان هـدن لسحرن) فاحتملت جميع أوجه القراءة فيها:</w:t>
      </w:r>
    </w:p>
    <w:p w:rsidR="00A95007" w:rsidRPr="0044023D" w:rsidRDefault="00A95007" w:rsidP="00A95007">
      <w:pPr>
        <w:pStyle w:val="NormalWeb"/>
        <w:numPr>
          <w:ilvl w:val="0"/>
          <w:numId w:val="1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فقد قرأ أبو عمرو: </w:t>
      </w:r>
      <w:r w:rsidRPr="0044023D">
        <w:rPr>
          <w:rFonts w:ascii="AGA Arabesque" w:hAnsi="AGA Arabesque" w:cs="Arial"/>
          <w:sz w:val="36"/>
          <w:szCs w:val="36"/>
          <w:rtl/>
        </w:rPr>
        <w:t>}</w:t>
      </w:r>
      <w:r w:rsidRPr="0044023D">
        <w:rPr>
          <w:rFonts w:ascii="Arial" w:hAnsi="Arial" w:cs="Arabic Transparent" w:hint="cs"/>
          <w:sz w:val="36"/>
          <w:szCs w:val="36"/>
          <w:rtl/>
        </w:rPr>
        <w:t xml:space="preserve"> إِنَّ هَـذَينِ لَسَحِرَانِ </w:t>
      </w:r>
      <w:r w:rsidRPr="0044023D">
        <w:rPr>
          <w:rFonts w:ascii="AGA Arabesque" w:hAnsi="AGA Arabesque" w:cs="Arial"/>
          <w:sz w:val="36"/>
          <w:szCs w:val="36"/>
          <w:rtl/>
        </w:rPr>
        <w:t>{</w:t>
      </w:r>
      <w:r w:rsidRPr="0044023D">
        <w:rPr>
          <w:rFonts w:ascii="Arial" w:hAnsi="Arial" w:cs="Arabic Transparent" w:hint="cs"/>
          <w:sz w:val="36"/>
          <w:szCs w:val="36"/>
          <w:rtl/>
        </w:rPr>
        <w:t xml:space="preserve"> بتشديد نون (إن)، وبالياء في (هذين)، وتخفيف النون فيها.</w:t>
      </w:r>
    </w:p>
    <w:p w:rsidR="00A95007" w:rsidRPr="0044023D" w:rsidRDefault="00A95007" w:rsidP="00A95007">
      <w:pPr>
        <w:pStyle w:val="NormalWeb"/>
        <w:numPr>
          <w:ilvl w:val="0"/>
          <w:numId w:val="1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وقرأ ابن كثير: </w:t>
      </w:r>
      <w:r w:rsidRPr="0044023D">
        <w:rPr>
          <w:rFonts w:ascii="AGA Arabesque" w:hAnsi="AGA Arabesque" w:cs="Arial"/>
          <w:sz w:val="36"/>
          <w:szCs w:val="36"/>
          <w:rtl/>
        </w:rPr>
        <w:t>}</w:t>
      </w:r>
      <w:r w:rsidRPr="0044023D">
        <w:rPr>
          <w:rFonts w:ascii="Arial" w:hAnsi="Arial" w:cs="Arabic Transparent" w:hint="cs"/>
          <w:sz w:val="36"/>
          <w:szCs w:val="36"/>
          <w:rtl/>
        </w:rPr>
        <w:t xml:space="preserve"> إِنْ هـذَانِّ لَسَحِرَانِ </w:t>
      </w:r>
      <w:r w:rsidRPr="0044023D">
        <w:rPr>
          <w:rFonts w:ascii="AGA Arabesque" w:hAnsi="AGA Arabesque" w:cs="Arial"/>
          <w:sz w:val="36"/>
          <w:szCs w:val="36"/>
          <w:rtl/>
        </w:rPr>
        <w:t>{</w:t>
      </w:r>
      <w:r w:rsidRPr="0044023D">
        <w:rPr>
          <w:rFonts w:ascii="Arial" w:hAnsi="Arial" w:cs="Arabic Transparent" w:hint="cs"/>
          <w:sz w:val="36"/>
          <w:szCs w:val="36"/>
          <w:rtl/>
        </w:rPr>
        <w:t xml:space="preserve"> بتخفيف نون (إنْ)، وبالألف في (هذان)، وتشديد النون منها.</w:t>
      </w:r>
    </w:p>
    <w:p w:rsidR="00A95007" w:rsidRPr="0044023D" w:rsidRDefault="00A95007" w:rsidP="00A95007">
      <w:pPr>
        <w:pStyle w:val="NormalWeb"/>
        <w:numPr>
          <w:ilvl w:val="0"/>
          <w:numId w:val="1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وقرأ حفصٌ: </w:t>
      </w:r>
      <w:r w:rsidRPr="0044023D">
        <w:rPr>
          <w:rFonts w:ascii="AGA Arabesque" w:hAnsi="AGA Arabesque" w:cs="Arial"/>
          <w:sz w:val="36"/>
          <w:szCs w:val="36"/>
          <w:rtl/>
        </w:rPr>
        <w:t>}</w:t>
      </w:r>
      <w:r w:rsidRPr="0044023D">
        <w:rPr>
          <w:rFonts w:ascii="Arial" w:hAnsi="Arial" w:cs="Arabic Transparent" w:hint="cs"/>
          <w:sz w:val="36"/>
          <w:szCs w:val="36"/>
          <w:rtl/>
        </w:rPr>
        <w:t xml:space="preserve"> إِنْ هَـذَانِ لَسَحِرَانِ </w:t>
      </w:r>
      <w:r w:rsidRPr="0044023D">
        <w:rPr>
          <w:rFonts w:ascii="AGA Arabesque" w:hAnsi="AGA Arabesque" w:cs="Arial"/>
          <w:sz w:val="36"/>
          <w:szCs w:val="36"/>
          <w:rtl/>
        </w:rPr>
        <w:t>{</w:t>
      </w:r>
      <w:r w:rsidRPr="0044023D">
        <w:rPr>
          <w:rFonts w:ascii="Arial" w:hAnsi="Arial" w:cs="Arabic Transparent" w:hint="cs"/>
          <w:sz w:val="36"/>
          <w:szCs w:val="36"/>
          <w:rtl/>
        </w:rPr>
        <w:t xml:space="preserve"> بتخفيف نون (إنْ)، وبالألف في (هذان)، وتخفيف النون منها.</w:t>
      </w:r>
    </w:p>
    <w:p w:rsidR="00A95007" w:rsidRPr="0044023D" w:rsidRDefault="00A95007" w:rsidP="00A95007">
      <w:pPr>
        <w:pStyle w:val="NormalWeb"/>
        <w:numPr>
          <w:ilvl w:val="0"/>
          <w:numId w:val="1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وقرأ بقية القراء العشرة </w:t>
      </w:r>
      <w:r w:rsidRPr="0044023D">
        <w:rPr>
          <w:rFonts w:ascii="AGA Arabesque" w:hAnsi="AGA Arabesque" w:cs="Arial"/>
          <w:sz w:val="36"/>
          <w:szCs w:val="36"/>
          <w:rtl/>
        </w:rPr>
        <w:t>}</w:t>
      </w:r>
      <w:r w:rsidRPr="0044023D">
        <w:rPr>
          <w:rFonts w:ascii="Arial" w:hAnsi="Arial" w:cs="Arabic Transparent" w:hint="cs"/>
          <w:sz w:val="36"/>
          <w:szCs w:val="36"/>
          <w:rtl/>
        </w:rPr>
        <w:t xml:space="preserve"> إِنَّ هَـذَانِ لَسَحِرَانِ </w:t>
      </w:r>
      <w:r w:rsidRPr="0044023D">
        <w:rPr>
          <w:rFonts w:ascii="AGA Arabesque" w:hAnsi="AGA Arabesque" w:cs="Arial"/>
          <w:sz w:val="36"/>
          <w:szCs w:val="36"/>
          <w:rtl/>
        </w:rPr>
        <w:t>{</w:t>
      </w:r>
      <w:r w:rsidRPr="0044023D">
        <w:rPr>
          <w:rFonts w:ascii="Arial" w:hAnsi="Arial" w:cs="Arabic Transparent" w:hint="cs"/>
          <w:sz w:val="36"/>
          <w:szCs w:val="36"/>
          <w:rtl/>
        </w:rPr>
        <w:t xml:space="preserve"> بتشديد نون (إنَّ)، وبالألف في (هذان)، وتخفيف النون منها.</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فهل يُعَدُّ مثل هذا الرسم مُخالفًا لقياس أهل صناعة الخط؟!</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وكذلك كتابتهم تاء التأنيث بالتاء المفتوحة في بعض المواضع نحو (امرأت)، و(رحمت)، و(نعمت)، فيقف عليها جمهور القراء بالتاء، ولو كتبت بالهاء المربوطة، لَتَغَيَّرَ حكمُ الوقف عليها.</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السيوطي: أجمعوا على لزوم اتباع رسم المصاحف العثمانية في الوقف إبدالاً وإثباتًا وحذفًا، ووصلاً وقطعًا، إلا أنه ورد عنهم اختلافٌ في أشياء بأعيانِها، كالوقف بالهاء على ما كتب بالتاء، وبإلحاق الهاء فيما تقدم وغيره، وبإثبات الياء في مواضع لم تُرسَم بِها </w:t>
      </w:r>
      <w:r w:rsidRPr="0044023D">
        <w:rPr>
          <w:rFonts w:ascii="Arial" w:hAnsi="Arial" w:cs="Arial"/>
          <w:sz w:val="36"/>
          <w:szCs w:val="36"/>
          <w:rtl/>
        </w:rPr>
        <w:t>…</w:t>
      </w:r>
      <w:r w:rsidRPr="0044023D">
        <w:rPr>
          <w:rFonts w:ascii="Arial" w:hAnsi="Arial" w:cs="Arabic Transparent" w:hint="cs"/>
          <w:sz w:val="36"/>
          <w:szCs w:val="36"/>
          <w:rtl/>
        </w:rPr>
        <w:t xml:space="preserve"> ثم قال: ومن القراء من يتبع الرسم في الجميع.</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الزركشي: ومن الدليل على عرفان القدماء من الصحابة وغيرهم ذلك - كتابتهم المصحف على الذي يعلله النحويون في ذوات الواو والياء، والهمز والمد والقصر، </w:t>
      </w:r>
      <w:r w:rsidRPr="0044023D">
        <w:rPr>
          <w:rFonts w:ascii="Arial" w:hAnsi="Arial" w:cs="Arabic Transparent" w:hint="cs"/>
          <w:sz w:val="36"/>
          <w:szCs w:val="36"/>
          <w:rtl/>
        </w:rPr>
        <w:lastRenderedPageBreak/>
        <w:t xml:space="preserve">فكتبوا ذوات الياء بالياء، وذوات الواو بالواو، ولم يصوروا الهمزة إذا كان ما قبلها ساكنًا، نحو: </w:t>
      </w:r>
      <w:r w:rsidRPr="0044023D">
        <w:rPr>
          <w:rFonts w:ascii="AGA Arabesque" w:hAnsi="AGA Arabesque" w:cs="Arial"/>
          <w:sz w:val="36"/>
          <w:szCs w:val="36"/>
          <w:rtl/>
        </w:rPr>
        <w:t>}</w:t>
      </w:r>
      <w:r w:rsidRPr="0044023D">
        <w:rPr>
          <w:rFonts w:ascii="Arial" w:hAnsi="Arial" w:cs="Arabic Transparent" w:hint="cs"/>
          <w:sz w:val="36"/>
          <w:szCs w:val="36"/>
          <w:rtl/>
        </w:rPr>
        <w:t xml:space="preserve"> الْخَبْءَ </w:t>
      </w:r>
      <w:r w:rsidRPr="0044023D">
        <w:rPr>
          <w:rFonts w:ascii="AGA Arabesque" w:hAnsi="AGA Arabesque" w:cs="Arial"/>
          <w:sz w:val="36"/>
          <w:szCs w:val="36"/>
          <w:rtl/>
        </w:rPr>
        <w:t>{</w:t>
      </w:r>
      <w:r w:rsidRPr="0044023D">
        <w:rPr>
          <w:rFonts w:ascii="Arial" w:hAnsi="Arial" w:cs="Arabic Transparent" w:hint="cs"/>
          <w:sz w:val="36"/>
          <w:szCs w:val="36"/>
          <w:rtl/>
        </w:rPr>
        <w:t xml:space="preserve"> و</w:t>
      </w:r>
      <w:r w:rsidRPr="0044023D">
        <w:rPr>
          <w:rFonts w:ascii="AGA Arabesque" w:hAnsi="AGA Arabesque" w:cs="Arial"/>
          <w:sz w:val="36"/>
          <w:szCs w:val="36"/>
          <w:rtl/>
        </w:rPr>
        <w:t>}</w:t>
      </w:r>
      <w:r w:rsidRPr="0044023D">
        <w:rPr>
          <w:rFonts w:ascii="Arial" w:hAnsi="Arial" w:cs="Arabic Transparent" w:hint="cs"/>
          <w:sz w:val="36"/>
          <w:szCs w:val="36"/>
          <w:rtl/>
        </w:rPr>
        <w:t xml:space="preserve"> دِفْءٌ </w:t>
      </w:r>
      <w:r w:rsidRPr="0044023D">
        <w:rPr>
          <w:rFonts w:ascii="AGA Arabesque" w:hAnsi="AGA Arabesque" w:cs="Arial"/>
          <w:sz w:val="36"/>
          <w:szCs w:val="36"/>
          <w:rtl/>
        </w:rPr>
        <w:t>{</w:t>
      </w:r>
      <w:r w:rsidRPr="0044023D">
        <w:rPr>
          <w:rFonts w:ascii="Arial" w:hAnsi="Arial" w:cs="Arabic Transparent" w:hint="cs"/>
          <w:sz w:val="36"/>
          <w:szCs w:val="36"/>
          <w:rtl/>
        </w:rPr>
        <w:t>، فصار ذلك كله حجةً.</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كما أنه قد يُعترَض على القول بالتوقيف باعتراضين: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أحدهما: كيف كان للنَّبِيّ </w:t>
      </w:r>
      <w:r w:rsidRPr="0044023D">
        <w:rPr>
          <w:rFonts w:ascii="AGA Arabesque" w:hAnsi="AGA Arabesque" w:cs="Arial"/>
          <w:sz w:val="36"/>
          <w:szCs w:val="36"/>
        </w:rPr>
        <w:t></w:t>
      </w:r>
      <w:r w:rsidRPr="0044023D">
        <w:rPr>
          <w:rFonts w:ascii="Arial" w:hAnsi="Arial" w:cs="Arabic Transparent" w:hint="cs"/>
          <w:sz w:val="36"/>
          <w:szCs w:val="36"/>
          <w:rtl/>
        </w:rPr>
        <w:t xml:space="preserve"> أن يوقف الصحابة على ما يكتب في المصاحف مع كونه أميًّا؟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ويجاب عن ذلك بأن الأمية لم تكن عيبًا فيه </w:t>
      </w:r>
      <w:r w:rsidRPr="0044023D">
        <w:rPr>
          <w:rFonts w:ascii="AGA Arabesque" w:hAnsi="AGA Arabesque" w:cs="Arial"/>
          <w:sz w:val="36"/>
          <w:szCs w:val="36"/>
        </w:rPr>
        <w:t></w:t>
      </w:r>
      <w:r w:rsidRPr="0044023D">
        <w:rPr>
          <w:rFonts w:ascii="Arial" w:hAnsi="Arial" w:cs="Arabic Transparent" w:hint="cs"/>
          <w:sz w:val="36"/>
          <w:szCs w:val="36"/>
          <w:rtl/>
        </w:rPr>
        <w:t>، وقد كان من الذكاء والفطنة بحيث يستطيع أن يوجههم إلى مثل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فقد كان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مع أميته يعرف أسماء الحروف، وهذا مِمَّا يَجهله الأمي.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عَبْد اللهِ بْن مَسْعُودٍ قَالَ: قَالَ رَسُولُ اللهِ </w:t>
      </w:r>
      <w:r w:rsidRPr="0044023D">
        <w:rPr>
          <w:rFonts w:ascii="AGA Arabesque" w:hAnsi="AGA Arabesque" w:cs="Arial"/>
          <w:sz w:val="36"/>
          <w:szCs w:val="36"/>
        </w:rPr>
        <w:t></w:t>
      </w:r>
      <w:r w:rsidRPr="0044023D">
        <w:rPr>
          <w:rFonts w:ascii="Arial" w:hAnsi="Arial" w:cs="Arabic Transparent" w:hint="cs"/>
          <w:sz w:val="36"/>
          <w:szCs w:val="36"/>
          <w:rtl/>
        </w:rPr>
        <w:t>: مَنْ قَرَأَ حَرْفًا مِنْ كِتَابِ اللهِ فَلَهُ بِهِ حَسَنَةٌ، وَالْحَسَنَةُ بِعَشْرِ أَمْثَالِهَا، لاَ أَقُولُ (الم) حَرْفٌ، وَلَكِنْ أَلِفٌ حَرْفٌ وَلاَمٌ حَرْفٌ وَمِيمٌ حَرْفٌ.</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على أنه قد صح الخبر بِما يدل دلالة قوية على أنه </w:t>
      </w:r>
      <w:r w:rsidRPr="0044023D">
        <w:rPr>
          <w:rFonts w:ascii="AGA Arabesque" w:hAnsi="AGA Arabesque" w:cs="Arial"/>
          <w:sz w:val="36"/>
          <w:szCs w:val="36"/>
        </w:rPr>
        <w:t></w:t>
      </w:r>
      <w:r w:rsidRPr="0044023D">
        <w:rPr>
          <w:rFonts w:ascii="Arial" w:hAnsi="Arial" w:cs="Arabic Transparent" w:hint="cs"/>
          <w:sz w:val="36"/>
          <w:szCs w:val="36"/>
          <w:rtl/>
        </w:rPr>
        <w:t xml:space="preserve"> قد علم الخط والكتاب بعدما بُعِثَ.</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الْبَرَاءِ </w:t>
      </w:r>
      <w:r w:rsidRPr="0044023D">
        <w:rPr>
          <w:rFonts w:ascii="AGA Arabesque" w:hAnsi="AGA Arabesque" w:cs="Arial"/>
          <w:sz w:val="36"/>
          <w:szCs w:val="36"/>
        </w:rPr>
        <w:t></w:t>
      </w:r>
      <w:r w:rsidRPr="0044023D">
        <w:rPr>
          <w:rFonts w:ascii="Arial" w:hAnsi="Arial" w:cs="Arabic Transparent" w:hint="cs"/>
          <w:sz w:val="36"/>
          <w:szCs w:val="36"/>
          <w:rtl/>
        </w:rPr>
        <w:t xml:space="preserve"> في خبر صلح الحديبية قَالَ: فَأَخَذَ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الْكِتَابَ، وَلَيْسَ يُحْسِنُ يَكْتُبُ، فَكَتَبَ: هَذَا مَا قَاضَى عَلَيْهِ مُحَمَّدُ بْنُ عَبْدِ اللهِ</w:t>
      </w:r>
      <w:r w:rsidRPr="0044023D">
        <w:rPr>
          <w:rFonts w:ascii="Arial" w:hAnsi="Arial" w:cs="Arial"/>
          <w:sz w:val="36"/>
          <w:szCs w:val="36"/>
          <w:rtl/>
        </w:rPr>
        <w:t>…</w:t>
      </w:r>
      <w:r w:rsidRPr="0044023D">
        <w:rPr>
          <w:rFonts w:ascii="Arial" w:hAnsi="Arial" w:cs="Arabic Transparent" w:hint="cs"/>
          <w:sz w:val="36"/>
          <w:szCs w:val="36"/>
          <w:rtl/>
        </w:rPr>
        <w:t xml:space="preserve"> الحديث.</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القاضي عياض: وقوله في الرواية التي ذكرناها: "ولا يحسن أن يكتب، فكتب" كالنصِّ أنه كتب بنفسه، قال: والعدول إلى غيره مجازٌ، ولا ضرورةَ إليه.</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فلا يَبْعُدُ مع هذا أن يكون من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التوقيف على ما يُكتب من الحروف وما لا يكتب عند كتابة القرآن بين يديه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وأما الاعتراض الثاني، فهو: أن يقال: إن كان الرسم توقيفيًّا بوحيٍ إلى النَّبِيّ </w:t>
      </w:r>
      <w:r w:rsidRPr="0044023D">
        <w:rPr>
          <w:rFonts w:ascii="AGA Arabesque" w:hAnsi="AGA Arabesque" w:cs="Arial"/>
          <w:sz w:val="36"/>
          <w:szCs w:val="36"/>
        </w:rPr>
        <w:t></w:t>
      </w:r>
      <w:r w:rsidRPr="0044023D">
        <w:rPr>
          <w:rFonts w:ascii="Arial" w:hAnsi="Arial" w:cs="Arabic Transparent" w:hint="cs"/>
          <w:sz w:val="36"/>
          <w:szCs w:val="36"/>
          <w:rtl/>
        </w:rPr>
        <w:t>، فَلِمَ لم يُنقل تواترًا كما نقلت ألفاظ القرآن، حتى ترتفع عنه الريبة، وتطمئن به القلوب؟</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والجواب عن هذا أن رسم المصاحف قد نقل ألفاظًا ورسمًا على الوجه الذي تقوم به الحجة، يدرك ذلك أهل العلم، الذين حفظوا ألفاظه ورسمه، ولم يضيعوا منها شيئًا.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ولا يقدح في ذلك اختلاف علماء الرسم بعض الحروف، إذ إن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قد كتب </w:t>
      </w:r>
      <w:r w:rsidRPr="0044023D">
        <w:rPr>
          <w:rFonts w:ascii="Arial" w:hAnsi="Arial" w:cs="Arabic Transparent" w:hint="cs"/>
          <w:sz w:val="36"/>
          <w:szCs w:val="36"/>
          <w:rtl/>
        </w:rPr>
        <w:lastRenderedPageBreak/>
        <w:t>عددًا من المصاحف، وقد كان بينها بعض الاختلاف لتحتمل ما ثبت من أوجه القراءة، ولا يَضُرُّ جهل مَن جهل دقة هذا النقل، كما لا يَضُرُّ جهل العوامِّ بالقرآن وعدم حفظهم لألفاظه.</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وفي ختام هذه المسألة أنوِّه على أنه ليس هناك صعوبة تذكر على قارئ القرآن الكريم، بعد ما أضيف إلى صورة الرسم من رموز النقط والشكل، التي أوضحت مشكله، وأعانت على سلامة النطق به.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مرت القرون على المسلمين، وهم يكتبون المصاحف على ما رسم الصحابة </w:t>
      </w:r>
      <w:r w:rsidRPr="0044023D">
        <w:rPr>
          <w:rFonts w:ascii="AGA Arabesque" w:hAnsi="AGA Arabesque" w:cs="Arial"/>
          <w:sz w:val="36"/>
          <w:szCs w:val="36"/>
        </w:rPr>
        <w:t></w:t>
      </w:r>
      <w:r w:rsidRPr="0044023D">
        <w:rPr>
          <w:rFonts w:ascii="Arial" w:hAnsi="Arial" w:cs="Arabic Transparent" w:hint="cs"/>
          <w:sz w:val="36"/>
          <w:szCs w:val="36"/>
          <w:rtl/>
        </w:rPr>
        <w:t>، ولم يؤدِّ ذلك إلى خطأ في تلاوة القرآن، أو وقوع تحريف، فلله الحمد والمنَّة.</w:t>
      </w:r>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78" name="Image 78"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 </w:t>
      </w:r>
      <w:r w:rsidRPr="00197339">
        <w:rPr>
          <w:rFonts w:ascii="Arial" w:hAnsi="Arial" w:cs="Arabic Transparent" w:hint="cs"/>
          <w:sz w:val="28"/>
          <w:szCs w:val="28"/>
          <w:rtl/>
        </w:rPr>
        <w:t>انظر مباحث في علوم القرآن لمناع القطان ص 149.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 </w:t>
      </w:r>
      <w:r w:rsidRPr="00197339">
        <w:rPr>
          <w:rFonts w:ascii="Arial" w:hAnsi="Arial" w:cs="Arabic Transparent" w:hint="cs"/>
          <w:sz w:val="28"/>
          <w:szCs w:val="28"/>
          <w:rtl/>
        </w:rPr>
        <w:t>الإبريز لأحمد بن المبارك السلجماسي ص 101-103.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(3) </w:t>
      </w:r>
      <w:r w:rsidRPr="00197339">
        <w:rPr>
          <w:rFonts w:ascii="Arial" w:hAnsi="Arial" w:cs="Arabic Transparent" w:hint="cs"/>
          <w:sz w:val="28"/>
          <w:szCs w:val="28"/>
          <w:rtl/>
        </w:rPr>
        <w:t>انظر الآثار الواردة في ذلك في كتاب المصاحف لابن أبي داود باب خطوط المصاحف ص 9-10.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(4) </w:t>
      </w:r>
      <w:r w:rsidRPr="00197339">
        <w:rPr>
          <w:rFonts w:ascii="Arial" w:hAnsi="Arial" w:cs="Arabic Transparent" w:hint="cs"/>
          <w:sz w:val="28"/>
          <w:szCs w:val="28"/>
          <w:rtl/>
        </w:rPr>
        <w:t>المقصود بِهذا القول جميع الخطوط، أي خطوط المصاحف وغيرها مِمَّا يكتبه البشر.</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(5) </w:t>
      </w:r>
      <w:r w:rsidRPr="00197339">
        <w:rPr>
          <w:rFonts w:ascii="Arial" w:hAnsi="Arial" w:cs="Arabic Transparent" w:hint="cs"/>
          <w:sz w:val="28"/>
          <w:szCs w:val="28"/>
          <w:rtl/>
        </w:rPr>
        <w:t>سورة العلق، الآيات 3-5.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(6) </w:t>
      </w:r>
      <w:r w:rsidRPr="00197339">
        <w:rPr>
          <w:rFonts w:ascii="Arial" w:hAnsi="Arial" w:cs="Arabic Transparent" w:hint="cs"/>
          <w:sz w:val="28"/>
          <w:szCs w:val="28"/>
          <w:rtl/>
        </w:rPr>
        <w:t>سورة القلم آية 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(7) </w:t>
      </w:r>
      <w:r w:rsidRPr="00197339">
        <w:rPr>
          <w:rFonts w:ascii="Arial" w:hAnsi="Arial" w:cs="Arabic Transparent" w:hint="cs"/>
          <w:sz w:val="28"/>
          <w:szCs w:val="28"/>
          <w:rtl/>
        </w:rPr>
        <w:t>الصاحبي في فقه اللغة، لابن فارس ص 39.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(8) </w:t>
      </w:r>
      <w:r w:rsidRPr="00197339">
        <w:rPr>
          <w:rFonts w:ascii="Arial" w:hAnsi="Arial" w:cs="Arabic Transparent" w:hint="cs"/>
          <w:sz w:val="28"/>
          <w:szCs w:val="28"/>
          <w:rtl/>
        </w:rPr>
        <w:t>انظر الإتقان في علوم القرآن (1/145).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(9) </w:t>
      </w:r>
      <w:r w:rsidRPr="00197339">
        <w:rPr>
          <w:rFonts w:ascii="Arial" w:hAnsi="Arial" w:cs="Arabic Transparent" w:hint="cs"/>
          <w:sz w:val="28"/>
          <w:szCs w:val="28"/>
          <w:rtl/>
        </w:rPr>
        <w:t>انظر تفسير أبي السعود (3/279).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دليل الحيران شرح مورد الظمآن ص 42.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(11) </w:t>
      </w:r>
      <w:r w:rsidRPr="00197339">
        <w:rPr>
          <w:rFonts w:ascii="Arial" w:hAnsi="Arial" w:cs="Arabic Transparent" w:hint="cs"/>
          <w:sz w:val="28"/>
          <w:szCs w:val="28"/>
          <w:rtl/>
        </w:rPr>
        <w:t>سورة الفاتحة الآية 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(12) </w:t>
      </w:r>
      <w:r w:rsidRPr="00197339">
        <w:rPr>
          <w:rFonts w:ascii="Arial" w:hAnsi="Arial" w:cs="Arabic Transparent" w:hint="cs"/>
          <w:sz w:val="28"/>
          <w:szCs w:val="28"/>
          <w:rtl/>
        </w:rPr>
        <w:t>سورة طه من الآية 63.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(13) </w:t>
      </w:r>
      <w:r w:rsidRPr="00197339">
        <w:rPr>
          <w:rFonts w:ascii="Arial" w:hAnsi="Arial" w:cs="Arabic Transparent" w:hint="cs"/>
          <w:sz w:val="28"/>
          <w:szCs w:val="28"/>
          <w:rtl/>
        </w:rPr>
        <w:t>انظر النشر في القراءات العشر (2/320-321).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(14) </w:t>
      </w:r>
      <w:r w:rsidRPr="00197339">
        <w:rPr>
          <w:rFonts w:ascii="Arial" w:hAnsi="Arial" w:cs="Arabic Transparent" w:hint="cs"/>
          <w:sz w:val="28"/>
          <w:szCs w:val="28"/>
          <w:rtl/>
        </w:rPr>
        <w:t>انظر التقرير العلمي عن مصحف المدينة النبوية ص 27-29.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الإتقان في علوم القرآن (1/250-251).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(16) </w:t>
      </w:r>
      <w:r w:rsidRPr="00197339">
        <w:rPr>
          <w:rFonts w:ascii="Arial" w:hAnsi="Arial" w:cs="Arabic Transparent" w:hint="cs"/>
          <w:sz w:val="28"/>
          <w:szCs w:val="28"/>
          <w:rtl/>
        </w:rPr>
        <w:t>البرهان في علوم القرآن (1/378).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(17) </w:t>
      </w:r>
      <w:r w:rsidRPr="00197339">
        <w:rPr>
          <w:rFonts w:ascii="Arial" w:hAnsi="Arial" w:cs="Arabic Transparent" w:hint="cs"/>
          <w:sz w:val="28"/>
          <w:szCs w:val="28"/>
          <w:rtl/>
        </w:rPr>
        <w:t>رواه الترمذي في جامعه، كتاب فضائل القرآن بَاب مَا جَاءَ فِيمَنْ قَرَأَ حَرْفًا مِنَ الْقُرْآنِ مَالَهُ مِنَ الأَجْرِ (5/175) ح 2910.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(18) </w:t>
      </w:r>
      <w:r w:rsidRPr="00197339">
        <w:rPr>
          <w:rFonts w:ascii="Arial" w:hAnsi="Arial" w:cs="Arabic Transparent" w:hint="cs"/>
          <w:sz w:val="28"/>
          <w:szCs w:val="28"/>
          <w:rtl/>
        </w:rPr>
        <w:t xml:space="preserve">رواه البخاري في صحيحه، كتاب المغازي بَاب عُمْرَةِ الْقَضَاءِ، صحيح البخاري مع فتح الباري </w:t>
      </w:r>
      <w:r w:rsidRPr="00197339">
        <w:rPr>
          <w:rFonts w:ascii="Arial" w:hAnsi="Arial" w:cs="Arabic Transparent" w:hint="cs"/>
          <w:sz w:val="28"/>
          <w:szCs w:val="28"/>
          <w:rtl/>
        </w:rPr>
        <w:lastRenderedPageBreak/>
        <w:t>(7/570-571) ح 4251.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(19)</w:t>
      </w:r>
      <w:r w:rsidRPr="00197339">
        <w:rPr>
          <w:rFonts w:ascii="Arial" w:hAnsi="Arial" w:cs="Arabic Transparent" w:hint="cs"/>
          <w:sz w:val="28"/>
          <w:szCs w:val="28"/>
          <w:rtl/>
        </w:rPr>
        <w:t xml:space="preserve"> انظر شرح النووي على صحيح مسلم (12/138).</w:t>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4681"/>
        <w:gridCol w:w="161"/>
        <w:gridCol w:w="161"/>
        <w:gridCol w:w="176"/>
      </w:tblGrid>
      <w:tr w:rsidR="00A95007" w:rsidRPr="0044023D" w:rsidTr="00A15013">
        <w:trPr>
          <w:tblCellSpacing w:w="15" w:type="dxa"/>
          <w:jc w:val="right"/>
        </w:trPr>
        <w:tc>
          <w:tcPr>
            <w:tcW w:w="0" w:type="auto"/>
            <w:gridSpan w:val="4"/>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1" w:history="1">
              <w:r w:rsidRPr="0044023D">
                <w:rPr>
                  <w:rStyle w:val="Lienhypertexte"/>
                  <w:rFonts w:ascii="Arial" w:hAnsi="Arial" w:cs="Arabic Transparent" w:hint="cs"/>
                  <w:sz w:val="36"/>
                  <w:szCs w:val="36"/>
                  <w:rtl/>
                </w:rPr>
                <w:t>المبحث الرابع: حرق المصاحف المخالفة</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2" w:history="1">
              <w:r w:rsidRPr="0044023D">
                <w:rPr>
                  <w:rStyle w:val="Lienhypertexte"/>
                  <w:rFonts w:ascii="Arial" w:hAnsi="Arial" w:cs="Arabic Transparent" w:hint="cs"/>
                  <w:sz w:val="36"/>
                  <w:szCs w:val="36"/>
                  <w:rtl/>
                </w:rPr>
                <w:t>حكم ما بلي من الصحف التي فيها قرآن</w:t>
              </w:r>
            </w:hyperlink>
            <w:r w:rsidRPr="0044023D">
              <w:rPr>
                <w:rFonts w:ascii="Arial" w:hAnsi="Arial" w:cs="Arial"/>
                <w:sz w:val="36"/>
                <w:szCs w:val="36"/>
                <w:rtl/>
              </w:rPr>
              <w:t> </w:t>
            </w:r>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hint="cs"/>
          <w:sz w:val="36"/>
          <w:szCs w:val="36"/>
          <w:rtl/>
        </w:rPr>
      </w:pPr>
      <w:r w:rsidRPr="0044023D">
        <w:rPr>
          <w:rFonts w:ascii="Arial" w:hAnsi="Arial" w:cs="Andalus" w:hint="cs"/>
          <w:color w:val="FF0066"/>
          <w:sz w:val="36"/>
          <w:szCs w:val="36"/>
          <w:rtl/>
        </w:rPr>
        <w:t>المبحث الرابع: حرق المصاحف المخالفة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بعد أن أتم عثمان </w:t>
      </w:r>
      <w:r w:rsidRPr="0044023D">
        <w:rPr>
          <w:rFonts w:ascii="AGA Arabesque" w:hAnsi="AGA Arabesque" w:cs="Arial"/>
          <w:sz w:val="36"/>
          <w:szCs w:val="36"/>
        </w:rPr>
        <w:t></w:t>
      </w:r>
      <w:r w:rsidRPr="0044023D">
        <w:rPr>
          <w:rFonts w:ascii="Arial" w:hAnsi="Arial" w:cs="Arabic Transparent" w:hint="cs"/>
          <w:sz w:val="36"/>
          <w:szCs w:val="36"/>
          <w:rtl/>
        </w:rPr>
        <w:t xml:space="preserve"> نسخ المصاحف، وأمضاها إلى الأمصار، كان لا بد من منع كل ما خالفها، فأمر من كان عنده شيء مِمَّا عداها من الصحف التي كانوا يكتبون فيها القرآن أن يحرقه، حتى لا يأخذ أحدٌ إلا بتلك المصاحف التي حصل عليها إجماع الصحابة.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عن أَنَسِ بْنِ مَالِكٍ في جمع عُثْمَانَ المصاحف، قال: حَتَّى إِذَا نَسَخُوا الصُّحُفَ فِي الْمَصَاحِفِ، رَدَّ عُثْمَانُ الصُّحُفَ إِلَى حَفْصَةَ، وَأَرْسَلَ إِلَى كُلِّ أُفُقٍ بِمُصْحَفٍ مِمَّا نَسَخُوا، وَأَمَرَ بِمَا سِوَاهُ مِنَ الْقُرْآنِ فِي كُلِّ صَحِيفَةٍ أَوْ مُصْحَفٍ أَنْ يُحْرَقَ.</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اختلفت الروايات بالذي فعله عثمان </w:t>
      </w:r>
      <w:r w:rsidRPr="0044023D">
        <w:rPr>
          <w:rFonts w:ascii="AGA Arabesque" w:hAnsi="AGA Arabesque" w:cs="Arial"/>
          <w:sz w:val="36"/>
          <w:szCs w:val="36"/>
        </w:rPr>
        <w:t></w:t>
      </w:r>
      <w:r w:rsidRPr="0044023D">
        <w:rPr>
          <w:rFonts w:ascii="Arial" w:hAnsi="Arial" w:cs="Arabic Transparent" w:hint="cs"/>
          <w:sz w:val="36"/>
          <w:szCs w:val="36"/>
          <w:rtl/>
        </w:rPr>
        <w:t xml:space="preserve"> بالمصاحف التي كانت عند الناس، فرواية البخاري السابقة: وَأَمَرَ بِمَا سِوَاهُ مِنَ الْقُرْآنِ فِي كُلِّ صَحِيفَةٍ أَوْ مُصْحَفٍ أَنْ يُحْرَقَ.</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الحافظ: في رواية الأكثر (أن يُخرق) بالخاء المعجمة</w:t>
      </w:r>
      <w:r w:rsidRPr="0044023D">
        <w:rPr>
          <w:rFonts w:ascii="Arial" w:hAnsi="Arial" w:cs="Arial"/>
          <w:sz w:val="36"/>
          <w:szCs w:val="36"/>
          <w:rtl/>
        </w:rPr>
        <w:t>…</w:t>
      </w:r>
      <w:r w:rsidRPr="0044023D">
        <w:rPr>
          <w:rFonts w:ascii="Arial" w:hAnsi="Arial" w:cs="Arabic Transparent" w:hint="cs"/>
          <w:sz w:val="36"/>
          <w:szCs w:val="36"/>
          <w:rtl/>
        </w:rPr>
        <w:t xml:space="preserve"> وفي رواية الإسماعيلي: (أن تمحى أو تحرق).</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وعند ابن أبي داود من حديث أنس بن مالك: وأمرهم أن يحرقوا كل مصحف يخالف المصحف الذي أرسل به، فذلك زمان حُرِّقَت المصاحف بالعراق بالنار.</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وهذه الرواية صريحة في أن ما فعلوه إنَّما هو إحراق تلك الصحف بالنار، إذهابًا لَها، وصونًا عن الوطء بالأقدام.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وعنده أيضًا من طريق أبي قلابة: فلما فرغ من المصحف، كتب إلى أهل الأمصار، أني قد صنعت كذا، ومحوت ما عندي، فامحوا ما عندكم.</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ابن حجر: والْمحو أعمُّ من أن يكون بالغسل أو التحريق، وأكثر الروايات صريحٌ في التحريق، فهو الذي وقع، ويحتمل وقوع كل منهما بحسب ما رأى من </w:t>
      </w:r>
      <w:r w:rsidRPr="0044023D">
        <w:rPr>
          <w:rFonts w:ascii="Arial" w:hAnsi="Arial" w:cs="Arabic Transparent" w:hint="cs"/>
          <w:sz w:val="36"/>
          <w:szCs w:val="36"/>
          <w:rtl/>
        </w:rPr>
        <w:lastRenderedPageBreak/>
        <w:t>كان بيده شيء من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جزم القاضي عياضٌ بأنَّهم غسلوها بالماء، ثم أحرقوها مبالغة في إذهابِها.</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روى ابن أبي داود بسنده عن بعض أهل طلحة بن مصرِّف، أنه قال: دفن عثمان المصاحف بين القبر والمنبر.</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وهذا الأثر ضعيفٌ، ففيه مجهول، وهو الراوي عن طلحة بن مصرِّف، ومع ذلك فهو مناقض لِمَا صحَّ من الآثار السابقة في الصحيح وغيره، أن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أحرق المصاحف، وأنه لم ينكر عليه أحد من الصحابة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اتفق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مع عثمان على ما أراد من تحريق المصاحف التي كانوا يكتبونَها، فاستجابوا له وحرقوا مصاحفهم.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عليِّ بنِ أبي طالبٍ أنه قال: يا أيها الناسُ، لا تغلوا في عثمان، ولا تقولوا له إلا خيرًا في المصاحف وإحراق المصاحف، فوالله، ما فَعَلَ الذي فَعَلَ في المصاحفِ إلاَّ عن ملأٍ منَّا جميعًا، قال: واللهِ، لو وُلِّيتُ لفعلتُ مثلَ الذي فعلَ.</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 مصعب بن سعد قال: أدركت الناس حين شقَّق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المصاحف، فأعجبهم ذلك، أو قال: لم يعِبْ ذلك أحدٌ.</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وأما الصحف التي كتبت في زمن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فقد ردَّها عثمان </w:t>
      </w:r>
      <w:r w:rsidRPr="0044023D">
        <w:rPr>
          <w:rFonts w:ascii="AGA Arabesque" w:hAnsi="AGA Arabesque" w:cs="Arial"/>
          <w:sz w:val="36"/>
          <w:szCs w:val="36"/>
        </w:rPr>
        <w:t></w:t>
      </w:r>
      <w:r w:rsidRPr="0044023D">
        <w:rPr>
          <w:rFonts w:ascii="Arial" w:hAnsi="Arial" w:cs="Arabic Transparent" w:hint="cs"/>
          <w:sz w:val="36"/>
          <w:szCs w:val="36"/>
          <w:rtl/>
        </w:rPr>
        <w:t xml:space="preserve"> إلى حفصة بعد كتابة المصاحف، كما في حديث أنس بن مالك أنه قال: حَتَّى إِذَا نَسَخُوا الصُّحُفَ فِي الْمَصَاحِفِ، رَدَّ عُثْمَانُ الصُّحُفَ إِلَى حَفْصَةَ.</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أبقى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الصحف التي كان كتبها أبو بكر، لأنه كان قد وعد حفصة -رضي الله عنها- أن يردَّها إليها، كما في الحديث المذكور آنفًا، عَن أَنَسِ بْنِ مَالِكٍ قال: فَأَرْسَلَ عُثْمَانُ إِلَى حَفْصَةَ أَنْ أَرْسِلِي إِلَيْنَا بِالصُّحُفِ نَنْسَخُهَا فِي الْمَصَاحِفِ ثُمَّ نَرُدُّهَا إِلَيْكِ فَأَرْسَلَتْ بِهَا حَفْصَةُ إِلَى عُثْمَانَ.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وعند ابن أبي داود من طريق ابن شهاب عن سالم قال: فأرسل إليها عثمان، فأبت أن تدفعها إليه، حتى عاهدها ليَرُدَّنَّها إليها، فبعثت بِها إليه.</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ويحتمل أنه أبقاها أيضًا لاحتمال الرجوع إليها؛ لأنَّها كانت أصلاً لمصاحفه، وانعقد </w:t>
      </w:r>
      <w:r w:rsidRPr="0044023D">
        <w:rPr>
          <w:rFonts w:ascii="Arial" w:hAnsi="Arial" w:cs="Arabic Transparent" w:hint="cs"/>
          <w:sz w:val="36"/>
          <w:szCs w:val="36"/>
          <w:rtl/>
        </w:rPr>
        <w:lastRenderedPageBreak/>
        <w:t>عليها إجماع الصحابة، وأما غيرها، فقد تكون مخالفةً لمصاحفه؛ فتكون سببًا للاختلاف.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الجعبري: ونزل تحريقه ما سواها</w:t>
      </w:r>
      <w:hyperlink w:anchor="(11)" w:history="1">
        <w:r w:rsidRPr="0044023D">
          <w:rPr>
            <w:rStyle w:val="Lienhypertexte"/>
            <w:rFonts w:ascii="Arial" w:hAnsi="Arial" w:cs="Arabic Transparent" w:hint="cs"/>
            <w:sz w:val="36"/>
            <w:szCs w:val="36"/>
            <w:vertAlign w:val="superscript"/>
            <w:rtl/>
          </w:rPr>
          <w:t>(11)</w:t>
        </w:r>
      </w:hyperlink>
      <w:r w:rsidRPr="0044023D">
        <w:rPr>
          <w:rFonts w:ascii="Arial" w:hAnsi="Arial" w:cs="Arabic Transparent" w:hint="cs"/>
          <w:sz w:val="36"/>
          <w:szCs w:val="36"/>
          <w:rtl/>
        </w:rPr>
        <w:t xml:space="preserve"> على مصاحف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لأنَّهم كانوا يكتبون فيها التفسير الذي يسمعونه من النَّبِيّ </w:t>
      </w:r>
      <w:r w:rsidRPr="0044023D">
        <w:rPr>
          <w:rFonts w:ascii="AGA Arabesque" w:hAnsi="AGA Arabesque" w:cs="Arial"/>
          <w:sz w:val="36"/>
          <w:szCs w:val="36"/>
        </w:rPr>
        <w:t></w:t>
      </w:r>
      <w:r w:rsidRPr="0044023D">
        <w:rPr>
          <w:rFonts w:ascii="Arial" w:hAnsi="Arial" w:cs="Arabic Transparent" w:hint="cs"/>
          <w:sz w:val="36"/>
          <w:szCs w:val="36"/>
          <w:rtl/>
        </w:rPr>
        <w:t>، ويحتمل ذلك نحو الرقاع؛ لئلا ينقلها من لا يعرف ترتيبها، فيختلَّ، لا الصحف، لاحتمال الرجوع إليها.</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ولَما تولى مروان بن الحكم</w:t>
      </w:r>
      <w:hyperlink w:anchor="(13)" w:history="1">
        <w:r w:rsidRPr="0044023D">
          <w:rPr>
            <w:rStyle w:val="Lienhypertexte"/>
            <w:rFonts w:ascii="Arial" w:hAnsi="Arial" w:cs="Arabic Transparent" w:hint="cs"/>
            <w:sz w:val="36"/>
            <w:szCs w:val="36"/>
            <w:vertAlign w:val="superscript"/>
            <w:rtl/>
          </w:rPr>
          <w:t>(13)</w:t>
        </w:r>
      </w:hyperlink>
      <w:r w:rsidRPr="0044023D">
        <w:rPr>
          <w:rFonts w:ascii="Arial" w:hAnsi="Arial" w:cs="Arabic Transparent" w:hint="cs"/>
          <w:sz w:val="36"/>
          <w:szCs w:val="36"/>
          <w:rtl/>
        </w:rPr>
        <w:t xml:space="preserve"> إمرة المدينة في خلافة معاوية </w:t>
      </w:r>
      <w:r w:rsidRPr="0044023D">
        <w:rPr>
          <w:rFonts w:ascii="AGA Arabesque" w:hAnsi="AGA Arabesque" w:cs="Arial"/>
          <w:sz w:val="36"/>
          <w:szCs w:val="36"/>
        </w:rPr>
        <w:t></w:t>
      </w:r>
      <w:r w:rsidRPr="0044023D">
        <w:rPr>
          <w:rFonts w:ascii="Arial" w:hAnsi="Arial" w:cs="Arabic Transparent" w:hint="cs"/>
          <w:sz w:val="36"/>
          <w:szCs w:val="36"/>
          <w:rtl/>
        </w:rPr>
        <w:t xml:space="preserve">، طلب الصحف من حفصة -رضي الله عنها- ليحرقها؛ حتى لا يرتاب في شأنِها أحدٌ، فيظن أن فيها ما يُخالف المصحف الذي استقرَّ عليه الأمر، أو يظن أنَّ فيها ما لم يكتبه عثمان في المصاحف، فأبت حفصة أن تعطيها إياها، فبقيت تلك الصحف عندها إلى وفاتِها، فلمَّا توفيت حضر مروان جنازتَها، ثم أرسل إلى عبد الله بن عمر بالعزيـمة أن يرسل الصحف إليه، فنشرها بين الناس وأحرقها، ليعلم الجميع بذلك، ولا تتشوَّف نفس أحد إلى ما فيها ظنًّا أنَّها تَختلف عن مصاحف عثمان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سالم بن عبد الله أن مروان كان يرسل إلى حفصة يسألها الصحف التي كُتب منها القرآن، فتأبى حفصة أن تعطيه إياها. قال سالم: فلمَّا تُوفيت حفصة ورجعنا من دفنها أرسل مروان بالعزيـمة إلى عبد الله بن عمر ليُرسِلنَّ إليه بتلك الصحف، فأرسل بِها إليه عبد الله بن عمر، فأمر بِها مروان فشُقِّقت، فقال مروان: إنَّما فعلت هذا لأن ما فيها قد كُتِب وحُفِظ بالمصحف، فخشيت إن طال بالناس زمانٌ أن يرتاب في شأن هذه الصحف مُرتابٌ، أو يقول: قد كان شيءٌ منها لم يُكْتب.</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وفي رواية: ففشاها وحرَّقها، مَخافة أن يكون في شيء من ذلك اختلافٌ لَمَّا نسخ عثمان -رحمة الله عليه.</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وفي رواية فغسلها غسلاً.</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ولا يبعد أن يكون مروان قد فعل بالصحف جميع ما ذكر من التمزيق والغسل والتحريق.</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ابن حجر: ويجمع بأنه صنع بالصحف جميع ذلك من تشقيق، ثم غسل، ثم </w:t>
      </w:r>
      <w:r w:rsidRPr="0044023D">
        <w:rPr>
          <w:rFonts w:ascii="Arial" w:hAnsi="Arial" w:cs="Arabic Transparent" w:hint="cs"/>
          <w:sz w:val="36"/>
          <w:szCs w:val="36"/>
          <w:rtl/>
        </w:rPr>
        <w:lastRenderedPageBreak/>
        <w:t>تحريق.</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حكم ما بلي من الصحف التي فيها 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اختلف العلماء في الصحف التي فيها كلام الله إذا بليت، فاحتيج إلى تعطيلها.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فذهب كثيرٌ من العلماء إلى جواز تحريقها صيانة لها من الوطء أو الامتهان، وذهب البعض إلى غسلها بالماء، وبعضهم إلى دفنها في الأرض.</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ابن طاووس عن أبيه، أنه لم يكن يرى بأسًا أن يحرق الكتب، وقال: إنما الماء والنار خلقان من خلق الله تعالى.</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ابن بطال معلقًا على قول أنس بن مالك السابق: (وَأَمَرَ بِمَا سِوَاهُ مِنَ الْقُرْآنِ فِي كُلِّ صَحِيفَةٍ أَوْ مُصْحَفٍ أَنْ يُحْرَقَ)، قال: في هذا الحديث جواز تحريق الكتب التي فيها اسم الله بالنار، وأن ذلك إكرامٌ لَها وصونٌ عن وطئها بالأقدام.</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السيوطي: لا يجوز وضعها في شقٍّ أو غيره، لأنه قد يسقط ويُوطأ، ولا يجوز تَمزيقها، لِما فيه من تقطيع الحروف، وتفرقة الكلم، وفي ذلك إزراءٌ بالمكتوب.</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الحليمي:</w:t>
      </w:r>
      <w:hyperlink w:anchor="(21)" w:history="1">
        <w:r w:rsidRPr="0044023D">
          <w:rPr>
            <w:rStyle w:val="Lienhypertexte"/>
            <w:rFonts w:ascii="Arial" w:hAnsi="Arial" w:cs="Arabic Transparent" w:hint="cs"/>
            <w:sz w:val="36"/>
            <w:szCs w:val="36"/>
            <w:vertAlign w:val="superscript"/>
            <w:rtl/>
          </w:rPr>
          <w:t>(21)</w:t>
        </w:r>
      </w:hyperlink>
      <w:r w:rsidRPr="0044023D">
        <w:rPr>
          <w:rFonts w:ascii="Arial" w:hAnsi="Arial" w:cs="Arabic Transparent" w:hint="cs"/>
          <w:sz w:val="36"/>
          <w:szCs w:val="36"/>
          <w:rtl/>
        </w:rPr>
        <w:t xml:space="preserve"> وله غسلهابالماء، وإن أحرقها بالنار فلا بأس.</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الزركشي: وذكر غيره أن الإحراق أولى من الغسل؛ لأن الغُسالة قد تقع على الأرض.</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وجزم القاضي حسين</w:t>
      </w:r>
      <w:hyperlink w:anchor="(23)" w:history="1">
        <w:r w:rsidRPr="0044023D">
          <w:rPr>
            <w:rStyle w:val="Lienhypertexte"/>
            <w:rFonts w:ascii="Arial" w:hAnsi="Arial" w:cs="Arabic Transparent" w:hint="cs"/>
            <w:sz w:val="36"/>
            <w:szCs w:val="36"/>
            <w:vertAlign w:val="superscript"/>
            <w:rtl/>
          </w:rPr>
          <w:t>(23)</w:t>
        </w:r>
      </w:hyperlink>
      <w:r w:rsidRPr="0044023D">
        <w:rPr>
          <w:rFonts w:ascii="Arial" w:hAnsi="Arial" w:cs="Arabic Transparent" w:hint="cs"/>
          <w:sz w:val="36"/>
          <w:szCs w:val="36"/>
          <w:rtl/>
        </w:rPr>
        <w:t xml:space="preserve"> من الشافعية بامتناع الإحراق؛ لأنه خلاف الاحترام، وجزم النووي بالكراهة.</w:t>
      </w:r>
      <w:hyperlink w:anchor="(24)" w:history="1">
        <w:r w:rsidRPr="0044023D">
          <w:rPr>
            <w:rStyle w:val="Lienhypertexte"/>
            <w:rFonts w:ascii="Arial" w:hAnsi="Arial" w:cs="Arabic Transparent" w:hint="cs"/>
            <w:sz w:val="36"/>
            <w:szCs w:val="36"/>
            <w:vertAlign w:val="superscript"/>
            <w:rtl/>
          </w:rPr>
          <w:t>(24)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أبي موسى الأشعري أنه أُتي بكتاب، فقال: لولا أني أخاف أن يكون فيه ذكر الله </w:t>
      </w:r>
      <w:r w:rsidRPr="0044023D">
        <w:rPr>
          <w:rFonts w:ascii="AGA Arabesque" w:hAnsi="AGA Arabesque" w:cs="Arial"/>
          <w:sz w:val="36"/>
          <w:szCs w:val="36"/>
        </w:rPr>
        <w:t></w:t>
      </w:r>
      <w:r w:rsidRPr="0044023D">
        <w:rPr>
          <w:rFonts w:ascii="Arial" w:hAnsi="Arial" w:cs="Arabic Transparent" w:hint="cs"/>
          <w:sz w:val="36"/>
          <w:szCs w:val="36"/>
          <w:rtl/>
        </w:rPr>
        <w:t xml:space="preserve"> لأحرقته.</w:t>
      </w:r>
      <w:hyperlink w:anchor="(25)" w:history="1">
        <w:r w:rsidRPr="0044023D">
          <w:rPr>
            <w:rStyle w:val="Lienhypertexte"/>
            <w:rFonts w:ascii="Arial" w:hAnsi="Arial" w:cs="Arabic Transparent" w:hint="cs"/>
            <w:sz w:val="36"/>
            <w:szCs w:val="36"/>
            <w:vertAlign w:val="superscript"/>
            <w:rtl/>
          </w:rPr>
          <w:t>(25)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وفي بعض كتب الحنفية أن المصحف إذا بلي لا يُحرق، بل يُحفر له في الأرض، ويدفن.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الزركشي: ونُقل عن أحمد أيضًا، وقد يتوقف فيه؛ لتعرضه للوطء بالأقدام.</w:t>
      </w:r>
      <w:hyperlink w:anchor="(26)" w:history="1">
        <w:r w:rsidRPr="0044023D">
          <w:rPr>
            <w:rStyle w:val="Lienhypertexte"/>
            <w:rFonts w:ascii="Arial" w:hAnsi="Arial" w:cs="Arabic Transparent" w:hint="cs"/>
            <w:sz w:val="36"/>
            <w:szCs w:val="36"/>
            <w:vertAlign w:val="superscript"/>
            <w:rtl/>
          </w:rPr>
          <w:t>(26)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والذي يظهر رجحانه من هذه الأقوال قول من رأى إحراقها بالنار؛ لأنه فعل الصحابة </w:t>
      </w:r>
      <w:r w:rsidRPr="0044023D">
        <w:rPr>
          <w:rFonts w:ascii="AGA Arabesque" w:hAnsi="AGA Arabesque" w:cs="Arial"/>
          <w:sz w:val="36"/>
          <w:szCs w:val="36"/>
        </w:rPr>
        <w:t></w:t>
      </w:r>
      <w:r w:rsidRPr="0044023D">
        <w:rPr>
          <w:rFonts w:ascii="Arial" w:hAnsi="Arial" w:cs="Arabic Transparent" w:hint="cs"/>
          <w:sz w:val="36"/>
          <w:szCs w:val="36"/>
          <w:rtl/>
        </w:rPr>
        <w:t>، ولم يخالف في ذلك أحدٌ منهم، ولو أن بعضهم كره الإحراق لنُقل إلينا.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وقد مرَّ بنا قريبًا الآثار التي فيها تحريق الصحف في زمن عثمان </w:t>
      </w:r>
      <w:r w:rsidRPr="0044023D">
        <w:rPr>
          <w:rFonts w:ascii="AGA Arabesque" w:hAnsi="AGA Arabesque" w:cs="Arial"/>
          <w:sz w:val="36"/>
          <w:szCs w:val="36"/>
        </w:rPr>
        <w:t></w:t>
      </w:r>
      <w:r w:rsidRPr="0044023D">
        <w:rPr>
          <w:rFonts w:ascii="Arial" w:hAnsi="Arial" w:cs="Arabic Transparent" w:hint="cs"/>
          <w:sz w:val="36"/>
          <w:szCs w:val="36"/>
          <w:rtl/>
        </w:rPr>
        <w:t>، والتي فيها رضى الصحابة جميعًا بِما صنع.</w:t>
      </w:r>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77" name="Image 77"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 </w:t>
      </w:r>
      <w:r w:rsidRPr="00197339">
        <w:rPr>
          <w:rFonts w:ascii="Arial" w:hAnsi="Arial" w:cs="Arabic Transparent" w:hint="cs"/>
          <w:sz w:val="28"/>
          <w:szCs w:val="28"/>
          <w:rtl/>
        </w:rPr>
        <w:t>رواه البخاري في صحيحه: كتاب فضائل القرآن باب جمع القرآن (8/626) ح 4987.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فتح الباري بشرح صحيح البخاري (8/636).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w:t>
      </w:r>
      <w:r w:rsidRPr="00197339">
        <w:rPr>
          <w:rFonts w:ascii="Arial" w:hAnsi="Arial" w:cs="Arabic Transparent" w:hint="cs"/>
          <w:sz w:val="28"/>
          <w:szCs w:val="28"/>
          <w:rtl/>
        </w:rPr>
        <w:t xml:space="preserve"> كتاب المصاحف ص 27.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كتاب المصاحف ص 29.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فتح الباري بشرح صحيح البخاري (8/636).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كتاب المصاحف لابن أبي داود، باب انتزاع عثمان </w:t>
      </w:r>
      <w:r w:rsidRPr="00197339">
        <w:rPr>
          <w:rFonts w:ascii="AGA Arabesque" w:hAnsi="AGA Arabesque" w:cs="Arial"/>
          <w:sz w:val="28"/>
          <w:szCs w:val="28"/>
        </w:rPr>
        <w:t></w:t>
      </w:r>
      <w:r w:rsidRPr="00197339">
        <w:rPr>
          <w:rFonts w:ascii="Arial" w:hAnsi="Arial" w:cs="Arabic Transparent" w:hint="cs"/>
          <w:sz w:val="28"/>
          <w:szCs w:val="28"/>
          <w:rtl/>
        </w:rPr>
        <w:t xml:space="preserve"> المصاحف، ص 43.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(7) </w:t>
      </w:r>
      <w:r w:rsidRPr="00197339">
        <w:rPr>
          <w:rFonts w:ascii="Arial" w:hAnsi="Arial" w:cs="Arabic Transparent" w:hint="cs"/>
          <w:sz w:val="28"/>
          <w:szCs w:val="28"/>
          <w:rtl/>
        </w:rPr>
        <w:t>رواه ابن أبي داود في كتاب المصاحف باب جمع عثمان المصاحف ص 30. وقال الحافظ ابن حجر: بإسنادٍ صحيح. فتح الباري (8/634).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(8) </w:t>
      </w:r>
      <w:r w:rsidRPr="00197339">
        <w:rPr>
          <w:rFonts w:ascii="Arial" w:hAnsi="Arial" w:cs="Arabic Transparent" w:hint="cs"/>
          <w:sz w:val="28"/>
          <w:szCs w:val="28"/>
          <w:rtl/>
        </w:rPr>
        <w:t>رواه الداني في المقنع في معرفة رسم مصاحف الأمصار ص 18، ورواه ابن أبي داود في كتاب المصاحف باب اتفاق الناس مع عثمان على جمع المصاحف، ص 19، ولفظه: ولم ينكر ذلك منهم أحدٌ.</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(9) </w:t>
      </w:r>
      <w:r w:rsidRPr="00197339">
        <w:rPr>
          <w:rFonts w:ascii="Arial" w:hAnsi="Arial" w:cs="Arabic Transparent" w:hint="cs"/>
          <w:sz w:val="28"/>
          <w:szCs w:val="28"/>
          <w:rtl/>
        </w:rPr>
        <w:t>رواه البخاري في صحيحه: كتاب فضائل القرآن باب جمع القرآن (8/626) ح 4987.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رواه ابن أبي داود في كتاب المصاحف، باب جمع أبي بكر الصديق القرآن ص 16، وعند الطحاوي: وَحَلَفَ لَهَا لَيَرُدَّنَّ الصَّحِيفَةَ إلَيْهَا. تأويل مشكل الآثار، باب بَيَانُ مُشْكِلِ مَا رُوِيَ عَنْ رَسُولِ اللهِ </w:t>
      </w:r>
      <w:r w:rsidRPr="00197339">
        <w:rPr>
          <w:rFonts w:ascii="AGA Arabesque" w:hAnsi="AGA Arabesque" w:cs="Arial"/>
          <w:sz w:val="28"/>
          <w:szCs w:val="28"/>
        </w:rPr>
        <w:t></w:t>
      </w:r>
      <w:r w:rsidRPr="00197339">
        <w:rPr>
          <w:rFonts w:ascii="Arial" w:hAnsi="Arial" w:cs="Arabic Transparent" w:hint="cs"/>
          <w:sz w:val="28"/>
          <w:szCs w:val="28"/>
          <w:rtl/>
        </w:rPr>
        <w:t xml:space="preserve"> مِنْ قَوْلِهِ: أُنْزِلَ الْقُرْآنُ عَلَى سَبْعَةِ أَحْرُفٍ. (4/193).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(11)</w:t>
      </w:r>
      <w:r w:rsidRPr="00197339">
        <w:rPr>
          <w:rFonts w:ascii="Arial" w:hAnsi="Arial" w:cs="Arabic Transparent" w:hint="cs"/>
          <w:sz w:val="28"/>
          <w:szCs w:val="28"/>
          <w:rtl/>
        </w:rPr>
        <w:t xml:space="preserve"> يعني الصحف التي كتبها أبو بكر.</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انظر الكواكب الدرية ص 25.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هو مروان بن الحكم بن أبي العاص، ولد سنة اثنتين من الهجرة، ولم ير النَّبِيّ </w:t>
      </w:r>
      <w:r w:rsidRPr="00197339">
        <w:rPr>
          <w:rFonts w:ascii="AGA Arabesque" w:hAnsi="AGA Arabesque" w:cs="Arial"/>
          <w:sz w:val="28"/>
          <w:szCs w:val="28"/>
        </w:rPr>
        <w:t></w:t>
      </w:r>
      <w:r w:rsidRPr="00197339">
        <w:rPr>
          <w:rFonts w:ascii="Arial" w:hAnsi="Arial" w:cs="Arabic Transparent" w:hint="cs"/>
          <w:sz w:val="28"/>
          <w:szCs w:val="28"/>
          <w:rtl/>
        </w:rPr>
        <w:t xml:space="preserve">، استعمله معاوية </w:t>
      </w:r>
      <w:r w:rsidRPr="00197339">
        <w:rPr>
          <w:rFonts w:ascii="AGA Arabesque" w:hAnsi="AGA Arabesque" w:cs="Arial"/>
          <w:sz w:val="28"/>
          <w:szCs w:val="28"/>
        </w:rPr>
        <w:t></w:t>
      </w:r>
      <w:r w:rsidRPr="00197339">
        <w:rPr>
          <w:rFonts w:ascii="Arial" w:hAnsi="Arial" w:cs="Arabic Transparent" w:hint="cs"/>
          <w:sz w:val="28"/>
          <w:szCs w:val="28"/>
          <w:rtl/>
        </w:rPr>
        <w:t xml:space="preserve"> على مكة والمدينة والطائف، وبويع له بالخلافة بعد وفاة معاوية بن يزيد بن معاوية، وكانت مدة ولايته تسعة أو عشرة أشهرٍ. أسد الغابة في معرفة الصحابة (5/144،145).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(14) </w:t>
      </w:r>
      <w:r w:rsidRPr="00197339">
        <w:rPr>
          <w:rFonts w:ascii="Arial" w:hAnsi="Arial" w:cs="Arabic Transparent" w:hint="cs"/>
          <w:sz w:val="28"/>
          <w:szCs w:val="28"/>
          <w:rtl/>
        </w:rPr>
        <w:t>رواه ابن أبي داود في كتاب المصاحف باب جمع عثمان المصاحف ص 32، وقال الهيثمي: رواه الطبراني ورجاله رجال الصحيح. مجمع الزوائد (7/159)، وقال ابن كثير: إسنادٌ صحيح. فضائل القرآن ص 46.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كتاب المصاحف لابن أبي داود ص 28.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ذكرها الحافظ في الفتح (8/636).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فتح الباري بشرح صحيح البخاري (8/636).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رواه ابن أبي داود في كتاب المصاحف باب حرق المصحف إذا استغني عنه. ص 224.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(19)</w:t>
      </w:r>
      <w:r w:rsidRPr="00197339">
        <w:rPr>
          <w:rFonts w:ascii="Arial" w:hAnsi="Arial" w:cs="Arabic Transparent" w:hint="cs"/>
          <w:sz w:val="28"/>
          <w:szCs w:val="28"/>
          <w:rtl/>
        </w:rPr>
        <w:t xml:space="preserve"> انظر فتح الباري (8/637).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(20)</w:t>
      </w:r>
      <w:r w:rsidRPr="00197339">
        <w:rPr>
          <w:rFonts w:ascii="Arial" w:hAnsi="Arial" w:cs="Arabic Transparent" w:hint="cs"/>
          <w:sz w:val="28"/>
          <w:szCs w:val="28"/>
          <w:rtl/>
        </w:rPr>
        <w:t xml:space="preserve"> الإتقان في علوم القرآن (4/165).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هو الإمام أبو عبد الله الحسين بن الحسن الحليمي البخاري، شيخ الشافيعة، ورئيس المحدثين والمتكلمين بِما رواء النهر، صاحب المنهاج في شعب الإيمان، توفي سنة 403 هـ. انظر شذرات الذهب (3/167-168)، وسير أعلام النبلاء (17/231-232).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(22)</w:t>
      </w:r>
      <w:r w:rsidRPr="00197339">
        <w:rPr>
          <w:rFonts w:ascii="Arial" w:hAnsi="Arial" w:cs="Arabic Transparent" w:hint="cs"/>
          <w:sz w:val="28"/>
          <w:szCs w:val="28"/>
          <w:rtl/>
        </w:rPr>
        <w:t xml:space="preserve"> البرهان في علوم القرآن (1/477).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(23)</w:t>
      </w:r>
      <w:r w:rsidRPr="00197339">
        <w:rPr>
          <w:rFonts w:ascii="Arial" w:hAnsi="Arial" w:cs="Arabic Transparent" w:hint="cs"/>
          <w:sz w:val="28"/>
          <w:szCs w:val="28"/>
          <w:rtl/>
        </w:rPr>
        <w:t xml:space="preserve"> هو القاضي أبو علي الحسين بن محمد بن أحمد المروزي، شيخ الشافعية في زمانه، وصاحب الفتاوى المشهورة، توفي سنة 462 هـ. انظر شذرات الذهب (3/310).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(24)</w:t>
      </w:r>
      <w:r w:rsidRPr="00197339">
        <w:rPr>
          <w:rFonts w:ascii="Arial" w:hAnsi="Arial" w:cs="Arabic Transparent" w:hint="cs"/>
          <w:sz w:val="28"/>
          <w:szCs w:val="28"/>
          <w:rtl/>
        </w:rPr>
        <w:t xml:space="preserve"> التبيان في آداب حملة القرآن ص 89، والإتقان في علوم القرآن (4/165).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(25)</w:t>
      </w:r>
      <w:r w:rsidRPr="00197339">
        <w:rPr>
          <w:rFonts w:ascii="Arial" w:hAnsi="Arial" w:cs="Arabic Transparent" w:hint="cs"/>
          <w:sz w:val="28"/>
          <w:szCs w:val="28"/>
          <w:rtl/>
        </w:rPr>
        <w:t xml:space="preserve"> رواه ابن أبي داود في كتاب المصاحف باب حرق المصحف إذا استغني عنه. ص 224.</w:t>
      </w:r>
    </w:p>
    <w:p w:rsidR="00A95007"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(26)</w:t>
      </w:r>
      <w:r w:rsidRPr="00197339">
        <w:rPr>
          <w:rFonts w:ascii="Arial" w:hAnsi="Arial" w:cs="Arabic Transparent" w:hint="cs"/>
          <w:sz w:val="28"/>
          <w:szCs w:val="28"/>
          <w:rtl/>
        </w:rPr>
        <w:t xml:space="preserve"> البرهان في علوم القرآن (1/477).</w:t>
      </w:r>
    </w:p>
    <w:p w:rsidR="00A95007" w:rsidRPr="00197339" w:rsidRDefault="00A95007" w:rsidP="00A95007">
      <w:pPr>
        <w:pStyle w:val="NormalWeb"/>
        <w:bidi/>
        <w:jc w:val="center"/>
        <w:rPr>
          <w:rFonts w:ascii="Arial" w:hAnsi="Arial" w:cs="Arial"/>
          <w:b/>
          <w:bCs/>
          <w:sz w:val="36"/>
          <w:szCs w:val="36"/>
        </w:rPr>
      </w:pPr>
      <w:r>
        <w:rPr>
          <w:rFonts w:ascii="Arial" w:hAnsi="Arial" w:cs="Arial"/>
          <w:sz w:val="28"/>
          <w:szCs w:val="28"/>
          <w:rtl/>
        </w:rPr>
        <w:br w:type="page"/>
      </w:r>
      <w:r w:rsidRPr="00197339">
        <w:rPr>
          <w:rFonts w:ascii="Monotype Koufi" w:hAnsi="Monotype Koufi" w:cs="Arial"/>
          <w:b/>
          <w:bCs/>
          <w:sz w:val="36"/>
          <w:szCs w:val="36"/>
          <w:rtl/>
        </w:rPr>
        <w:lastRenderedPageBreak/>
        <w:t>الفصل الخامس</w:t>
      </w:r>
    </w:p>
    <w:p w:rsidR="00A95007" w:rsidRPr="00197339" w:rsidRDefault="00A95007" w:rsidP="00A95007">
      <w:pPr>
        <w:pStyle w:val="NormalWeb"/>
        <w:bidi/>
        <w:jc w:val="center"/>
        <w:rPr>
          <w:rFonts w:ascii="Arial" w:hAnsi="Arial" w:cs="Arial"/>
          <w:b/>
          <w:bCs/>
          <w:sz w:val="36"/>
          <w:szCs w:val="36"/>
        </w:rPr>
      </w:pPr>
      <w:r w:rsidRPr="00197339">
        <w:rPr>
          <w:rFonts w:ascii="Monotype Koufi" w:hAnsi="Monotype Koufi" w:cs="Arial"/>
          <w:b/>
          <w:bCs/>
          <w:sz w:val="36"/>
          <w:szCs w:val="36"/>
          <w:rtl/>
        </w:rPr>
        <w:t>دفع الاعتراض على عثمان</w:t>
      </w:r>
      <w:r w:rsidRPr="00197339">
        <w:rPr>
          <w:rFonts w:hint="cs"/>
          <w:b/>
          <w:bCs/>
          <w:sz w:val="36"/>
          <w:szCs w:val="36"/>
          <w:rtl/>
        </w:rPr>
        <w:t xml:space="preserve"> </w:t>
      </w:r>
      <w:r w:rsidRPr="00197339">
        <w:rPr>
          <w:rFonts w:ascii="AGA Arabesque" w:hAnsi="AGA Arabesque" w:cs="Arial"/>
          <w:b/>
          <w:bCs/>
          <w:sz w:val="36"/>
          <w:szCs w:val="36"/>
        </w:rPr>
        <w:t></w:t>
      </w:r>
      <w:r w:rsidRPr="00197339">
        <w:rPr>
          <w:rFonts w:ascii="Arial" w:hAnsi="Arial" w:cs="Arial"/>
          <w:b/>
          <w:bCs/>
          <w:i/>
          <w:iCs/>
          <w:sz w:val="36"/>
          <w:szCs w:val="36"/>
          <w:rtl/>
        </w:rPr>
        <w:t xml:space="preserve"> </w:t>
      </w:r>
      <w:r w:rsidRPr="00197339">
        <w:rPr>
          <w:rFonts w:ascii="Monotype Koufi" w:hAnsi="Monotype Koufi" w:cs="Arial"/>
          <w:b/>
          <w:bCs/>
          <w:sz w:val="36"/>
          <w:szCs w:val="36"/>
          <w:rtl/>
        </w:rPr>
        <w:t>في جمع القرآن</w:t>
      </w:r>
    </w:p>
    <w:p w:rsidR="00A95007" w:rsidRPr="00197339" w:rsidRDefault="00A95007" w:rsidP="00A95007">
      <w:pPr>
        <w:pStyle w:val="NormalWeb"/>
        <w:bidi/>
        <w:spacing w:before="0" w:beforeAutospacing="0" w:after="0" w:afterAutospacing="0" w:line="324" w:lineRule="auto"/>
        <w:jc w:val="center"/>
        <w:rPr>
          <w:rFonts w:ascii="Arial" w:hAnsi="Arial" w:cs="Arial"/>
          <w:b/>
          <w:bCs/>
          <w:sz w:val="28"/>
          <w:szCs w:val="28"/>
          <w:rtl/>
        </w:rPr>
      </w:pPr>
      <w:r w:rsidRPr="00197339">
        <w:rPr>
          <w:rFonts w:ascii="Monotype Koufi" w:hAnsi="Monotype Koufi" w:cs="Arial"/>
          <w:b/>
          <w:bCs/>
          <w:sz w:val="36"/>
          <w:szCs w:val="36"/>
          <w:rtl/>
        </w:rPr>
        <w:t>ورد الشبهات المثارة حول هذا الجمع</w:t>
      </w:r>
    </w:p>
    <w:p w:rsidR="00A95007" w:rsidRPr="0044023D" w:rsidRDefault="00A95007" w:rsidP="00A95007">
      <w:pPr>
        <w:jc w:val="lowKashida"/>
        <w:rPr>
          <w:rFonts w:cs="Times New Roman"/>
          <w:vanish/>
          <w:color w:val="000099"/>
          <w:sz w:val="36"/>
          <w:szCs w:val="36"/>
          <w:rtl/>
        </w:rPr>
      </w:pPr>
    </w:p>
    <w:tbl>
      <w:tblPr>
        <w:tblW w:w="0" w:type="auto"/>
        <w:jc w:val="right"/>
        <w:tblCellSpacing w:w="15" w:type="dxa"/>
        <w:tblLook w:val="0000" w:firstRow="0" w:lastRow="0" w:firstColumn="0" w:lastColumn="0" w:noHBand="0" w:noVBand="0"/>
      </w:tblPr>
      <w:tblGrid>
        <w:gridCol w:w="6606"/>
        <w:gridCol w:w="185"/>
        <w:gridCol w:w="185"/>
        <w:gridCol w:w="200"/>
      </w:tblGrid>
      <w:tr w:rsidR="00A95007" w:rsidRPr="0044023D" w:rsidTr="00A15013">
        <w:trPr>
          <w:tblCellSpacing w:w="15" w:type="dxa"/>
          <w:jc w:val="right"/>
        </w:trPr>
        <w:tc>
          <w:tcPr>
            <w:tcW w:w="0" w:type="auto"/>
            <w:gridSpan w:val="4"/>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1" w:history="1">
              <w:r w:rsidRPr="0044023D">
                <w:rPr>
                  <w:rStyle w:val="Lienhypertexte"/>
                  <w:rFonts w:ascii="Arial" w:hAnsi="Arial" w:cs="Arabic Transparent" w:hint="cs"/>
                  <w:sz w:val="36"/>
                  <w:szCs w:val="36"/>
                  <w:rtl/>
                </w:rPr>
                <w:t xml:space="preserve">المبحث الأول: اعتراض ابن مسعود </w:t>
              </w:r>
              <w:r w:rsidRPr="0044023D">
                <w:rPr>
                  <w:rStyle w:val="Lienhypertexte"/>
                  <w:rFonts w:ascii="AGA Arabesque" w:hAnsi="AGA Arabesque" w:cs="Arial"/>
                  <w:sz w:val="36"/>
                  <w:szCs w:val="36"/>
                </w:rPr>
                <w:t>t</w:t>
              </w:r>
              <w:r w:rsidRPr="0044023D">
                <w:rPr>
                  <w:rStyle w:val="Lienhypertexte"/>
                  <w:rFonts w:ascii="Arial" w:hAnsi="Arial" w:cs="Arabic Transparent" w:hint="cs"/>
                  <w:sz w:val="36"/>
                  <w:szCs w:val="36"/>
                  <w:rtl/>
                </w:rPr>
                <w:t xml:space="preserve"> على عدم توليه الجمع</w:t>
              </w:r>
            </w:hyperlink>
          </w:p>
        </w:tc>
      </w:tr>
      <w:tr w:rsidR="00A95007" w:rsidRPr="0044023D"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44023D" w:rsidRDefault="00A95007" w:rsidP="00A15013">
            <w:pPr>
              <w:pStyle w:val="NormalWeb"/>
              <w:bidi/>
              <w:jc w:val="lowKashida"/>
              <w:rPr>
                <w:rFonts w:ascii="Arial" w:hAnsi="Arial" w:cs="Arial"/>
                <w:sz w:val="36"/>
                <w:szCs w:val="36"/>
              </w:rPr>
            </w:pPr>
            <w:hyperlink w:anchor="R2" w:history="1">
              <w:r w:rsidRPr="0044023D">
                <w:rPr>
                  <w:rStyle w:val="Lienhypertexte"/>
                  <w:rFonts w:ascii="Arial" w:hAnsi="Arial" w:cs="Arabic Transparent" w:hint="cs"/>
                  <w:sz w:val="36"/>
                  <w:szCs w:val="36"/>
                  <w:rtl/>
                </w:rPr>
                <w:t xml:space="preserve">مصحف ابن مسعود </w:t>
              </w:r>
              <w:r w:rsidRPr="0044023D">
                <w:rPr>
                  <w:rStyle w:val="Lienhypertexte"/>
                  <w:rFonts w:ascii="AGA Arabesque" w:hAnsi="AGA Arabesque" w:cs="Arial"/>
                  <w:sz w:val="36"/>
                  <w:szCs w:val="36"/>
                </w:rPr>
                <w:t>t</w:t>
              </w:r>
              <w:r w:rsidRPr="0044023D">
                <w:rPr>
                  <w:rStyle w:val="Lienhypertexte"/>
                  <w:rFonts w:ascii="AGA Arabesque" w:hAnsi="AGA Arabesque" w:cs="Arial"/>
                  <w:sz w:val="36"/>
                  <w:szCs w:val="36"/>
                  <w:rtl/>
                </w:rPr>
                <w:t xml:space="preserve"> </w:t>
              </w:r>
              <w:r w:rsidRPr="0044023D">
                <w:rPr>
                  <w:rStyle w:val="Lienhypertexte"/>
                  <w:rFonts w:ascii="Arial" w:hAnsi="Arial" w:cs="Arabic Transparent" w:hint="cs"/>
                  <w:sz w:val="36"/>
                  <w:szCs w:val="36"/>
                  <w:rtl/>
                </w:rPr>
                <w:t>يوافق مصاحف الجماعة</w:t>
              </w:r>
            </w:hyperlink>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c>
          <w:tcPr>
            <w:tcW w:w="0" w:type="auto"/>
            <w:shd w:val="clear" w:color="auto" w:fill="auto"/>
            <w:tcMar>
              <w:top w:w="15" w:type="dxa"/>
              <w:left w:w="15" w:type="dxa"/>
              <w:bottom w:w="15" w:type="dxa"/>
              <w:right w:w="15" w:type="dxa"/>
            </w:tcMar>
            <w:vAlign w:val="center"/>
          </w:tcPr>
          <w:p w:rsidR="00A95007" w:rsidRPr="0044023D" w:rsidRDefault="00A95007" w:rsidP="00A15013">
            <w:pPr>
              <w:jc w:val="lowKashida"/>
              <w:rPr>
                <w:color w:val="000099"/>
                <w:sz w:val="36"/>
                <w:szCs w:val="36"/>
              </w:rPr>
            </w:pPr>
            <w:r w:rsidRPr="0044023D">
              <w:rPr>
                <w:rFonts w:ascii="Arial" w:hAnsi="Arial" w:cs="Arial"/>
                <w:sz w:val="36"/>
                <w:szCs w:val="36"/>
              </w:rPr>
              <w:t>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ndalus" w:hint="cs"/>
          <w:color w:val="FF0066"/>
          <w:sz w:val="36"/>
          <w:szCs w:val="36"/>
          <w:rtl/>
        </w:rPr>
        <w:t xml:space="preserve">المبحث الأول: اعتراض ابن مسعود </w:t>
      </w:r>
      <w:r w:rsidRPr="0044023D">
        <w:rPr>
          <w:rFonts w:ascii="AGA Arabesque" w:hAnsi="AGA Arabesque" w:cs="Arial"/>
          <w:color w:val="FF0066"/>
          <w:sz w:val="36"/>
          <w:szCs w:val="36"/>
        </w:rPr>
        <w:t></w:t>
      </w:r>
      <w:r w:rsidRPr="0044023D">
        <w:rPr>
          <w:rFonts w:ascii="Arial" w:hAnsi="Arial" w:cs="Andalus" w:hint="cs"/>
          <w:color w:val="FF0066"/>
          <w:sz w:val="36"/>
          <w:szCs w:val="36"/>
          <w:rtl/>
        </w:rPr>
        <w:t xml:space="preserve"> على عدم توليه الجمع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كان عبد الله 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أحد أئمة القراءة من أصحاب النَّبِيّ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vertAlign w:val="superscript"/>
          <w:rtl/>
        </w:rPr>
        <w:t>ـ</w:t>
      </w:r>
      <w:hyperlink w:anchor="(1)" w:history="1">
        <w:r w:rsidRPr="0044023D">
          <w:rPr>
            <w:rStyle w:val="Lienhypertexte"/>
            <w:rFonts w:ascii="Arial" w:hAnsi="Arial" w:cs="Arabic Transparent" w:hint="cs"/>
            <w:sz w:val="36"/>
            <w:szCs w:val="36"/>
            <w:vertAlign w:val="superscript"/>
            <w:rtl/>
          </w:rPr>
          <w:t>(1)</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وكان أول من جهر بالقرآن بين المشركين في مكة،</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وكان أحد الأربعة الذين أمر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بأخذ القرآن عنهم.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عَبْدِ اللهِ بْنُ عَمْرٍو أنه ذَكَرَ عَبْدَ اللهِ بْنَ مَسْعُودٍ فَقَالَ: لاَ أَزَالُ أُحبُّهُ؛ سَمِعْتُ النَّبِيَّ </w:t>
      </w:r>
      <w:r w:rsidRPr="0044023D">
        <w:rPr>
          <w:rFonts w:ascii="AGA Arabesque" w:hAnsi="AGA Arabesque" w:cs="Arial"/>
          <w:sz w:val="36"/>
          <w:szCs w:val="36"/>
        </w:rPr>
        <w:t></w:t>
      </w:r>
      <w:r w:rsidRPr="0044023D">
        <w:rPr>
          <w:rFonts w:ascii="Arial" w:hAnsi="Arial" w:cs="Arabic Transparent" w:hint="cs"/>
          <w:sz w:val="36"/>
          <w:szCs w:val="36"/>
          <w:rtl/>
        </w:rPr>
        <w:t xml:space="preserve"> يَقُولُ: خُذُوا الْقُرْآنَ مِنْ أَرْبَعَةٍ: مِنْ عَبْدِ اللهِ بْنِ مَسْعُودٍ، وَسَالِمٍ، وَمُعَاذِ بْنِ جَبَلٍ، وَأُبَيِّ بْنِ كَعْبٍ.</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فلمَّا جمع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القرآن، ونسخه في المصاحف، وأرسلها إلى الأمصار، كَرِه ذلك ابن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فقد كان يكره أن يُمنع أحدٌ من قراءة شيء سمعه من رَسُول اللهِ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أبي الشعثاء قال: كنا جلوسًا في المسجد، وعبد الله يقرأ، فجاء حذيفة، فقال: قراءة ابن أم عبدٍ، وقراءة أبي موسى الأشعري! والله إن بقِيتُ حتى آتِيَ أمير المؤمنين (يعني عثمان) لأمرتُهُ أن يجعلها قراءةً واحدةً. قال: فغضب عبد الله، فقال لحذيفة كلمةً شديدةً. قال: فسكت حذيفة.</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ولَمَّا أرسل عثمان </w:t>
      </w:r>
      <w:r w:rsidRPr="0044023D">
        <w:rPr>
          <w:rFonts w:ascii="AGA Arabesque" w:hAnsi="AGA Arabesque" w:cs="Arial"/>
          <w:sz w:val="36"/>
          <w:szCs w:val="36"/>
        </w:rPr>
        <w:t></w:t>
      </w:r>
      <w:r w:rsidRPr="0044023D">
        <w:rPr>
          <w:rFonts w:ascii="Arial" w:hAnsi="Arial" w:cs="Arabic Transparent" w:hint="cs"/>
          <w:sz w:val="36"/>
          <w:szCs w:val="36"/>
          <w:rtl/>
        </w:rPr>
        <w:t xml:space="preserve"> المصحف إلى الكوفة مع حذيفة بن اليمان كره ذلك ابن مسعود،</w:t>
      </w:r>
      <w:hyperlink w:anchor="(5)" w:history="1">
        <w:r w:rsidRPr="0044023D">
          <w:rPr>
            <w:rStyle w:val="Lienhypertexte"/>
            <w:rFonts w:ascii="Arial" w:hAnsi="Arial" w:cs="Arabic Transparent" w:hint="cs"/>
            <w:sz w:val="36"/>
            <w:szCs w:val="36"/>
            <w:vertAlign w:val="superscript"/>
            <w:rtl/>
          </w:rPr>
          <w:t>(5)</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وكان يرى أنه أحق بأن يقوم بجمع القرآن، لِما له من المكانة في القراءة، والتلقِّي عن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w:t>
      </w:r>
      <w:r w:rsidRPr="0044023D">
        <w:rPr>
          <w:rFonts w:ascii="Arial" w:hAnsi="Arial" w:cs="Arial"/>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عَبْدِ اللهِ بْنِ مَسْعُودٍ أنه قَالَ: عَلَى قِرَاءةِ مَنْ تَأْمُرُونِّي أَقْرَأُ؟ لَقَدْ قَرَأْتُ عَلَى </w:t>
      </w:r>
      <w:r w:rsidRPr="0044023D">
        <w:rPr>
          <w:rFonts w:ascii="Arial" w:hAnsi="Arial" w:cs="Arabic Transparent" w:hint="cs"/>
          <w:sz w:val="36"/>
          <w:szCs w:val="36"/>
          <w:rtl/>
        </w:rPr>
        <w:lastRenderedPageBreak/>
        <w:t xml:space="preserve">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بِضْعًا وَسَبْعِينَ سُورَةً، وَإِنَّ زَيْدًا لَصَاحِبُ ذُؤَابَتَيْنِ يَلْعَبُ مَعَ الصِّبْيَانِ.</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ولَمَّا أمر عثمان </w:t>
      </w:r>
      <w:r w:rsidRPr="0044023D">
        <w:rPr>
          <w:rFonts w:ascii="AGA Arabesque" w:hAnsi="AGA Arabesque" w:cs="Arial"/>
          <w:sz w:val="36"/>
          <w:szCs w:val="36"/>
        </w:rPr>
        <w:t></w:t>
      </w:r>
      <w:r w:rsidRPr="0044023D">
        <w:rPr>
          <w:rFonts w:ascii="Arial" w:hAnsi="Arial" w:cs="Arabic Transparent" w:hint="cs"/>
          <w:sz w:val="36"/>
          <w:szCs w:val="36"/>
          <w:rtl/>
        </w:rPr>
        <w:t xml:space="preserve"> بانتزاع المصاحف المخالفة وإحراقها، رفض ذلك ابن مسعودٍ </w:t>
      </w:r>
      <w:r w:rsidRPr="0044023D">
        <w:rPr>
          <w:rFonts w:ascii="AGA Arabesque" w:hAnsi="AGA Arabesque" w:cs="Arial"/>
          <w:sz w:val="36"/>
          <w:szCs w:val="36"/>
        </w:rPr>
        <w:t></w:t>
      </w:r>
      <w:r w:rsidRPr="0044023D">
        <w:rPr>
          <w:rFonts w:ascii="Arial" w:hAnsi="Arial" w:cs="Arabic Transparent" w:hint="cs"/>
          <w:sz w:val="36"/>
          <w:szCs w:val="36"/>
          <w:rtl/>
        </w:rPr>
        <w:t>، وأمر الناس بأن يغلُّوا المصاحف.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شَقِيقٍ عَنْ عَبْدِ اللهِ أَنَّهُ قَالَ: </w:t>
      </w:r>
      <w:r w:rsidRPr="0044023D">
        <w:rPr>
          <w:rFonts w:ascii="AGA Arabesque" w:hAnsi="AGA Arabesque" w:cs="Arial"/>
          <w:sz w:val="36"/>
          <w:szCs w:val="36"/>
          <w:rtl/>
        </w:rPr>
        <w:t>}</w:t>
      </w:r>
      <w:r w:rsidRPr="0044023D">
        <w:rPr>
          <w:rFonts w:ascii="Arial" w:hAnsi="Arial" w:cs="Arabic Transparent" w:hint="cs"/>
          <w:sz w:val="36"/>
          <w:szCs w:val="36"/>
          <w:rtl/>
        </w:rPr>
        <w:t xml:space="preserve"> وَمَنْ يَغْلُلْ يَأْتِ بِمَا غَلَّ يَوْمَ الْقِيَامَةِ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7)" w:history="1">
        <w:r w:rsidRPr="0044023D">
          <w:rPr>
            <w:rStyle w:val="Lienhypertexte"/>
            <w:rFonts w:ascii="Arial" w:hAnsi="Arial" w:cs="Arabic Transparent" w:hint="cs"/>
            <w:sz w:val="36"/>
            <w:szCs w:val="36"/>
            <w:vertAlign w:val="superscript"/>
            <w:rtl/>
          </w:rPr>
          <w:t>(7)</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 xml:space="preserve">ثُمَّ قَالَ: عَلَى قِرَاءةِ مَنْ تَأْمُرُونِي أَنْ أَقْرَأَ؟ فَلَقَدْ قَرَأْتُ عَلَى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بِضْعًا وَسَبْعِينَ سُورَةً، وَلَقَدْ عَلِمَ أَصْحَابُ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أَنِّي أَعْلَمُهُمْ بِكِتَابِ اللهِ، وَلَوْ أَعْلَمُ أَنَّ أَحَدًا أَعْلَمُ مِنِّي لَرَحَلْتُ إِلَيْهِ. قَالَ شَقِيقٌ: فَجَلَسْتُ فِي حَلَقِ أَصْحَابِ مُحَمَّدٍ </w:t>
      </w:r>
      <w:r w:rsidRPr="0044023D">
        <w:rPr>
          <w:rFonts w:ascii="AGA Arabesque" w:hAnsi="AGA Arabesque" w:cs="Arial"/>
          <w:sz w:val="36"/>
          <w:szCs w:val="36"/>
        </w:rPr>
        <w:t></w:t>
      </w:r>
      <w:r w:rsidRPr="0044023D">
        <w:rPr>
          <w:rFonts w:ascii="Arial" w:hAnsi="Arial" w:cs="Arabic Transparent" w:hint="cs"/>
          <w:sz w:val="36"/>
          <w:szCs w:val="36"/>
          <w:rtl/>
        </w:rPr>
        <w:t xml:space="preserve"> فَمَا سَمِعْتُ أَحَدًا يَرُدُّ ذَلِكَ عَلَيْهِ وَلاَ يَعِيبُهُ.</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الزُّهْرِيُّ أَخْبَرَنِي عُبَيْدُ اللهِ بْنُ عَبْدِ اللهِ بْنِ عُتْبَةَ أَنَّ عَبْدَ اللهِ بْنَ مَسْعُودٍ كَرِهَ لِزَيْدِ ابْنِ ثَابِتٍ نَسْخَ الْمَصَاحِفِ، وَقَالَ: يَا مَعْشَرَ الْمُسْلِمِينَ، أُعْزَلُ عَنْ نَسْخِ كِتَابَةِ الْمُصْحَفِ، وَيَتَوَلاَّهَا رَجُلٌ، وَاللهِ، لَقَدْ أَسْلَمْتُ وَإِنَّهُ لَفِي صُلْبِ رَجُلٍ كَافِرٍ، يُرِيدُ زَيْدَ بْنَ ثَابِتٍ، وَلِذَلِكَ قَالَ عَبْدُ اللهِ بْنُ مَسْعُودٍ: يَا أَهْلَ الْعِرَاقِ اكْتُمُوا الْمَصَاحِفَ الَّتِي عِنْدَكُمْ وَغُلُّوهَا؛ فَإِنَّ اللهَ يَقُولُ:</w:t>
      </w:r>
      <w:r w:rsidRPr="0044023D">
        <w:rPr>
          <w:rFonts w:ascii="AGA Arabesque" w:hAnsi="AGA Arabesque" w:cs="Arial"/>
          <w:sz w:val="36"/>
          <w:szCs w:val="36"/>
          <w:rtl/>
        </w:rPr>
        <w:t>}</w:t>
      </w:r>
      <w:r w:rsidRPr="0044023D">
        <w:rPr>
          <w:rFonts w:ascii="Arial" w:hAnsi="Arial" w:cs="Arabic Transparent" w:hint="cs"/>
          <w:sz w:val="36"/>
          <w:szCs w:val="36"/>
          <w:rtl/>
        </w:rPr>
        <w:t xml:space="preserve"> وَمَنْ يَغْلُلْ يَأْتِ بِمَا غَلَّ يَوْمَ الْقِيَامَةِ </w:t>
      </w:r>
      <w:r w:rsidRPr="0044023D">
        <w:rPr>
          <w:rFonts w:ascii="AGA Arabesque" w:hAnsi="AGA Arabesque" w:cs="Arial"/>
          <w:sz w:val="36"/>
          <w:szCs w:val="36"/>
          <w:rtl/>
        </w:rPr>
        <w:t>{</w:t>
      </w:r>
      <w:r w:rsidRPr="0044023D">
        <w:rPr>
          <w:rFonts w:ascii="Arial" w:hAnsi="Arial" w:cs="Arabic Transparent" w:hint="cs"/>
          <w:sz w:val="36"/>
          <w:szCs w:val="36"/>
          <w:rtl/>
        </w:rPr>
        <w:t>، فَالْقُوا اللهَ بِالْمَصَاحِفِ.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الزُّهْرِيُّ: فَبَلَغَنِي أَنَّ ذَلِكَ كَرِهَهُ مِنْ مَقَالَةِ ابْنِ مَسْعُودٍ رِجَالٌ مِنْ أَفَاضِلِ أَصْحَابِ النَّبِيِّ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vertAlign w:val="superscript"/>
          <w:rtl/>
        </w:rPr>
        <w:t>ـ</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كان هذا هو مجمل اعتراض عبد الله 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على عثمان في تولية زيدٍ نسخ المصاحف.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ولا شك أن اختيار عثمان </w:t>
      </w:r>
      <w:r w:rsidRPr="0044023D">
        <w:rPr>
          <w:rFonts w:ascii="AGA Arabesque" w:hAnsi="AGA Arabesque" w:cs="Arial"/>
          <w:sz w:val="36"/>
          <w:szCs w:val="36"/>
        </w:rPr>
        <w:t></w:t>
      </w:r>
      <w:r w:rsidRPr="0044023D">
        <w:rPr>
          <w:rFonts w:ascii="Arial" w:hAnsi="Arial" w:cs="Arabic Transparent" w:hint="cs"/>
          <w:sz w:val="36"/>
          <w:szCs w:val="36"/>
          <w:rtl/>
        </w:rPr>
        <w:t xml:space="preserve"> زيدًا لنسخ المصاحف كان نظرًا منه لمصلحة الإسلام والمسلمين، لِما يرى من أهليته دون غيره لذلك العمل الجليل، ولو أنه </w:t>
      </w:r>
      <w:r w:rsidRPr="0044023D">
        <w:rPr>
          <w:rFonts w:ascii="AGA Arabesque" w:hAnsi="AGA Arabesque" w:cs="Arial"/>
          <w:sz w:val="36"/>
          <w:szCs w:val="36"/>
        </w:rPr>
        <w:t></w:t>
      </w:r>
      <w:r w:rsidRPr="0044023D">
        <w:rPr>
          <w:rFonts w:ascii="Arial" w:hAnsi="Arial" w:cs="Arabic Transparent" w:hint="cs"/>
          <w:sz w:val="36"/>
          <w:szCs w:val="36"/>
          <w:rtl/>
        </w:rPr>
        <w:t xml:space="preserve"> ظنَّ بعبد الله بن مسعودٍ مثل ذلك وعلمه منه، لترتَّب عليه فَرْضُ توليته دون غيره.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ولو حدث ذلك لساغ لآخر أن يقول: ولم اختار ابن مسعود دون غيره؟ ولمَ عدل عن أبيِّ بن كعبٍ مع ما فيه من الفضائل؟ ولمَ ترك زيد بن ثابت، وهو كاتب النَّبِيّ </w:t>
      </w:r>
      <w:r w:rsidRPr="0044023D">
        <w:rPr>
          <w:rFonts w:ascii="AGA Arabesque" w:hAnsi="AGA Arabesque" w:cs="Arial"/>
          <w:sz w:val="36"/>
          <w:szCs w:val="36"/>
        </w:rPr>
        <w:t></w:t>
      </w:r>
      <w:r w:rsidRPr="0044023D">
        <w:rPr>
          <w:rFonts w:ascii="Arial" w:hAnsi="Arial" w:cs="Arabic Transparent" w:hint="cs"/>
          <w:sz w:val="36"/>
          <w:szCs w:val="36"/>
          <w:rtl/>
        </w:rPr>
        <w:t>؟ وهذا باب لا طريق إلى سدِّه.</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فاختيار زيد لِهَذِهِ المهمة كان اجتهادًا من الخليفة الراشد عثمان </w:t>
      </w:r>
      <w:r w:rsidRPr="0044023D">
        <w:rPr>
          <w:rFonts w:ascii="AGA Arabesque" w:hAnsi="AGA Arabesque" w:cs="Arial"/>
          <w:sz w:val="36"/>
          <w:szCs w:val="36"/>
        </w:rPr>
        <w:t></w:t>
      </w:r>
      <w:r w:rsidRPr="0044023D">
        <w:rPr>
          <w:rFonts w:ascii="Arial" w:hAnsi="Arial" w:cs="Arabic Transparent" w:hint="cs"/>
          <w:sz w:val="36"/>
          <w:szCs w:val="36"/>
          <w:rtl/>
        </w:rPr>
        <w:t xml:space="preserve">، وكان نظرًا منه </w:t>
      </w:r>
      <w:r w:rsidRPr="0044023D">
        <w:rPr>
          <w:rFonts w:ascii="Arial" w:hAnsi="Arial" w:cs="Arabic Transparent" w:hint="cs"/>
          <w:sz w:val="36"/>
          <w:szCs w:val="36"/>
          <w:rtl/>
        </w:rPr>
        <w:lastRenderedPageBreak/>
        <w:t>لِمصلحة الأمة، وقد وافقه على هذا الاجتهاد كل من شهده، إلا ما ورد عن ابن مسعود من كراهية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ولقد صوَّب العلماء اختيار عثمان زيدَ بن ثابتٍ لِهذا العمل، وعللوا ذلك بأمور، منها: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الأول: أن زيدًا كان هو الذي قام بجمع القرآن في عهد أبي بكر، لكونه كاتبَ الوحي، ولَمَّا كانت المهمة الجديدة، وهي نسخ المصاحف، مرتبطة بالمهمة الأولى -كان اختار زيد أولى من اختيار ابن مسعودٍ، فقد كان لزيد في ذلك أوليةً ليست لغيره.</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روى ثعلبة بن مالك عن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أنه قال: من يعْذِرُني من ابن مسعودٍ، يدعو الناس إلى الخلاف والشبهة والتعصب عليَّ إذ لم أوَلِّه نسخ القرآن، فهلاَّ عتب على أبي بكر وعمر، هما عزلاه عن نسخ القرآن وولياه زيدَ بن ثابت، واتَّبعت أثرهما فيما بقيَ من أصحاب النَّبِيّ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rtl/>
        </w:rPr>
        <w:t>ـ</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الثاني: أن جمع القرآن في زمن عثمان كان بالمدينة، وكان ابن مسعودٍ إذ ذاك بالكوفة، ولم يؤخر عثمان ما عزم إليه من ذلك إلى أن يرسل إليه ويحضر، فقد كانت الفتنة تدق الأبواب بعنفٍ، وكان لا بد من معاجلتها قبل أن تستشري.</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الثالث: أن فضل ابن مسعود على زيد بن ثابت لا يسوِّغ تقديـمه عليه في نسخ المصاحف، فقد كان ابن مسعود إمامًا في الأداء، وكان زيدٌ إمامًا في الخط والكتابة، مع كونه في المحل الشريف في حفظ القرآن، وحسن الخط والضبط، وكان من خواص كتبة النَّبِيّ </w:t>
      </w:r>
      <w:r w:rsidRPr="0044023D">
        <w:rPr>
          <w:rFonts w:ascii="AGA Arabesque" w:hAnsi="AGA Arabesque" w:cs="Arial"/>
          <w:sz w:val="36"/>
          <w:szCs w:val="36"/>
        </w:rPr>
        <w:t></w:t>
      </w:r>
      <w:r w:rsidRPr="0044023D">
        <w:rPr>
          <w:rFonts w:ascii="Arial" w:hAnsi="Arial" w:cs="Arabic Transparent" w:hint="cs"/>
          <w:sz w:val="36"/>
          <w:szCs w:val="36"/>
          <w:rtl/>
        </w:rPr>
        <w:t>، فكان اختيار الأعلم بالكتابة والخط والضبط أولى من اختيار الأقدم في التلقي والحفظ.</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فلو أن أحدنا أراد أن يكتب اليوم مصحفًا، فلن يلتمس له أقدم أهل عصره حفظًا، أو أقواهم أو أشجعهم، وإنَّما يلتمس أحسنهم ضبطًا وخطًّا، وأحضرهم فهمًا.</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ورد أن عبد الله بن مسعود لم يكن قد حفظ كل القرآن في حياة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بل ورد أيضًا أنه مات ولم يختمه، فكان زيدٌ بذلك أولى منه، إذ قد كان حفظ القرآن كله في حياة النَّبِيّ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قال القرطبي: فالشائع الذائع الْمتَعالَم عند أهل الرواية والنقل أن عبد الله بن مسعود تعلَّم بقية القرآن بعد وفاة رَسُول اللهِ </w:t>
      </w:r>
      <w:r w:rsidRPr="0044023D">
        <w:rPr>
          <w:rFonts w:ascii="AGA Arabesque" w:hAnsi="AGA Arabesque" w:cs="Arial"/>
          <w:sz w:val="36"/>
          <w:szCs w:val="36"/>
        </w:rPr>
        <w:t></w:t>
      </w:r>
      <w:r w:rsidRPr="0044023D">
        <w:rPr>
          <w:rFonts w:ascii="Arial" w:hAnsi="Arial" w:cs="Arabic Transparent" w:hint="cs"/>
          <w:sz w:val="36"/>
          <w:szCs w:val="36"/>
          <w:rtl/>
        </w:rPr>
        <w:t>، وقد قال بعض الأئمة: مات عبد الله بن مسعود قبل أن يختم القرآن.</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ويضاف إلى هذا ما كان لزيد بن ثابت من الخصال التي أهلته لجمع القرآن على عهد الصدِّيق، كما مرَّ بنا.</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كان يكفي لاختياره لِهذا العمل ثقة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فيه، إذ أمره أن يتعلم كتاب يهودٍ، فتعلمه في سبعةَ عشرَ يومًا، فضرب بذلك أروع مثلٍ في الفطنة والذكاء، مع حداثة سِنِّه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زَيْدِ بْنِ ثَابِتٍ قَالَ: أَمَرَنِي رَسُولُ اللهِ </w:t>
      </w:r>
      <w:r w:rsidRPr="0044023D">
        <w:rPr>
          <w:rFonts w:ascii="AGA Arabesque" w:hAnsi="AGA Arabesque" w:cs="Arial"/>
          <w:sz w:val="36"/>
          <w:szCs w:val="36"/>
        </w:rPr>
        <w:t></w:t>
      </w:r>
      <w:r w:rsidRPr="0044023D">
        <w:rPr>
          <w:rFonts w:ascii="Arial" w:hAnsi="Arial" w:cs="Arabic Transparent" w:hint="cs"/>
          <w:sz w:val="36"/>
          <w:szCs w:val="36"/>
          <w:rtl/>
        </w:rPr>
        <w:t>، فَتَعَلَّمْتُ لَهُ كِتَابَ يَهُودَ، وَقَالَ: إِنِّي وَاللهِ مَا آمَنُ يَهُودَ عَلَى كِتَابِي، فَتَعَلَّمْتُهُ، فَلَمْ يَمُرَّ بِي إِلاَّ نِصْفُ شَهْرٍ حَتَّى حَذَقْتُهُ، فَكُنْتُ أَكْتُبُ لَهُ إِذَا كَتَبَ، وَأَقْرَأُ لَهُ إِذَا كُتِبَ إِلَيْهِ.</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وفي رواية أنه قَالَ: قَالَ لِي رَسُولُ اللهِ </w:t>
      </w:r>
      <w:r w:rsidRPr="0044023D">
        <w:rPr>
          <w:rFonts w:ascii="AGA Arabesque" w:hAnsi="AGA Arabesque" w:cs="Arial"/>
          <w:sz w:val="36"/>
          <w:szCs w:val="36"/>
        </w:rPr>
        <w:t></w:t>
      </w:r>
      <w:r w:rsidRPr="0044023D">
        <w:rPr>
          <w:rFonts w:ascii="Arial" w:hAnsi="Arial" w:cs="Arabic Transparent" w:hint="cs"/>
          <w:sz w:val="36"/>
          <w:szCs w:val="36"/>
          <w:rtl/>
        </w:rPr>
        <w:t>: تُحْسِنُ السُّرْيَانِيَّةَ؟ إِنَّهَا تَأْتِينِي كُتُبٌ. قَالَ: قُلْتُ: لاَ. قَالَ: فَتَعَلَّمْهَا. فَتَعَلَّمْتُهَا فِي سَبْعَةَ عَشَرَ يَوْمًا.</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أنكر الصحابة على ابن مسعود ما فعله من منافرة الجماعة فيما رأوا من نسخ المصاحف واختيار زيد لذلك العمل، ومن تحريضه الناس على عدم تحريق مصاحفهم، كما مرَّ قريبًا في حديث الزهري، وفيه: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الزُّهْرِيُّ: فَبَلَغَنِي أَنَّ ذَلِكَ كَرِهَهُ مِنْ مَقَالَةِ ابْنِ مَسْعُودٍ رِجَالٌ مِنْ أَفَاضِلِ أَصْحَابِ النَّبِيِّ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rtl/>
        </w:rPr>
        <w:t>ـ</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على أن ما جاء عن ابن مسعود من كراهة ذلك إنما كان ظنًّا منه أنه يَمنع من قراءة القرآن على وجه مما صحَّ عن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أنه قرآن منَزل، مستقرٌّ في العرضة الأخيرة، فلمَّا تبين له عدم المنع مِمَّا صح من القراءة رجع عن رأيه إلى رأي الجماعة.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الباقلاني: وقد وردت الروايات أن عثمان وعظه، وحذَّره الفُرقة، فرجع واستجاب إلى الجماعة، وحثَّ أصحابه على ذلك، فروي عنه في حديث طويل، أنه </w:t>
      </w:r>
      <w:r w:rsidRPr="0044023D">
        <w:rPr>
          <w:rFonts w:ascii="Arial" w:hAnsi="Arial" w:cs="Arabic Transparent" w:hint="cs"/>
          <w:sz w:val="36"/>
          <w:szCs w:val="36"/>
          <w:rtl/>
        </w:rPr>
        <w:lastRenderedPageBreak/>
        <w:t xml:space="preserve">قال: </w:t>
      </w:r>
      <w:r w:rsidRPr="0044023D">
        <w:rPr>
          <w:rFonts w:ascii="Arial" w:hAnsi="Arial" w:cs="Arial"/>
          <w:sz w:val="36"/>
          <w:szCs w:val="36"/>
          <w:rtl/>
        </w:rPr>
        <w:t>…</w:t>
      </w:r>
      <w:r w:rsidRPr="0044023D">
        <w:rPr>
          <w:rFonts w:ascii="Arial" w:hAnsi="Arial" w:cs="Arabic Transparent" w:hint="cs"/>
          <w:sz w:val="36"/>
          <w:szCs w:val="36"/>
          <w:rtl/>
        </w:rPr>
        <w:t xml:space="preserve"> فمن قرأ على قراءتي، فلا يدعها رغبةً عنها، ومن قرأ عليَّ شيئًا من هذه الحروف، فلا يدعَنْه رغبةً عنه؛ فإنه من جحد بحرف منه فقد جحده كله.</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ndalus" w:hint="cs"/>
          <w:color w:val="FF0066"/>
          <w:sz w:val="36"/>
          <w:szCs w:val="36"/>
          <w:rtl/>
        </w:rPr>
        <w:t>مصحف ابن مسعود يوافق مصاحف الجماعة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ومِمَّا يدل على أن ابن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قد رجع إلى رأي الجماعة أن قراءته قد رواها عاصم وحمزة والكسائي، وغيرهم، كما مرَّ بنا،</w:t>
      </w:r>
      <w:hyperlink w:anchor="(21)" w:history="1">
        <w:r w:rsidRPr="0044023D">
          <w:rPr>
            <w:rStyle w:val="Lienhypertexte"/>
            <w:rFonts w:ascii="Arial" w:hAnsi="Arial" w:cs="Arabic Transparent" w:hint="cs"/>
            <w:sz w:val="36"/>
            <w:szCs w:val="36"/>
            <w:vertAlign w:val="superscript"/>
            <w:rtl/>
          </w:rPr>
          <w:t>(21)</w:t>
        </w:r>
      </w:hyperlink>
      <w:r w:rsidRPr="0044023D">
        <w:rPr>
          <w:rFonts w:ascii="Arial" w:hAnsi="Arial" w:cs="Arabic Transparent" w:hint="cs"/>
          <w:sz w:val="36"/>
          <w:szCs w:val="36"/>
          <w:rtl/>
        </w:rPr>
        <w:t xml:space="preserve"> وقراءة هؤلاء الأئمة موافقة للمصاحف العثمانية -بلا شكٍّ.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ولا شك أيضًا أن قراءة ابن مسعود كانت موافقة لِمصحفه، فدل ذلك على أنه رجع إلى ما اتفقت عليه جماعة المسلمين، بعد أن ظهر له صوابُهم في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أبو محمد بن حزم: وأما قولُهم إن مصحف عبد الله 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خلاف مصحفنا فباطلٌ وكذبٌ وإفكٌ. مصحف عبد الله بن مسعود إنَّما فيه قراءته بلا شكٍّ، وقراءتُه هي قراءة عاصمٍ المشهورة عند جميع أهل الإسلام في شرق الأرض وغربِها، نقرأ بِها كما ذكرنا، كما نقرأ بغيرها مما صحَّ أنه كل منَزلٌ من عند الله تعالى.</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البلاقلاني: ولو كان في قراءة ابن مسعود ما يُخالف مصحف عثمان لظهر ذلك في قراءة حمزة خاصةً </w:t>
      </w:r>
      <w:r w:rsidRPr="0044023D">
        <w:rPr>
          <w:rFonts w:ascii="Arial" w:hAnsi="Arial" w:cs="Arial"/>
          <w:sz w:val="36"/>
          <w:szCs w:val="36"/>
          <w:rtl/>
        </w:rPr>
        <w:t>…</w:t>
      </w:r>
      <w:r w:rsidRPr="0044023D">
        <w:rPr>
          <w:rFonts w:ascii="Arial" w:hAnsi="Arial" w:cs="Arabic Transparent" w:hint="cs"/>
          <w:sz w:val="36"/>
          <w:szCs w:val="36"/>
          <w:rtl/>
        </w:rPr>
        <w:t xml:space="preserve"> إلى أن قال: ولو لقي أحدٌ من أصحاب عبد الله أحدًا مِمَّن قرأ عليه خلاف قراءة الجماعة، لوجب أن ينقل ذلك نقلاً ظاهرًا مشهورًا، وفي عدم ذلك دليلٌ على فساد هذا.</w:t>
      </w:r>
      <w:hyperlink w:anchor="(23)" w:history="1">
        <w:r w:rsidRPr="0044023D">
          <w:rPr>
            <w:rStyle w:val="Lienhypertexte"/>
            <w:rFonts w:ascii="Arial" w:hAnsi="Arial" w:cs="Arabic Transparent" w:hint="cs"/>
            <w:sz w:val="36"/>
            <w:szCs w:val="36"/>
            <w:vertAlign w:val="superscript"/>
            <w:rtl/>
          </w:rPr>
          <w:t>(23)</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76" name="Image 76"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 </w:t>
      </w:r>
      <w:r w:rsidRPr="00197339">
        <w:rPr>
          <w:rFonts w:ascii="Arial" w:hAnsi="Arial" w:cs="Arabic Transparent" w:hint="cs"/>
          <w:sz w:val="28"/>
          <w:szCs w:val="28"/>
          <w:rtl/>
        </w:rPr>
        <w:t>مرَّ ذكره في المبحث الرابع من الفصل الأول من الباب الأول (الحفاظ من الصحابة).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 </w:t>
      </w:r>
      <w:r w:rsidRPr="00197339">
        <w:rPr>
          <w:rFonts w:ascii="Arial" w:hAnsi="Arial" w:cs="Arabic Transparent" w:hint="cs"/>
          <w:sz w:val="28"/>
          <w:szCs w:val="28"/>
          <w:rtl/>
        </w:rPr>
        <w:t>السيرة النبوية لابن هشام (1/275).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(3) </w:t>
      </w:r>
      <w:r w:rsidRPr="00197339">
        <w:rPr>
          <w:rFonts w:ascii="Arial" w:hAnsi="Arial" w:cs="Arabic Transparent" w:hint="cs"/>
          <w:sz w:val="28"/>
          <w:szCs w:val="28"/>
          <w:rtl/>
        </w:rPr>
        <w:t xml:space="preserve">رواه البخاري في فضائل القرآن باب القراء من أصحاب النبي </w:t>
      </w:r>
      <w:r w:rsidRPr="00197339">
        <w:rPr>
          <w:rFonts w:ascii="AGA Arabesque" w:hAnsi="AGA Arabesque" w:cs="Arial"/>
          <w:sz w:val="28"/>
          <w:szCs w:val="28"/>
        </w:rPr>
        <w:t></w:t>
      </w:r>
      <w:r w:rsidRPr="00197339">
        <w:rPr>
          <w:rFonts w:ascii="Arial" w:hAnsi="Arial" w:cs="Arabic Transparent" w:hint="cs"/>
          <w:sz w:val="28"/>
          <w:szCs w:val="28"/>
          <w:rtl/>
        </w:rPr>
        <w:t xml:space="preserve"> ح 4999.انظر الصحيح مع فتح الباري (8/662).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(4) </w:t>
      </w:r>
      <w:r w:rsidRPr="00197339">
        <w:rPr>
          <w:rFonts w:ascii="Arial" w:hAnsi="Arial" w:cs="Arabic Transparent" w:hint="cs"/>
          <w:sz w:val="28"/>
          <w:szCs w:val="28"/>
          <w:rtl/>
        </w:rPr>
        <w:t>رواه ابن أبي داود في كتاب المصاحف باب كراهية عبد الله بن مسعود ذلك ص 20.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(5) </w:t>
      </w:r>
      <w:r w:rsidRPr="00197339">
        <w:rPr>
          <w:rFonts w:ascii="Arial" w:hAnsi="Arial" w:cs="Arabic Transparent" w:hint="cs"/>
          <w:sz w:val="28"/>
          <w:szCs w:val="28"/>
          <w:rtl/>
        </w:rPr>
        <w:t>انظر المصاحف لابن أبي داود ص 44.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(6) </w:t>
      </w:r>
      <w:r w:rsidRPr="00197339">
        <w:rPr>
          <w:rFonts w:ascii="Arial" w:hAnsi="Arial" w:cs="Arabic Transparent" w:hint="cs"/>
          <w:sz w:val="28"/>
          <w:szCs w:val="28"/>
          <w:rtl/>
        </w:rPr>
        <w:t xml:space="preserve">رواه النسائي في سننه، كتاب الزينة، باب الذؤابة (8/134) ح 5063، وابن أبي داود في كتاب </w:t>
      </w:r>
      <w:r w:rsidRPr="00197339">
        <w:rPr>
          <w:rFonts w:ascii="Arial" w:hAnsi="Arial" w:cs="Arabic Transparent" w:hint="cs"/>
          <w:sz w:val="28"/>
          <w:szCs w:val="28"/>
          <w:rtl/>
        </w:rPr>
        <w:lastRenderedPageBreak/>
        <w:t>المصاحف باب كراهية عبد الله بن مسعود ذلك ص 21،22.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(7) </w:t>
      </w:r>
      <w:r w:rsidRPr="00197339">
        <w:rPr>
          <w:rFonts w:ascii="Arial" w:hAnsi="Arial" w:cs="Arabic Transparent" w:hint="cs"/>
          <w:sz w:val="28"/>
          <w:szCs w:val="28"/>
          <w:rtl/>
        </w:rPr>
        <w:t>سورة آل عمران، من الآية 161.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(8) </w:t>
      </w:r>
      <w:r w:rsidRPr="00197339">
        <w:rPr>
          <w:rFonts w:ascii="Arial" w:hAnsi="Arial" w:cs="Arabic Transparent" w:hint="cs"/>
          <w:sz w:val="28"/>
          <w:szCs w:val="28"/>
          <w:rtl/>
        </w:rPr>
        <w:t>رواه مسلم في صحيحه، كتاب فضائل الصحابة، بَاب مِنْ فَضَائِلِ عَبْدِ اللهِ بْنِ مَسْعُودٍ (16/16) ح 2462، وابن أبي داود في كتاب المصاحف باب كراهية عبد الله بن مسعود ذلك ص 23.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(9) </w:t>
      </w:r>
      <w:r w:rsidRPr="00197339">
        <w:rPr>
          <w:rFonts w:ascii="Arial" w:hAnsi="Arial" w:cs="Arabic Transparent" w:hint="cs"/>
          <w:sz w:val="28"/>
          <w:szCs w:val="28"/>
          <w:rtl/>
        </w:rPr>
        <w:t>رواه الترمذي في جامعه،كتاب تفسير القرآن باب ومن سورة التوبة (4/348-349) ح 3104، وابن أبي داود في كتاب المصاحف باب كراهية عبد الله بن مسعود ذلك ص 24-25.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انظر نكت الانتصار لنقل القرآن ص 369-370.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(11) </w:t>
      </w:r>
      <w:r w:rsidRPr="00197339">
        <w:rPr>
          <w:rFonts w:ascii="Arial" w:hAnsi="Arial" w:cs="Arabic Transparent" w:hint="cs"/>
          <w:sz w:val="28"/>
          <w:szCs w:val="28"/>
          <w:rtl/>
        </w:rPr>
        <w:t>نكت الانتصار لنقل القرآن ص 363، و ص 368، وفتح الباري (8/635).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(12) </w:t>
      </w:r>
      <w:r w:rsidRPr="00197339">
        <w:rPr>
          <w:rFonts w:ascii="Arial" w:hAnsi="Arial" w:cs="Arabic Transparent" w:hint="cs"/>
          <w:sz w:val="28"/>
          <w:szCs w:val="28"/>
          <w:rtl/>
        </w:rPr>
        <w:t>ذكر هذا الخبر القاضي الباقلاني في الانتصار، انظر: نكت الانتصار لنقل القرآن ص 363.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(13) </w:t>
      </w:r>
      <w:r w:rsidRPr="00197339">
        <w:rPr>
          <w:rFonts w:ascii="Arial" w:hAnsi="Arial" w:cs="Arabic Transparent" w:hint="cs"/>
          <w:sz w:val="28"/>
          <w:szCs w:val="28"/>
          <w:rtl/>
        </w:rPr>
        <w:t>فتح الباري (8/635)، ونكت الانتصار لنقل القرآن ص 372.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انظر نكت الانتصار لنقل القرآن ص 368-369.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(15) </w:t>
      </w:r>
      <w:r w:rsidRPr="00197339">
        <w:rPr>
          <w:rFonts w:ascii="Arial" w:hAnsi="Arial" w:cs="Arabic Transparent" w:hint="cs"/>
          <w:sz w:val="28"/>
          <w:szCs w:val="28"/>
          <w:rtl/>
        </w:rPr>
        <w:t>الجامع لأحكام القرآن (1/39).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انظر : من قام بالجمع في عهد أبي بكر، وهو الفصل الثالث من الباب الثاني.</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رواه أبو داود في سننه، كتاب العلم باب رواية حديث أهل الكتاب (3/318) ح 3645.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رواه أحمد في مسنده، مسند الأنصار (6/223) ح 21077.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(19) </w:t>
      </w:r>
      <w:r w:rsidRPr="00197339">
        <w:rPr>
          <w:rFonts w:ascii="Arial" w:hAnsi="Arial" w:cs="Arabic Transparent" w:hint="cs"/>
          <w:sz w:val="28"/>
          <w:szCs w:val="28"/>
          <w:rtl/>
        </w:rPr>
        <w:t>رواه الترمذي في جامعه،كتاب تفسير القرآن باب ومن سورة التوبة (4/348-349) ح 3104، وابن أبي داود في كتاب المصاحف باب كراهية عبد الله بن مسعود ذلك ص 24-25.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(20) </w:t>
      </w:r>
      <w:r w:rsidRPr="00197339">
        <w:rPr>
          <w:rFonts w:ascii="Arial" w:hAnsi="Arial" w:cs="Arabic Transparent" w:hint="cs"/>
          <w:sz w:val="28"/>
          <w:szCs w:val="28"/>
          <w:rtl/>
        </w:rPr>
        <w:t>نكت الانتصار لنقل القرآن ص 264، وروى نحوه الإمام أحمد في مسنده: مسند المكثرين من الصحابة، (1/669) ح 3835.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انظر مبحث الحفاظ من الصحابة، وهو المبحث الرابع من الفصل الأول من الباب الأول.</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 xml:space="preserve">(22) </w:t>
      </w:r>
      <w:r w:rsidRPr="00197339">
        <w:rPr>
          <w:rFonts w:ascii="Arial" w:hAnsi="Arial" w:cs="Arabic Transparent" w:hint="cs"/>
          <w:sz w:val="28"/>
          <w:szCs w:val="28"/>
          <w:rtl/>
        </w:rPr>
        <w:t>الفصل في الملل والأهواء والنحل (2/212).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(23)</w:t>
      </w:r>
      <w:r w:rsidRPr="00197339">
        <w:rPr>
          <w:rFonts w:ascii="Arial" w:hAnsi="Arial" w:cs="Arabic Transparent" w:hint="cs"/>
          <w:sz w:val="28"/>
          <w:szCs w:val="28"/>
          <w:rtl/>
        </w:rPr>
        <w:t xml:space="preserve"> نكت الانتصار لنقل القرآن ص 380-382.</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المبحث الثاني: رد الشبهات التي أثيرت حول الجمع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الشبهة الأولى: الطعن باستنكار ابن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تولي زيد الجمع</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طعن بعض الطاعنين على كتاب الله في جمع القرآن في زمن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بِما ورد عن ابن مسعودٍ من استنكار تولي زيدٍ هذا الجمع، وعدم توليه إياه، مع كونه أعلم أصحاب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بكتاب الله، واستدلوا على ذلك بالأحاديث السابقة في اعتراض ابن مسعود على عثمان، ومنها: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شَقِيقٍ عَنْ عَبْدِ اللهِ أَنَّهُ قَالَ: </w:t>
      </w:r>
      <w:r w:rsidRPr="0044023D">
        <w:rPr>
          <w:rFonts w:ascii="AGA Arabesque" w:hAnsi="AGA Arabesque" w:cs="Arial"/>
          <w:sz w:val="36"/>
          <w:szCs w:val="36"/>
          <w:rtl/>
        </w:rPr>
        <w:t>}</w:t>
      </w:r>
      <w:r w:rsidRPr="0044023D">
        <w:rPr>
          <w:rFonts w:ascii="Arial" w:hAnsi="Arial" w:cs="Arabic Transparent" w:hint="cs"/>
          <w:sz w:val="36"/>
          <w:szCs w:val="36"/>
          <w:rtl/>
        </w:rPr>
        <w:t xml:space="preserve"> وَمَنْ يَغْلُلْ يَأْتِ بِمَا غَلَّ يَوْمَ الْقِيَامَةِ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1)" w:history="1">
        <w:r w:rsidRPr="0044023D">
          <w:rPr>
            <w:rStyle w:val="Lienhypertexte"/>
            <w:rFonts w:ascii="Arial" w:hAnsi="Arial" w:cs="Arabic Transparent" w:hint="cs"/>
            <w:sz w:val="36"/>
            <w:szCs w:val="36"/>
            <w:vertAlign w:val="superscript"/>
            <w:rtl/>
          </w:rPr>
          <w:t>(1)</w:t>
        </w:r>
      </w:hyperlink>
      <w:r w:rsidRPr="0044023D">
        <w:rPr>
          <w:rFonts w:ascii="Arial" w:hAnsi="Arial" w:cs="Arabic Transparent" w:hint="cs"/>
          <w:sz w:val="36"/>
          <w:szCs w:val="36"/>
          <w:rtl/>
        </w:rPr>
        <w:t xml:space="preserve"> ثُمَّ قَالَ: عَلَى قِرَاءةِ مَنْ تَأْمُرُونِي أَنْ أَقْرَأَ؟ فَلَقَدْ قَرَأْتُ عَلَى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بِضْعًا وَسَبْعِينَ سُورَةً، وَلَقَدْ عَلِمَ أَصْحَابُ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أَنِّي أَعْلَمُهُمْ بِكِتَابِ اللهِ، وَلَوْ أَعْلَمُ أَنَّ أَحَدًا أَعْلَمُ مِنِّي لَرَحَلْتُ إِلَيْهِ. قَالَ شَقِيقٌ: فَجَلَسْتُ فِي حَلَقِ أَصْحَابِ مُحَمَّدٍ </w:t>
      </w:r>
      <w:r w:rsidRPr="0044023D">
        <w:rPr>
          <w:rFonts w:ascii="AGA Arabesque" w:hAnsi="AGA Arabesque" w:cs="Arial"/>
          <w:sz w:val="36"/>
          <w:szCs w:val="36"/>
        </w:rPr>
        <w:t></w:t>
      </w:r>
      <w:r w:rsidRPr="0044023D">
        <w:rPr>
          <w:rFonts w:ascii="Arial" w:hAnsi="Arial" w:cs="Arabic Transparent" w:hint="cs"/>
          <w:sz w:val="36"/>
          <w:szCs w:val="36"/>
          <w:rtl/>
        </w:rPr>
        <w:t xml:space="preserve"> فَمَا سَمِعْتُ أَحَدًا يَرُدُّ ذَلِكَ عَلَيْهِ وَلاَ يَعِيبُهُ.</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وقالوا: إن استنكار ابن مسعودٍ طعنٌ في جمع القرآن، وهو دليلٌ على أن القرآن الذي بين أيدينا ليس موثوقًا، وهو أيضًا طعنٌ في تواتر القرآن، إذ لو كان ما كتبه عثمان متواترًا لَما وسع ابن مسعود استنكاره.</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والجواب عن هذه الشبهة: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أولاً: أن الاستنكار المروي عن ابن مسعودٍ لم يكن طعنًا في جمع القرآن، ولا استنكارًا لفعل الصحابة، وإنَّما كان استنكارًا لاختيار من يقوم بِهذا الجمع، إذ كان يرى في نفسه أنه الأولى أن يسند إليه هذا الجمع، مع كمال ثقته في زيدٍ وأهليتِه للنهوض بِما أسند إليه.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ومسألة اختيار من يقوم بجمع القرآن تقديرية، ولا شكَّ أن تقدير عثمان، ومن قبله أبو بكر وعمر أن زيدًا أكفأ من غيره للقيام بِهذا العمل -أصدق من تقدير ابن مسعودٍ له، كما مرَّ بنا قريبًا في تصويب اختيار عثمان زيدًا على غيره لجمع القرآن.</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وأما حداثة سِنِّ زيدٍ </w:t>
      </w:r>
      <w:r w:rsidRPr="0044023D">
        <w:rPr>
          <w:rFonts w:ascii="AGA Arabesque" w:hAnsi="AGA Arabesque" w:cs="Arial"/>
          <w:sz w:val="36"/>
          <w:szCs w:val="36"/>
        </w:rPr>
        <w:t></w:t>
      </w:r>
      <w:r w:rsidRPr="0044023D">
        <w:rPr>
          <w:rFonts w:ascii="Arial" w:hAnsi="Arial" w:cs="Arabic Transparent" w:hint="cs"/>
          <w:sz w:val="36"/>
          <w:szCs w:val="36"/>
          <w:rtl/>
        </w:rPr>
        <w:t xml:space="preserve">، فليست مطعنًا، فكم من صغيرٍ فاق من هو أكبر منه، وقد كان في ثقة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بزيد -كما مرَّ قريبًا- ما يدل على أهليته وكفايته، وقد قدَّم النَّبِيّ </w:t>
      </w:r>
      <w:r w:rsidRPr="0044023D">
        <w:rPr>
          <w:rFonts w:ascii="AGA Arabesque" w:hAnsi="AGA Arabesque" w:cs="Arial"/>
          <w:sz w:val="36"/>
          <w:szCs w:val="36"/>
        </w:rPr>
        <w:lastRenderedPageBreak/>
        <w:t></w:t>
      </w:r>
      <w:r w:rsidRPr="0044023D">
        <w:rPr>
          <w:rFonts w:ascii="Arial" w:hAnsi="Arial" w:cs="Arabic Transparent" w:hint="cs"/>
          <w:sz w:val="36"/>
          <w:szCs w:val="36"/>
          <w:rtl/>
        </w:rPr>
        <w:t xml:space="preserve"> بعض صغار السِنِّ على من هم أكبر منهم لَمَّا رأى من كفايتهم وأهليتهم فيما قدَّمهم فيه، كما قدَّم أسامة بن زيد بن حارثة على جيش فيه كبار المهاجرين والأنصار، وهو ابن ست عشرة سنة، رغم طعن بعض الناس في إمارته، وأنفذ هذا الجيش أبو بكر </w:t>
      </w:r>
      <w:r w:rsidRPr="0044023D">
        <w:rPr>
          <w:rFonts w:ascii="AGA Arabesque" w:hAnsi="AGA Arabesque" w:cs="Arial"/>
          <w:sz w:val="36"/>
          <w:szCs w:val="36"/>
        </w:rPr>
        <w:t></w:t>
      </w:r>
      <w:r w:rsidRPr="0044023D">
        <w:rPr>
          <w:rFonts w:ascii="Arial" w:hAnsi="Arial" w:cs="Arabic Transparent" w:hint="cs"/>
          <w:sz w:val="36"/>
          <w:szCs w:val="36"/>
          <w:rtl/>
        </w:rPr>
        <w:t xml:space="preserve">، ولم يأبه لاستنكار بعض ذوي السن من الصحابة، محتجًّا في ذلك بتقديم الرَّسُول </w:t>
      </w:r>
      <w:r w:rsidRPr="0044023D">
        <w:rPr>
          <w:rFonts w:ascii="AGA Arabesque" w:hAnsi="AGA Arabesque" w:cs="Arial"/>
          <w:sz w:val="36"/>
          <w:szCs w:val="36"/>
        </w:rPr>
        <w:t></w:t>
      </w:r>
      <w:r w:rsidRPr="0044023D">
        <w:rPr>
          <w:rFonts w:ascii="Arial" w:hAnsi="Arial" w:cs="Arabic Transparent" w:hint="cs"/>
          <w:sz w:val="36"/>
          <w:szCs w:val="36"/>
          <w:rtl/>
        </w:rPr>
        <w:t xml:space="preserve"> إياه.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سَلَمَةَ بْنِ الأَكْوَعِ، قَالَ: غَزَوْتُ مَعَ النَّبِيِّ </w:t>
      </w:r>
      <w:r w:rsidRPr="0044023D">
        <w:rPr>
          <w:rFonts w:ascii="AGA Arabesque" w:hAnsi="AGA Arabesque" w:cs="Arial"/>
          <w:sz w:val="36"/>
          <w:szCs w:val="36"/>
        </w:rPr>
        <w:t></w:t>
      </w:r>
      <w:r w:rsidRPr="0044023D">
        <w:rPr>
          <w:rFonts w:ascii="Arial" w:hAnsi="Arial" w:cs="Arabic Transparent" w:hint="cs"/>
          <w:sz w:val="36"/>
          <w:szCs w:val="36"/>
          <w:rtl/>
        </w:rPr>
        <w:t xml:space="preserve"> سَبْعَ غَزَوَاتٍ، وَخَرَجْتُ فِيمَا يَبْعَثُ مِنَ الْبُعُوثِ تِسْعَ غَزَوَاتٍ، مَرَّةً عَلَيْنَا أَبُو بَكْرٍ وَمَرَّةً عَلَيْنَا أُسَامَةُ.</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 عَبْدِ اللهِ بْنِ عُمَرَ -رَضِي الله عَنْهمَا، قَالَ: بَعَثَ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بَعْثًا، وَأَمَّرَ عَلَيْهِمْ أُسَامَةَ بْنَ زَيْدٍ، فَطَعَنَ بَعْضُ النَّاسِ فِي إِمَارَتِهِ، فَقَالَ النَّبِيُّ </w:t>
      </w:r>
      <w:r w:rsidRPr="0044023D">
        <w:rPr>
          <w:rFonts w:ascii="AGA Arabesque" w:hAnsi="AGA Arabesque" w:cs="Arial"/>
          <w:sz w:val="36"/>
          <w:szCs w:val="36"/>
        </w:rPr>
        <w:t></w:t>
      </w:r>
      <w:r w:rsidRPr="0044023D">
        <w:rPr>
          <w:rFonts w:ascii="Arial" w:hAnsi="Arial" w:cs="Arabic Transparent" w:hint="cs"/>
          <w:sz w:val="36"/>
          <w:szCs w:val="36"/>
          <w:rtl/>
        </w:rPr>
        <w:t>: إِنْ تَطْعَنُوا فِي إِمَارَتِهِ، فَقَدْ كُنْتُمْ تَطْعَنُونَ فِي إِمَارَةِ أَبِيهِ مِنْ قَبْلُ، وَايْمُ اللهِ، إِنْ كَانَ لَخَلِيقًا لِلإِمَارَةِ، وَإِنْ كَانَ لَمِنْ أَحَبِّ النَّاسِ إِلَيَّ، وَإِنَّ هَذَا لَمِنْ أَحَبِّ النَّاسِ إِلَيَّ بَعْدَهُ.</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ولما طلب الناس تأمير من هو أسنُّ من أسامة بعد وفاة النَّبِيّ </w:t>
      </w:r>
      <w:r w:rsidRPr="0044023D">
        <w:rPr>
          <w:rFonts w:ascii="AGA Arabesque" w:hAnsi="AGA Arabesque" w:cs="Arial"/>
          <w:sz w:val="36"/>
          <w:szCs w:val="36"/>
        </w:rPr>
        <w:t></w:t>
      </w:r>
      <w:r w:rsidRPr="0044023D">
        <w:rPr>
          <w:rFonts w:ascii="Arial" w:hAnsi="Arial" w:cs="Arabic Transparent" w:hint="cs"/>
          <w:sz w:val="36"/>
          <w:szCs w:val="36"/>
          <w:rtl/>
        </w:rPr>
        <w:t xml:space="preserve">، قال أبو بكر </w:t>
      </w:r>
      <w:r w:rsidRPr="0044023D">
        <w:rPr>
          <w:rFonts w:ascii="AGA Arabesque" w:hAnsi="AGA Arabesque" w:cs="Arial"/>
          <w:sz w:val="36"/>
          <w:szCs w:val="36"/>
        </w:rPr>
        <w:t></w:t>
      </w:r>
      <w:r w:rsidRPr="0044023D">
        <w:rPr>
          <w:rFonts w:ascii="Arial" w:hAnsi="Arial" w:cs="Arabic Transparent" w:hint="cs"/>
          <w:sz w:val="36"/>
          <w:szCs w:val="36"/>
          <w:rtl/>
        </w:rPr>
        <w:t xml:space="preserve"> لعمر لما كلمه في ذلك: ثكلتك أمُّك يا ابن الخطاب! استعمله رَسُول اللهِ </w:t>
      </w:r>
      <w:r w:rsidRPr="0044023D">
        <w:rPr>
          <w:rFonts w:ascii="AGA Arabesque" w:hAnsi="AGA Arabesque" w:cs="Arial"/>
          <w:sz w:val="36"/>
          <w:szCs w:val="36"/>
        </w:rPr>
        <w:t></w:t>
      </w:r>
      <w:r w:rsidRPr="0044023D">
        <w:rPr>
          <w:rFonts w:ascii="Arial" w:hAnsi="Arial" w:cs="Arabic Transparent" w:hint="cs"/>
          <w:sz w:val="36"/>
          <w:szCs w:val="36"/>
          <w:rtl/>
        </w:rPr>
        <w:t>، وتأمرني أن أنزعه.</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ثانيًا: أن استنكار ابن مسعود أن يترك حرفه، هو شهادة لحرفه بالصحة، لأنه أخذه عن رَسُول اللهِ </w:t>
      </w:r>
      <w:r w:rsidRPr="0044023D">
        <w:rPr>
          <w:rFonts w:ascii="AGA Arabesque" w:hAnsi="AGA Arabesque" w:cs="Arial"/>
          <w:sz w:val="36"/>
          <w:szCs w:val="36"/>
        </w:rPr>
        <w:t></w:t>
      </w:r>
      <w:r w:rsidRPr="0044023D">
        <w:rPr>
          <w:rFonts w:ascii="Arial" w:hAnsi="Arial" w:cs="Arabic Transparent" w:hint="cs"/>
          <w:sz w:val="36"/>
          <w:szCs w:val="36"/>
          <w:rtl/>
        </w:rPr>
        <w:t>، وليس في ذلك طعنٌ على حرف زيد من حيث هو، وإنَّما غاية ما هنالك أنه لا يرى ترك حرفه لحرف أحدٍ غيره.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الباقلاني: ليست شهادة عبد الله لحرفه وأنه أخذه من فم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طعنًا على حرف غيره، ولكنه عنده حجةٌ في أنه لا يَجِب عليه تركه، وتحريق مصحف هو فيه.</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ثالثًا: أنه على فرض كون استنكار ابن مسعودٍ طعنًا في صحة جمع القرآن وتواتره، فقد ثبت بِما لا مجال للشك معه أنه قد رجع عن ذلك -كما مرَّ قريبًا.</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رابعًا: أننا لو سلَّمنا أن ابن مسعود استمرَّ على استنكاره، وأن استنكاره كان طعنًا في تواتر القرآن وصحة جمعه في زمن عثمان، فإننا نجيب بأن طعن ابن مسعود في </w:t>
      </w:r>
      <w:r w:rsidRPr="0044023D">
        <w:rPr>
          <w:rFonts w:ascii="Arial" w:hAnsi="Arial" w:cs="Arabic Transparent" w:hint="cs"/>
          <w:sz w:val="36"/>
          <w:szCs w:val="36"/>
          <w:rtl/>
        </w:rPr>
        <w:lastRenderedPageBreak/>
        <w:t>التواتر لا يقدح فيه، فإن التواتر حجة قاطعة بصحة ما روي متواترًا، وإذا كان الجماعة الذين اتفقوا على صحة جمع القرآن في زمن عثمان قد بلغوا حدَّ التواتر وأكثر، فإن إنكار الواحد أو الاثنين لا يقدح في ذلك التواتر، فإن من شهد حجةٌ على من لم يشهد.</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خامسًا: أن قول ابن مسعود: وَلَقَدْ عَلِمَ أَصْحَابُ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أَنِّي أَعْلَمُهُمْ بِكِتَابِ اللهِ، وَلَوْ أَعْلَمُ أَنَّ أَحَدًا أَعْلَمُ مِنِّي لَرَحَلْتُ إِلَيْهِ. ليس قطعًا على أنه ليس فيهم من هو أعلم منه بكتاب الله، وإنما هو اعتقاد ابن مسعود، وهو غير معصوم في هذا الاعتقاد.</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75" name="Image 75"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w:t>
      </w:r>
      <w:r w:rsidRPr="00197339">
        <w:rPr>
          <w:rFonts w:ascii="Arial" w:hAnsi="Arial" w:cs="Arabic Transparent" w:hint="cs"/>
          <w:sz w:val="28"/>
          <w:szCs w:val="28"/>
          <w:rtl/>
        </w:rPr>
        <w:t xml:space="preserve"> سورة آل عمران، من الآية 161.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رواه مسلم في صحيحه، كتاب فضائل الصحابة، بَاب مِنْ فَضَائِلِ عَبْدِ اللهِ بْنِ مَسْعُودٍ (16/16) ح 2462، وابن أبي داود في كتاب المصاحف باب كراهية عبد الله بن مسعود ذلك ص 23.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w:t>
      </w:r>
      <w:r w:rsidRPr="00197339">
        <w:rPr>
          <w:rFonts w:ascii="Arial" w:hAnsi="Arial" w:cs="Arabic Transparent" w:hint="cs"/>
          <w:sz w:val="28"/>
          <w:szCs w:val="28"/>
          <w:rtl/>
        </w:rPr>
        <w:t xml:space="preserve"> مناهل العرفان (1/283).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انظر مناهل العرفان (1/283).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رواه البخاري في صحيحه كتاب المغازي باب بعث النَّبِيّ </w:t>
      </w:r>
      <w:r w:rsidRPr="00197339">
        <w:rPr>
          <w:rFonts w:ascii="AGA Arabesque" w:hAnsi="AGA Arabesque" w:cs="Arial"/>
          <w:sz w:val="28"/>
          <w:szCs w:val="28"/>
        </w:rPr>
        <w:t></w:t>
      </w:r>
      <w:r w:rsidRPr="00197339">
        <w:rPr>
          <w:rFonts w:ascii="Arial" w:hAnsi="Arial" w:cs="Arabic Transparent" w:hint="cs"/>
          <w:sz w:val="28"/>
          <w:szCs w:val="28"/>
          <w:rtl/>
        </w:rPr>
        <w:t xml:space="preserve"> أسامة إلى الحرقات (7/590) ح 4271.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رواه البخاري في صحيحه، كتاب فضائل الصحابة باب مناقب زيد بن حارثة (7/108-109) ح 3730.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(7)</w:t>
      </w:r>
      <w:r w:rsidRPr="00197339">
        <w:rPr>
          <w:rFonts w:ascii="Arial" w:hAnsi="Arial" w:cs="Arabic Transparent" w:hint="cs"/>
          <w:sz w:val="28"/>
          <w:szCs w:val="28"/>
          <w:rtl/>
        </w:rPr>
        <w:t xml:space="preserve"> تاريخ الطبري (2/246)، وانظر فتح الباري (7/759).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(8)</w:t>
      </w:r>
      <w:r w:rsidRPr="00197339">
        <w:rPr>
          <w:rFonts w:ascii="Arial" w:hAnsi="Arial" w:cs="Arabic Transparent" w:hint="cs"/>
          <w:sz w:val="28"/>
          <w:szCs w:val="28"/>
          <w:rtl/>
        </w:rPr>
        <w:t xml:space="preserve"> نكت الانتصار لنقل القرآن ص 364.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(9)</w:t>
      </w:r>
      <w:r w:rsidRPr="00197339">
        <w:rPr>
          <w:rFonts w:ascii="Arial" w:hAnsi="Arial" w:cs="Arabic Transparent" w:hint="cs"/>
          <w:sz w:val="28"/>
          <w:szCs w:val="28"/>
          <w:rtl/>
        </w:rPr>
        <w:t xml:space="preserve"> انظر المبحث السابق، ومناهل العرفان (1/284).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نكت الانتصار لنقل القرآن ص 364.</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تابع المبحث الثاني: رد الشبهات التي أثيرت حول الجمع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 xml:space="preserve">الشبهة الثانية: الفاتحة والمعوذتان عند ابن مسعود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طعن بعض الطاعنين على جمع القرآن بأن عبد الله 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أنكر أن المعوذتين من القرآن، وكان يَمحوهما من المصحف، وأنه لم يكتب فاتحة الكتاب في مصحفه، وزعموا أن في ذلك قدحًا في تواتر القرآن.</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ثبت أن عبد الله 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كان لا يكتب المعوذتين في مصحفه، وروي عنه أنه كان لا يكتب فاتحة الكتاب كذلك.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زِرِّ بْنِ حُبَيْشٍ قَالَ: سَأَلْتُ أُبَيَّ بْنَ كَعْبٍ، قُلْتُ: يَا أَبَا الْمُنْذِرِ، إِنَّ أَخَاكَ ابْنَ مَسْعُودٍ يَقُولُ كَذَا وَكَذَا،</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rtl/>
        </w:rPr>
        <w:t xml:space="preserve"> فَقَالَ أُبَيٌّ: سَأَلْتُ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فَقَالَ لِي: قِيلَ لِي فَقُلْتُ. قَالَ: فَنَحْنُ نَقُولُ كَمَا قَالَ رَسُولُ اللهِ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rtl/>
        </w:rPr>
        <w:t>ـ</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وَعَنْه أيضًا أنه قَالَ: قُلْتُ لأُبَيِّ بْنِ كَعْبٍ: إِنَّ ابْنَ مَسْعُودٍ كَانَ لاَ يَكْتُبُ الْمُعَوِّذَتَيْنِ فِي مُصْحَفِهِ. فَقَالَ: أَشْهَدُ أَنَّ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أَخْبَرَنِي أَنَّ جِبْرِيلَ </w:t>
      </w:r>
      <w:r w:rsidRPr="0044023D">
        <w:rPr>
          <w:rFonts w:ascii="AGA Arabesque" w:hAnsi="AGA Arabesque" w:cs="Arial"/>
          <w:sz w:val="36"/>
          <w:szCs w:val="36"/>
        </w:rPr>
        <w:t></w:t>
      </w:r>
      <w:r w:rsidRPr="0044023D">
        <w:rPr>
          <w:rFonts w:ascii="Arial" w:hAnsi="Arial" w:cs="Arabic Transparent" w:hint="cs"/>
          <w:sz w:val="36"/>
          <w:szCs w:val="36"/>
          <w:rtl/>
        </w:rPr>
        <w:t xml:space="preserve"> قَالَ لَهُ: قُلْ أَعُوذُ بِرَبِّ الْفَلَقِ، فَقُلْتُهَا، فَقَالَ: قُلْ أَعُوذُ بِرَبِّ النَّاسِ فَقُلْتُهَا، فَنَحْنُ نَقُولُ مَا قَالَ النَّبِيُّ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rtl/>
        </w:rPr>
        <w:t>ـ</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عَبْدِ الرَّحْمَنِ بْنِ يَزِيدَ قَالَ كَانَ عَبْدُ اللهِ يَحُكُّ الْمُعَوِّذَتَيْنِ مِنْ مَصَاحِفِهِ، وَيَقُولُ: إِنَّهُمَا لَيْسَتَا مِنْ كِتَابِ اللهِ -تَبَارَكَ وَتَعَالَى.</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وروى الأعمش عن إبراهيم قال: قيل لابن مسعودٍ لِمَ لَمْ تكتب الفاتحة في مصحفك؟ فقال: لو كتبتها لكتبتها في أول كل سورة.</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ابن سيرين أن أُبَيَّ بن كعبٍ وعثمانَ كانا يكتبان فاتحة الكتاب والمعوذتين، ولم يكتب ابن مسعودٍ شيئًا منهن.</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الجواب عن هذه الشبهة: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أمَّا فاتحة الكتاب، فإن عدم كتابتها في مصحف ابن مسعود مشكوكٌ فيه، غير مسلم بصحته.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والخبر الذي تعلَّق به أصحاب هذه الشبهة ليس فيه إنكار قرآنية الفاتحة، وإنَّما قصارى ما فيه أن ابن مسعود لم يكن يكتبها، وليس في ذلك جحدٌ بأنَّها من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ولو صحَّ عن ابن مسعود هذا الخبر، فإنه لا يجوز لمسلمٍ أن يَظُن خفاء قرآنية الفاتحة على ابن مسعود، فضلاً عن أن يَظُنَّ به إنكار قرآنيتها، وكيف يُظَن به ذلك، وهو من أشد الصحابة عناية بالقرآن، وقد أوصى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بقراءة القرآن على قراءته.</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عَبْدِ اللهِ ابْنِ مَسْعُودٍ أَنَّ أَبَا بَكْرٍ وَعُمَرَ بَشَّرَاهُ أَنَّ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قَالَ: مَنْ أَحَبَّ أَنْ يَقْرَأَ الْقُرْآنَ غَضًّا كَمَا أُنْزِلَ، فَلْيَقْرَأْهُ عَلَى قِرَاءةِ ابْنِ أُمِّ عَبْدٍ.</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كما أن ابن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من السابقين إلى الإسلام، ولم يزل يسمع النَّبِيّ </w:t>
      </w:r>
      <w:r w:rsidRPr="0044023D">
        <w:rPr>
          <w:rFonts w:ascii="AGA Arabesque" w:hAnsi="AGA Arabesque" w:cs="Arial"/>
          <w:sz w:val="36"/>
          <w:szCs w:val="36"/>
        </w:rPr>
        <w:t></w:t>
      </w:r>
      <w:r w:rsidRPr="0044023D">
        <w:rPr>
          <w:rFonts w:ascii="Arial" w:hAnsi="Arial" w:cs="Arabic Transparent" w:hint="cs"/>
          <w:sz w:val="36"/>
          <w:szCs w:val="36"/>
          <w:rtl/>
        </w:rPr>
        <w:t xml:space="preserve"> يقرأ بالفاتحة في الصلاة، ويقول: لا صَلاَةَ إِلاَّ بِقِرَاءةِ فَاتِحَةِ الْكِتَابِ.</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فلو صحَّ عنه هذا النقل، وجب أن يُحمل على أكمل أحواله </w:t>
      </w:r>
      <w:r w:rsidRPr="0044023D">
        <w:rPr>
          <w:rFonts w:ascii="AGA Arabesque" w:hAnsi="AGA Arabesque" w:cs="Arial"/>
          <w:sz w:val="36"/>
          <w:szCs w:val="36"/>
        </w:rPr>
        <w:t></w:t>
      </w:r>
      <w:r w:rsidRPr="0044023D">
        <w:rPr>
          <w:rFonts w:ascii="Arial" w:hAnsi="Arial" w:cs="Arabic Transparent" w:hint="cs"/>
          <w:sz w:val="36"/>
          <w:szCs w:val="36"/>
          <w:rtl/>
        </w:rPr>
        <w:t>، وذلك بأن يُقال: إنه كان يرى أن القرآن كتب في المصاحف مخافة الشك والنسيان، أو الزيادة والنقصان، فلمَّا رأى ذلك مأمونًا في فاتحة الكتاب؛ لأنَّها تثنى في الصلاة، ولأنه لا يجوز لأحد من المسلمين ترك تعلمها -ترك كتابتها، وهو يعلم أنَّها من القرآن، وذلك لانتفاء علة الكتابة -وهي خوف النسيان- في شأنِها.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فكان سبب عدم كتابتها في مصحفه وضوح أنَّها من القرآن، وعدم الخوف عليها من الشك والنسيان، والزيادة والنقصان.</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أبو بكر الأنباري تعليقًا على قول ابن مسعود: "لو كتبتها لكتبتها في أول كل سورة" قال: يعني أن كلَّ ركعةٍ سبيلُها أن تفتتح بأم القرآن، قبل السورة المتلوَّة بعدها، فقال: اختصرت بإسقاطها، ووثقت بحفظ المسلمين لَهَا، ولم أثبتها في موضعٍ فيلزمني أن أكتبها مع كل سورةٍ، إذ كانت تتقدمها في الصلاة.</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ويدل على ذلك أيضًا أنه قد صحَّ عن ابن مسعود قراءة عاصم وغيره، وفيها الفاتحة، وهذا نقلٌ متواتر يوجب العلم.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وأما المعوذتان، فقد ثبت بِما لا مجال للشك معه أنَّهما قرآنٌ منَزَّلٌ.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فقد ورد التصريح بقرآنيتهما عن النَّبِيّ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كما جاء عَنْ عُقْبَةَ بْنِ عَامِرٍ أنه قَالَ: قَالَ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أُنْزِلَتْ عَلَيَّ سُورَتَانِ، </w:t>
      </w:r>
      <w:r w:rsidRPr="0044023D">
        <w:rPr>
          <w:rFonts w:ascii="Arial" w:hAnsi="Arial" w:cs="Arabic Transparent" w:hint="cs"/>
          <w:sz w:val="36"/>
          <w:szCs w:val="36"/>
          <w:rtl/>
        </w:rPr>
        <w:lastRenderedPageBreak/>
        <w:t>فَتَعَوَّذُوا بِهِنَّ فَإِنَّهُ لَمْ يُتَعَوَّذْ بِمِثْلِهِنَّ، يَعْنِي الْمُعَوِّذَتَيْنِ.</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وعَنْه أيضًا أنه قَالَ: قَالَ لِي رَسُولُ اللهِ </w:t>
      </w:r>
      <w:r w:rsidRPr="0044023D">
        <w:rPr>
          <w:rFonts w:ascii="AGA Arabesque" w:hAnsi="AGA Arabesque" w:cs="Arial"/>
          <w:sz w:val="36"/>
          <w:szCs w:val="36"/>
        </w:rPr>
        <w:t></w:t>
      </w:r>
      <w:r w:rsidRPr="0044023D">
        <w:rPr>
          <w:rFonts w:ascii="Arial" w:hAnsi="Arial" w:cs="Arabic Transparent" w:hint="cs"/>
          <w:sz w:val="36"/>
          <w:szCs w:val="36"/>
          <w:rtl/>
        </w:rPr>
        <w:t>: أُنْزِلَ أَوْ أُنْزِلَتْ عَلَيَّ آيَاتٌ لَمْ يُرَ مِثْلُهُنَّ قَطُّ، الْمُعَوِّذَتَيْنِ.</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كما ورد أنه </w:t>
      </w:r>
      <w:r w:rsidRPr="0044023D">
        <w:rPr>
          <w:rFonts w:ascii="AGA Arabesque" w:hAnsi="AGA Arabesque" w:cs="Arial"/>
          <w:sz w:val="36"/>
          <w:szCs w:val="36"/>
        </w:rPr>
        <w:t></w:t>
      </w:r>
      <w:r w:rsidRPr="0044023D">
        <w:rPr>
          <w:rFonts w:ascii="Arial" w:hAnsi="Arial" w:cs="Arabic Transparent" w:hint="cs"/>
          <w:sz w:val="36"/>
          <w:szCs w:val="36"/>
          <w:rtl/>
        </w:rPr>
        <w:t xml:space="preserve"> صلى بِهما صلاة الصبح، وفي قراءتِهما في الصلاة دليلٌ صريح على كونِهما من القرآن العظيم.</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عُقْبَةَ بْنِ عَامِرٍ، قَالَ: بَيْنَا أَقُودُ بِرَسُولِ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فِي نَقَبٍ مِنْ تِلْكَ النِّقَابِ، إِذْ قَالَ: أَلاَ تَرْكَبُ يَا عُقْبَةُ؟ فَأَجْلَلْتُ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أَنْ أَرْكَبْ مَرْكَبَ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ثُمَّ قَالَ: أَلاَ تَرْكَبُ يَا عُقْبَةُ؟ فَأَشْفَقْتُ أَنْ يَكُونَ مَعْصِيَةً، فَنَزَلَ وَرَكِبْتُ هُنَيْهَةً، وَنَزَلْتُ وَرَكِبَ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ثُمَّ قَالَ: أَلاَ أُعَلِّمُكَ سُورَتَيْنِ مِنْ خَيْرِ سُورَتَيْنِ قَرَأَ بِهِمَا النَّاسُ؟ فَأَقْرَأَنِي: </w:t>
      </w:r>
      <w:r w:rsidRPr="0044023D">
        <w:rPr>
          <w:rFonts w:ascii="AGA Arabesque" w:hAnsi="AGA Arabesque" w:cs="Arial"/>
          <w:sz w:val="36"/>
          <w:szCs w:val="36"/>
          <w:rtl/>
        </w:rPr>
        <w:t>}</w:t>
      </w:r>
      <w:r w:rsidRPr="0044023D">
        <w:rPr>
          <w:rFonts w:ascii="Arial" w:hAnsi="Arial" w:cs="Arabic Transparent" w:hint="cs"/>
          <w:sz w:val="36"/>
          <w:szCs w:val="36"/>
          <w:rtl/>
        </w:rPr>
        <w:t xml:space="preserve"> قُلْ أَعُوذُ بِرَبِّ الْفَلَقِ </w:t>
      </w:r>
      <w:r w:rsidRPr="0044023D">
        <w:rPr>
          <w:rFonts w:ascii="AGA Arabesque" w:hAnsi="AGA Arabesque" w:cs="Arial"/>
          <w:sz w:val="36"/>
          <w:szCs w:val="36"/>
          <w:rtl/>
        </w:rPr>
        <w:t>{</w:t>
      </w:r>
      <w:r w:rsidRPr="0044023D">
        <w:rPr>
          <w:rFonts w:ascii="Arial" w:hAnsi="Arial" w:cs="Arabic Transparent" w:hint="cs"/>
          <w:sz w:val="36"/>
          <w:szCs w:val="36"/>
          <w:rtl/>
        </w:rPr>
        <w:t>، وَ</w:t>
      </w:r>
      <w:r w:rsidRPr="0044023D">
        <w:rPr>
          <w:rFonts w:ascii="AGA Arabesque" w:hAnsi="AGA Arabesque" w:cs="Arial"/>
          <w:sz w:val="36"/>
          <w:szCs w:val="36"/>
          <w:rtl/>
        </w:rPr>
        <w:t>}</w:t>
      </w:r>
      <w:r w:rsidRPr="0044023D">
        <w:rPr>
          <w:rFonts w:ascii="Arial" w:hAnsi="Arial" w:cs="Arabic Transparent" w:hint="cs"/>
          <w:sz w:val="36"/>
          <w:szCs w:val="36"/>
          <w:rtl/>
        </w:rPr>
        <w:t xml:space="preserve"> قُلْ أَعُوذُ بِرَبِّ النَّاسِ </w:t>
      </w:r>
      <w:r w:rsidRPr="0044023D">
        <w:rPr>
          <w:rFonts w:ascii="AGA Arabesque" w:hAnsi="AGA Arabesque" w:cs="Arial"/>
          <w:sz w:val="36"/>
          <w:szCs w:val="36"/>
          <w:rtl/>
        </w:rPr>
        <w:t>{</w:t>
      </w:r>
      <w:r w:rsidRPr="0044023D">
        <w:rPr>
          <w:rFonts w:ascii="Arial" w:hAnsi="Arial" w:cs="Arabic Transparent" w:hint="cs"/>
          <w:sz w:val="36"/>
          <w:szCs w:val="36"/>
          <w:rtl/>
        </w:rPr>
        <w:t>، فَأُقِيمَتِ الصَّلاَةُ، فَتَقَدَّمَ فَقَرَأَ بِهِمَا، ثُمَّ مَرَّ بِي فَقَالَ: كَيْفَ رَأَيْتَ يَا عُقْبَةَ بْنَ عَامِرٍ؟ اقْرَأْ بِهِمَا كُلَّمَا نِمْتَ وَقُمْتَ.</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أنكر كثيرٌ من أهل العلم صحة النقل عن ابن مسعود في إنكاره قرآنية المعوذتين، وفي عدم إثباتِهما في مصحفه.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الباقلاني: وأما المعوذتان، فكل من ادَّعى أن عبد الله بن مسعودٍ أنكر أن تكونا من القرآن، فقد جهل، وبعُد عن التحصيل.</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ابن حزم: وكل ما روي عن ابن مسعود من أن المعوذتين وأم القرآن لم تكن في مصحفه فكذبٌ موضوع، لا يصح، وإنَّما صحَّت عنه قراءة عاصمٍ عن زِرِّ ابن حبيش عن ابن مسعود، وفيها أم القرآن والمعوذتان.</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النووي: أجمع المسلمون على أن المعوذتين والفاتحة وسائر السور المكتوبة في المصحف قرآن، وأن من جحد شيئًا منه كفر، وما نُقِل عن ابن مسعودٍ في الفاتحة والمعوذتين باطلٌ، ليس بصحيح عنه.</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فنَّد هؤلاء العلماء ما ورد عن ابن مسعود من الإنكار أو الْمَحْوِ من المصاحف، وتطلبوا لذلك وجوهًا كثيرةً في الردِّ، منها:</w:t>
      </w:r>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أن سبيلَ نقل المعوذتين سبيلُ نقل القرآن، وهو ظاهرٌ مشهورٌ، وأن فيهما من الإعجاز الذي لا خفاء لذي فهمٍ عنه، فكيف يحمل على ابن مسعودٍ إنكار كونِهما قرآنًا، مع ما ذكر من النقل والإعجاز؟</w:t>
      </w:r>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ابن مسعودٍ لو أنكر أن المعوذتين من القرآن لأنكر عليه الصحابة، ولنقل إلينا نقلاً مستفيضًا، كما أنكروا عليه ما هو أقل من ذلك، وهو اعتراضه على اختيار زيد لجمع القرآن.</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ابن مسعود كان مشهورًا بإتقان القراءة، منتصبًا للإقراء، وقد صحَّ عنه قراءة عاصم وغيره، وفيها المعوذتان، ولو كان أقرأ تلاميذه القرآن دون المعوذتين لنُقل إلينا، فلمَّا لم يروَ عنه، ولا نُقل مع جريان العادة، دلَّ على بطلانه وفساده.</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لو صحَّ أنه أسقط المعوذتين من مصحفه، فإن ذلك لا يدل على إنكاره كونَهما من القرآن، بل لعله أن يكون أسقطهما لعدم خوف النسيان عليهما، وظن من رأى ذلك مِمن لم يعرف ما دعاه إليه أنه أسقطهما لأنَّهما ليستا عنده بقرآن.</w:t>
      </w:r>
      <w:hyperlink w:anchor="(21)" w:history="1">
        <w:r w:rsidRPr="0044023D">
          <w:rPr>
            <w:rStyle w:val="Lienhypertexte"/>
            <w:rFonts w:ascii="Arial" w:hAnsi="Arial" w:cs="Arabic Transparent" w:hint="cs"/>
            <w:sz w:val="36"/>
            <w:szCs w:val="36"/>
            <w:vertAlign w:val="superscript"/>
            <w:rtl/>
          </w:rPr>
          <w:t>(21)</w:t>
        </w:r>
      </w:hyperlink>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ويحتمل أن يكون سمع جواب النَّبِيّ </w:t>
      </w:r>
      <w:r w:rsidRPr="0044023D">
        <w:rPr>
          <w:rFonts w:ascii="AGA Arabesque" w:hAnsi="AGA Arabesque" w:cs="Arial"/>
          <w:sz w:val="36"/>
          <w:szCs w:val="36"/>
        </w:rPr>
        <w:t></w:t>
      </w:r>
      <w:r w:rsidRPr="0044023D">
        <w:rPr>
          <w:rFonts w:ascii="Arial" w:hAnsi="Arial" w:cs="Arabic Transparent" w:hint="cs"/>
          <w:sz w:val="36"/>
          <w:szCs w:val="36"/>
          <w:rtl/>
        </w:rPr>
        <w:t xml:space="preserve"> لأُبيٍّ لما سأله عنها، وأنه قال: قيل لي، فقلت، فلما سمع هذا أو أخبر به اعتقد أنَّهما من كلام الله </w:t>
      </w:r>
      <w:r w:rsidRPr="0044023D">
        <w:rPr>
          <w:rFonts w:ascii="AGA Arabesque" w:hAnsi="AGA Arabesque" w:cs="Arial"/>
          <w:sz w:val="36"/>
          <w:szCs w:val="36"/>
        </w:rPr>
        <w:t></w:t>
      </w:r>
      <w:r w:rsidRPr="0044023D">
        <w:rPr>
          <w:rFonts w:ascii="Arial" w:hAnsi="Arial" w:cs="Arabic Transparent" w:hint="cs"/>
          <w:sz w:val="36"/>
          <w:szCs w:val="36"/>
          <w:rtl/>
        </w:rPr>
        <w:t xml:space="preserve">، غير أنه لا يجب أن تسميا قرآنًا؛ لأنه </w:t>
      </w:r>
      <w:r w:rsidRPr="0044023D">
        <w:rPr>
          <w:rFonts w:ascii="AGA Arabesque" w:hAnsi="AGA Arabesque" w:cs="Arial"/>
          <w:sz w:val="36"/>
          <w:szCs w:val="36"/>
        </w:rPr>
        <w:t></w:t>
      </w:r>
      <w:r w:rsidRPr="0044023D">
        <w:rPr>
          <w:rFonts w:ascii="Arial" w:hAnsi="Arial" w:cs="Arabic Transparent" w:hint="cs"/>
          <w:sz w:val="36"/>
          <w:szCs w:val="36"/>
          <w:rtl/>
        </w:rPr>
        <w:t xml:space="preserve"> لم يسمهما بذلك، أو أنه سمع جواب النَّبِيّ </w:t>
      </w:r>
      <w:r w:rsidRPr="0044023D">
        <w:rPr>
          <w:rFonts w:ascii="AGA Arabesque" w:hAnsi="AGA Arabesque" w:cs="Arial"/>
          <w:sz w:val="36"/>
          <w:szCs w:val="36"/>
        </w:rPr>
        <w:t></w:t>
      </w:r>
      <w:r w:rsidRPr="0044023D">
        <w:rPr>
          <w:rFonts w:ascii="Arial" w:hAnsi="Arial" w:cs="Arabic Transparent" w:hint="cs"/>
          <w:sz w:val="36"/>
          <w:szCs w:val="36"/>
          <w:rtl/>
        </w:rPr>
        <w:t xml:space="preserve"> لعقبة لما سأله: أقرآنٌ هما؟ فلم يجبه، وأصبح فصلَّى الصبح بِهما، فاعتقد أنَّهما كلام الله تعالى، ولم يسمهما قرآنًا لما لم يسمهما النَّبِيّ </w:t>
      </w:r>
      <w:r w:rsidRPr="0044023D">
        <w:rPr>
          <w:rFonts w:ascii="AGA Arabesque" w:hAnsi="AGA Arabesque" w:cs="Arial"/>
          <w:sz w:val="36"/>
          <w:szCs w:val="36"/>
        </w:rPr>
        <w:t></w:t>
      </w:r>
      <w:r w:rsidRPr="0044023D">
        <w:rPr>
          <w:rFonts w:ascii="Arial" w:hAnsi="Arial" w:cs="Arabic Transparent" w:hint="cs"/>
          <w:sz w:val="36"/>
          <w:szCs w:val="36"/>
          <w:rtl/>
        </w:rPr>
        <w:t xml:space="preserve"> بذلك.</w:t>
      </w:r>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ويحتمل أن يكون لم ير النَّبِيّ </w:t>
      </w:r>
      <w:r w:rsidRPr="0044023D">
        <w:rPr>
          <w:rFonts w:ascii="AGA Arabesque" w:hAnsi="AGA Arabesque" w:cs="Arial"/>
          <w:sz w:val="36"/>
          <w:szCs w:val="36"/>
        </w:rPr>
        <w:t></w:t>
      </w:r>
      <w:r w:rsidRPr="0044023D">
        <w:rPr>
          <w:rFonts w:ascii="Arial" w:hAnsi="Arial" w:cs="Arabic Transparent" w:hint="cs"/>
          <w:sz w:val="36"/>
          <w:szCs w:val="36"/>
          <w:rtl/>
        </w:rPr>
        <w:t xml:space="preserve"> يقرأ بِهما في الصلاة قطُّ، فظن به لأجل ذلك أنه يعتقد أنَّهما ليستا من القرآن.</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وأنه يُمكن أن يكون سئل عن عوذة من العوذ رواها عن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وظن السائل عنها أنَّها من القرآن، فقال عبد الله: إن تلك العوذة ليست من القرآن، وظن سامع ذلك أو راويه أنه أراد المعوذتين، ويُمكن أن يحمل على ذلك أيضًا </w:t>
      </w:r>
      <w:r w:rsidRPr="0044023D">
        <w:rPr>
          <w:rFonts w:ascii="Arial" w:hAnsi="Arial" w:cs="Arabic Transparent" w:hint="cs"/>
          <w:sz w:val="36"/>
          <w:szCs w:val="36"/>
          <w:rtl/>
        </w:rPr>
        <w:lastRenderedPageBreak/>
        <w:t>جوابه لِمن قال له في المعوذتين: أهي من القرآن؟ فقال بأنها ليست من القرآن، فإنه يحتمل أن يكون سأله عن معوذتين أخريين غير سورة الفلق وسورة الناس.</w:t>
      </w:r>
      <w:hyperlink w:anchor="(23)" w:history="1">
        <w:r w:rsidRPr="0044023D">
          <w:rPr>
            <w:rStyle w:val="Lienhypertexte"/>
            <w:rFonts w:ascii="Arial" w:hAnsi="Arial" w:cs="Arabic Transparent" w:hint="cs"/>
            <w:sz w:val="36"/>
            <w:szCs w:val="36"/>
            <w:vertAlign w:val="superscript"/>
            <w:rtl/>
          </w:rPr>
          <w:t>(23)</w:t>
        </w:r>
      </w:hyperlink>
    </w:p>
    <w:p w:rsidR="00A95007" w:rsidRPr="0044023D" w:rsidRDefault="00A95007" w:rsidP="00A95007">
      <w:pPr>
        <w:pStyle w:val="NormalWeb"/>
        <w:numPr>
          <w:ilvl w:val="0"/>
          <w:numId w:val="2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وأما ما روي من حكِّه إياهما من المصحف فذلك بعيدٌ، لأنه لا يَخلو أن يكون حكَّهما من مصحفه، أو من مصاحف أصحابه الذين أخذوا عنه، أو من مصحف عثمان، وما كُتِب منه.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فمحالٌ أن يكون حكَّهما من مصحفه؛ لأنَّهما لم يكونا فيه، لأنه لم يكتبهما.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وكذلك مصاحف من أخذ عنه من أصحابه، فهي بالضرورة موافقة لمصحفه، فلا يُتَصَوَّرُ أن يكون فيها المعوذتان.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وإن كان من مصحف عثمان </w:t>
      </w:r>
      <w:r w:rsidRPr="0044023D">
        <w:rPr>
          <w:rFonts w:ascii="AGA Arabesque" w:hAnsi="AGA Arabesque" w:cs="Arial"/>
          <w:sz w:val="36"/>
          <w:szCs w:val="36"/>
        </w:rPr>
        <w:t></w:t>
      </w:r>
      <w:r w:rsidRPr="0044023D">
        <w:rPr>
          <w:rFonts w:ascii="Arial" w:hAnsi="Arial" w:cs="Arabic Transparent" w:hint="cs"/>
          <w:sz w:val="36"/>
          <w:szCs w:val="36"/>
          <w:rtl/>
        </w:rPr>
        <w:t>، فذلك بعيدٌ، لأنه شقُّ العصا، وخلافٌ شديدٌ يطول فيه الخطب بينهما، ولو حصل ذلك لنقل إلينا، وفي عدم العلم بذلك دليلٌ على بطلانه.</w:t>
      </w:r>
    </w:p>
    <w:p w:rsidR="00A95007" w:rsidRPr="0044023D" w:rsidRDefault="00A95007" w:rsidP="00A95007">
      <w:pPr>
        <w:pStyle w:val="NormalWeb"/>
        <w:numPr>
          <w:ilvl w:val="0"/>
          <w:numId w:val="2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وأما قول الراوي: إنه كان يَحكهما، ويقول: لا تخلطوا به ما ليس منه. يعني المعوذتين، فهذا تفسير من الراوي، ويحتمل أنه كان يَحكُّ الفواتح والفواصل.</w:t>
      </w:r>
      <w:hyperlink w:anchor="(24)" w:history="1">
        <w:r w:rsidRPr="0044023D">
          <w:rPr>
            <w:rStyle w:val="Lienhypertexte"/>
            <w:rFonts w:ascii="Arial" w:hAnsi="Arial" w:cs="Arabic Transparent" w:hint="cs"/>
            <w:sz w:val="36"/>
            <w:szCs w:val="36"/>
            <w:vertAlign w:val="superscript"/>
            <w:rtl/>
          </w:rPr>
          <w:t>(24)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ويدل على ذلك ما رواه ابن أبي داود عن أبي جمرة قال: أتيت إبراهيم بمصحفٍ لي مكتوبٍ فيه: سورة كذا، وكذا آية، قال إبراهيم: امحُ هذا، فإن ابن مسعودٍ كان يكره هذا، ويقول: لا تخلطوا بكتاب الله ما ليس منه.</w:t>
      </w:r>
      <w:hyperlink w:anchor="(25)" w:history="1">
        <w:r w:rsidRPr="0044023D">
          <w:rPr>
            <w:rStyle w:val="Lienhypertexte"/>
            <w:rFonts w:ascii="Arial" w:hAnsi="Arial" w:cs="Arabic Transparent" w:hint="cs"/>
            <w:sz w:val="36"/>
            <w:szCs w:val="36"/>
            <w:vertAlign w:val="superscript"/>
            <w:rtl/>
          </w:rPr>
          <w:t>(25)</w:t>
        </w:r>
      </w:hyperlink>
    </w:p>
    <w:p w:rsidR="00A95007" w:rsidRPr="0044023D" w:rsidRDefault="00A95007" w:rsidP="00A95007">
      <w:pPr>
        <w:pStyle w:val="NormalWeb"/>
        <w:numPr>
          <w:ilvl w:val="0"/>
          <w:numId w:val="2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ولو ثبت عنه بنصٍّ لا يحتمل الرد أنه حكَّهما، فإن ذلك يَحتمل وجوهًا من التأويل، منها: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 أن يكون رآها مكتوبةً في غير موضعها الذي يجب أن تكتب فيه، وأراد بقوله: لا تخلطوا به ما ليس منه: التأليف الفاسد.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ب- أو أنه رآها كتبت مغيَّرةً بضرْبٍ من التغيير، فحكَّها، وقال: لا تخلطوا به ما ليس منه. يعني فساد النظم.</w:t>
      </w:r>
      <w:hyperlink w:anchor="(26)" w:history="1">
        <w:r w:rsidRPr="0044023D">
          <w:rPr>
            <w:rStyle w:val="Lienhypertexte"/>
            <w:rFonts w:ascii="Arial" w:hAnsi="Arial" w:cs="Arabic Transparent" w:hint="cs"/>
            <w:sz w:val="36"/>
            <w:szCs w:val="36"/>
            <w:vertAlign w:val="superscript"/>
            <w:rtl/>
          </w:rPr>
          <w:t>(26)</w:t>
        </w:r>
      </w:hyperlink>
      <w:r w:rsidRPr="0044023D">
        <w:rPr>
          <w:rFonts w:ascii="Arial" w:hAnsi="Arial" w:cs="Arial"/>
          <w:sz w:val="36"/>
          <w:szCs w:val="36"/>
          <w:rtl/>
        </w:rPr>
        <w:t xml:space="preserve">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وهذه التأويلات التي ذكروها حسنةٌ، ولكن الرواية بإنكار ابن مسعودٍ قرآنية </w:t>
      </w:r>
      <w:r w:rsidRPr="0044023D">
        <w:rPr>
          <w:rFonts w:ascii="Arial" w:hAnsi="Arial" w:cs="Arabic Transparent" w:hint="cs"/>
          <w:sz w:val="36"/>
          <w:szCs w:val="36"/>
          <w:rtl/>
        </w:rPr>
        <w:lastRenderedPageBreak/>
        <w:t>المعوذتين ومحوهما من المصاحف صحيحة، فلا ينبغي أن تُرَدَّ بغير مستندٍ، ولا محظور حينئذٍ، فتأويل فعل ابن مسعود مُمكن مع صحة هذه الروايات عنه.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الحافظ: وأما قول النووي: أجمع المسلمون</w:t>
      </w:r>
      <w:r w:rsidRPr="0044023D">
        <w:rPr>
          <w:rFonts w:ascii="Arial" w:hAnsi="Arial" w:cs="Arial"/>
          <w:sz w:val="36"/>
          <w:szCs w:val="36"/>
          <w:rtl/>
        </w:rPr>
        <w:t>…</w:t>
      </w:r>
      <w:r w:rsidRPr="0044023D">
        <w:rPr>
          <w:rFonts w:ascii="Arial" w:hAnsi="Arial" w:cs="Arabic Transparent" w:hint="cs"/>
          <w:sz w:val="36"/>
          <w:szCs w:val="36"/>
          <w:rtl/>
        </w:rPr>
        <w:t xml:space="preserve"> ففيه نظر، وقد سبقه لنحو ذلك أبو محمد بن حزم</w:t>
      </w:r>
      <w:r w:rsidRPr="0044023D">
        <w:rPr>
          <w:rFonts w:ascii="Arial" w:hAnsi="Arial" w:cs="Arial"/>
          <w:sz w:val="36"/>
          <w:szCs w:val="36"/>
          <w:rtl/>
        </w:rPr>
        <w:t>…</w:t>
      </w:r>
      <w:r w:rsidRPr="0044023D">
        <w:rPr>
          <w:rFonts w:ascii="Arial" w:hAnsi="Arial" w:cs="Arabic Transparent" w:hint="cs"/>
          <w:sz w:val="36"/>
          <w:szCs w:val="36"/>
          <w:rtl/>
        </w:rPr>
        <w:t xml:space="preserve"> ثم قال: والطعن في الروايات الصحيحة بغير مستندٍ لا يقبل، بل الرواية صحيحة، والتأويل مُحتملٌ، والإجماع الذي نقله إن أراد شموله لكل عصر، فهو مخدوش، وإن أراد استقراره، فهو مقبول.</w:t>
      </w:r>
      <w:hyperlink w:anchor="(27)" w:history="1">
        <w:r w:rsidRPr="0044023D">
          <w:rPr>
            <w:rStyle w:val="Lienhypertexte"/>
            <w:rFonts w:ascii="Arial" w:hAnsi="Arial" w:cs="Arabic Transparent" w:hint="cs"/>
            <w:sz w:val="36"/>
            <w:szCs w:val="36"/>
            <w:vertAlign w:val="superscript"/>
            <w:rtl/>
          </w:rPr>
          <w:t>(27)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وقال ابن كثير: وهذا مشهور عند كثير من القراء والفقهاء أن ابن مسعود كان لا يكتب المعوذتين في مصحفه، فلعله لم يسمعهما من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ولم يتواتر عنده، ثم قد رجع عن قوله ذلك إلى قول الجماعة، فإن الصحابة </w:t>
      </w:r>
      <w:r w:rsidRPr="0044023D">
        <w:rPr>
          <w:rFonts w:ascii="AGA Arabesque" w:hAnsi="AGA Arabesque" w:cs="Arial"/>
          <w:sz w:val="36"/>
          <w:szCs w:val="36"/>
        </w:rPr>
        <w:t></w:t>
      </w:r>
      <w:r w:rsidRPr="0044023D">
        <w:rPr>
          <w:rFonts w:ascii="Arial" w:hAnsi="Arial" w:cs="Arabic Transparent" w:hint="cs"/>
          <w:sz w:val="36"/>
          <w:szCs w:val="36"/>
          <w:rtl/>
        </w:rPr>
        <w:t xml:space="preserve"> أثبتوهما في المصاحف الأئمة، ونفذوها إلى سائر الآفاق كذلك، ولله الحمد والمنَّة.</w:t>
      </w:r>
      <w:hyperlink w:anchor="(28)" w:history="1">
        <w:r w:rsidRPr="0044023D">
          <w:rPr>
            <w:rStyle w:val="Lienhypertexte"/>
            <w:rFonts w:ascii="Arial" w:hAnsi="Arial" w:cs="Arabic Transparent" w:hint="cs"/>
            <w:sz w:val="36"/>
            <w:szCs w:val="36"/>
            <w:vertAlign w:val="superscript"/>
            <w:rtl/>
          </w:rPr>
          <w:t>(28)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وعلى صحة هذا النقل يكون الجواب عن هذه الشبهة بوجوه، منها -إضافةً إلى ما سبق:</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1- أن ترك كتابة ابن مسعودٍ المعوذتين في مصحفه ليس بالضرورة إنكارًا لقرآنيتهما، إذ ليس يجب على الإنسان أن يكتب جميع القرآن، فلو أنه كتب بعضًا وترك بعضًا، فليس عليه عيب ولا إثم.</w:t>
      </w:r>
      <w:hyperlink w:anchor="(29)" w:history="1">
        <w:r w:rsidRPr="0044023D">
          <w:rPr>
            <w:rStyle w:val="Lienhypertexte"/>
            <w:rFonts w:ascii="Arial" w:hAnsi="Arial" w:cs="Arabic Transparent" w:hint="cs"/>
            <w:sz w:val="36"/>
            <w:szCs w:val="36"/>
            <w:vertAlign w:val="superscript"/>
            <w:rtl/>
          </w:rPr>
          <w:t>(29)</w:t>
        </w:r>
      </w:hyperlink>
      <w:r w:rsidRPr="0044023D">
        <w:rPr>
          <w:rFonts w:ascii="Arial" w:hAnsi="Arial" w:cs="Arial"/>
          <w:sz w:val="36"/>
          <w:szCs w:val="36"/>
          <w:rtl/>
        </w:rPr>
        <w:t xml:space="preserve">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2- أنه يحتمل أن يكون ابن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لم يسمع المعوذتين من النَّبِيّ </w:t>
      </w:r>
      <w:r w:rsidRPr="0044023D">
        <w:rPr>
          <w:rFonts w:ascii="AGA Arabesque" w:hAnsi="AGA Arabesque" w:cs="Arial"/>
          <w:sz w:val="36"/>
          <w:szCs w:val="36"/>
        </w:rPr>
        <w:t></w:t>
      </w:r>
      <w:r w:rsidRPr="0044023D">
        <w:rPr>
          <w:rFonts w:ascii="Arial" w:hAnsi="Arial" w:cs="Arabic Transparent" w:hint="cs"/>
          <w:sz w:val="36"/>
          <w:szCs w:val="36"/>
          <w:rtl/>
        </w:rPr>
        <w:t>، ولم تتواترا عنده، فتوقف في أمرهما.</w:t>
      </w:r>
      <w:r w:rsidRPr="0044023D">
        <w:rPr>
          <w:rFonts w:ascii="Arial" w:hAnsi="Arial" w:cs="Arial"/>
          <w:sz w:val="36"/>
          <w:szCs w:val="36"/>
          <w:rtl/>
        </w:rPr>
        <w:t xml:space="preserve">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فإن قيل: ولِمَ لَمْ ينكر عليه الصحابة، يجاب بأنَّهم لم ينكروا عليه لأنه كان بصدد البحث والتثبت في هذا الأمر.</w:t>
      </w:r>
      <w:hyperlink w:anchor="(30)" w:history="1">
        <w:r w:rsidRPr="0044023D">
          <w:rPr>
            <w:rStyle w:val="Lienhypertexte"/>
            <w:rFonts w:ascii="Arial" w:hAnsi="Arial" w:cs="Arabic Transparent" w:hint="cs"/>
            <w:sz w:val="36"/>
            <w:szCs w:val="36"/>
            <w:vertAlign w:val="superscript"/>
            <w:rtl/>
          </w:rPr>
          <w:t>(30)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3- أنه يَحتمل أنه كان يسمعهما من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وكان يراه </w:t>
      </w:r>
      <w:r w:rsidRPr="0044023D">
        <w:rPr>
          <w:rFonts w:ascii="AGA Arabesque" w:hAnsi="AGA Arabesque" w:cs="Arial"/>
          <w:sz w:val="36"/>
          <w:szCs w:val="36"/>
        </w:rPr>
        <w:t></w:t>
      </w:r>
      <w:r w:rsidRPr="0044023D">
        <w:rPr>
          <w:rFonts w:ascii="Arial" w:hAnsi="Arial" w:cs="Arabic Transparent" w:hint="cs"/>
          <w:sz w:val="36"/>
          <w:szCs w:val="36"/>
          <w:rtl/>
        </w:rPr>
        <w:t xml:space="preserve"> يعوِّذ الحسن والحسين بِهما، فظن أنَّهما ليستا من القرآن، وأقام على ظنه ومخالفة الصحابة جميعًا، ثم لَمَّا تيقن قرآنيتهما رجع إلى قول الجماعة.</w:t>
      </w:r>
      <w:hyperlink w:anchor="(31)" w:history="1">
        <w:r w:rsidRPr="0044023D">
          <w:rPr>
            <w:rStyle w:val="Lienhypertexte"/>
            <w:rFonts w:ascii="Arial" w:hAnsi="Arial" w:cs="Arabic Transparent" w:hint="cs"/>
            <w:sz w:val="36"/>
            <w:szCs w:val="36"/>
            <w:vertAlign w:val="superscript"/>
            <w:rtl/>
          </w:rPr>
          <w:t>(31)</w:t>
        </w:r>
      </w:hyperlink>
      <w:r w:rsidRPr="0044023D">
        <w:rPr>
          <w:rFonts w:ascii="Arial" w:hAnsi="Arial" w:cs="Arial"/>
          <w:sz w:val="36"/>
          <w:szCs w:val="36"/>
          <w:rtl/>
        </w:rPr>
        <w:t xml:space="preserve">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سُفْيَانَ قَالَ: </w:t>
      </w:r>
      <w:r w:rsidRPr="0044023D">
        <w:rPr>
          <w:rFonts w:ascii="Arial" w:hAnsi="Arial" w:cs="Arial"/>
          <w:sz w:val="36"/>
          <w:szCs w:val="36"/>
          <w:rtl/>
        </w:rPr>
        <w:t>…</w:t>
      </w:r>
      <w:r w:rsidRPr="0044023D">
        <w:rPr>
          <w:rFonts w:ascii="Arial" w:hAnsi="Arial" w:cs="Arabic Transparent" w:hint="cs"/>
          <w:sz w:val="36"/>
          <w:szCs w:val="36"/>
          <w:rtl/>
        </w:rPr>
        <w:t xml:space="preserve"> وَلَيْسَا فِي مُصْحَفِ ابْنِ مَسْعُودٍ،</w:t>
      </w:r>
      <w:hyperlink w:anchor="(32)" w:history="1">
        <w:r w:rsidRPr="0044023D">
          <w:rPr>
            <w:rStyle w:val="Lienhypertexte"/>
            <w:rFonts w:ascii="Arial" w:hAnsi="Arial" w:cs="Arabic Transparent" w:hint="cs"/>
            <w:sz w:val="36"/>
            <w:szCs w:val="36"/>
            <w:vertAlign w:val="superscript"/>
            <w:rtl/>
          </w:rPr>
          <w:t>(32)</w:t>
        </w:r>
      </w:hyperlink>
      <w:r w:rsidRPr="0044023D">
        <w:rPr>
          <w:rFonts w:ascii="Arial" w:hAnsi="Arial" w:cs="Arabic Transparent" w:hint="cs"/>
          <w:sz w:val="36"/>
          <w:szCs w:val="36"/>
          <w:rtl/>
        </w:rPr>
        <w:t xml:space="preserve"> كَانَ يَرَى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يُعَوِّذُ بِهِمَا الْحَسَنَ وَالْحُسَيْنَ، وَلَمْ يَسْمَعْهُ يَقْرَؤُهُمَا فِي شَيْءٍ مِنْ صَلاَتِهِ، فَظَنَّ أَنَّهُمَا </w:t>
      </w:r>
      <w:r w:rsidRPr="0044023D">
        <w:rPr>
          <w:rFonts w:ascii="Arial" w:hAnsi="Arial" w:cs="Arabic Transparent" w:hint="cs"/>
          <w:sz w:val="36"/>
          <w:szCs w:val="36"/>
          <w:rtl/>
        </w:rPr>
        <w:lastRenderedPageBreak/>
        <w:t>عُوذَتَانِ، وَأَصَرَّ عَلَى ظَنِّهِ، وَتَحَقَّقَ الْبَاقُونَ كَوْنَهُمَا مِنَ الْقُرْآنِ فَأَوْدَعُوهُمَا إِيَّاهُ.</w:t>
      </w:r>
      <w:hyperlink w:anchor="(33)" w:history="1">
        <w:r w:rsidRPr="0044023D">
          <w:rPr>
            <w:rStyle w:val="Lienhypertexte"/>
            <w:rFonts w:ascii="Arial" w:hAnsi="Arial" w:cs="Arabic Transparent" w:hint="cs"/>
            <w:sz w:val="36"/>
            <w:szCs w:val="36"/>
            <w:vertAlign w:val="superscript"/>
            <w:rtl/>
          </w:rPr>
          <w:t>(33)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ومِمَّا يؤيد أنه رجع إلى قول الجماعة، ما ذكرناه آنفًا من صحة قراءة عاصم وغيره عنه، وأن فيها المعوذتين.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4- أنه على فرض استمرار عبد الله بن مسعودٍ على إنكار قرآنية المعوذتين، ومَحوهما من المصاحف، يُجاب بأنه </w:t>
      </w:r>
      <w:r w:rsidRPr="0044023D">
        <w:rPr>
          <w:rFonts w:ascii="AGA Arabesque" w:hAnsi="AGA Arabesque" w:cs="Arial"/>
          <w:sz w:val="36"/>
          <w:szCs w:val="36"/>
        </w:rPr>
        <w:t></w:t>
      </w:r>
      <w:r w:rsidRPr="0044023D">
        <w:rPr>
          <w:rFonts w:ascii="Arial" w:hAnsi="Arial" w:cs="Arabic Transparent" w:hint="cs"/>
          <w:sz w:val="36"/>
          <w:szCs w:val="36"/>
          <w:rtl/>
        </w:rPr>
        <w:t xml:space="preserve"> انفرد بِهذا الإنكار، ولم يتابعه عليه أحدٌ من الصحابة ولا غيرهم، وانفراده على فرض استمراره عليه لا يطعن في تواتر القرآن، فإنه ليس من شرط التواتر ألاَّ يُخالف فيه مخالفٌ، وإلا لأمكن هدم كل تواتر، وإبطال كل علم قام عليه بمجرد أن يُخالف فيه مخالفٌ.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فلو أنه ثبت أن ابن مسعود </w:t>
      </w:r>
      <w:r w:rsidRPr="0044023D">
        <w:rPr>
          <w:rFonts w:ascii="AGA Arabesque" w:hAnsi="AGA Arabesque" w:cs="Arial"/>
          <w:sz w:val="36"/>
          <w:szCs w:val="36"/>
        </w:rPr>
        <w:t></w:t>
      </w:r>
      <w:r w:rsidRPr="0044023D">
        <w:rPr>
          <w:rFonts w:ascii="Arial" w:hAnsi="Arial" w:cs="Arabic Transparent" w:hint="cs"/>
          <w:sz w:val="36"/>
          <w:szCs w:val="36"/>
          <w:rtl/>
        </w:rPr>
        <w:t xml:space="preserve"> أنكر المعوذتين، بل أنكر القرآن كله، واستمر على ذلك، فإن إنكاره لا يقدح في تواتر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البزار: لم يتابع عبدَ الله أحدٌ من الصحابة.</w:t>
      </w:r>
      <w:hyperlink w:anchor="(34)" w:history="1">
        <w:r w:rsidRPr="0044023D">
          <w:rPr>
            <w:rStyle w:val="Lienhypertexte"/>
            <w:rFonts w:ascii="Arial" w:hAnsi="Arial" w:cs="Arabic Transparent" w:hint="cs"/>
            <w:sz w:val="36"/>
            <w:szCs w:val="36"/>
            <w:vertAlign w:val="superscript"/>
            <w:rtl/>
          </w:rPr>
          <w:t>(34)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ولا شكَّ أن إجماع الصحابة على قرآنيتهما كافٍ في الردِّ على هذا الطعن، ولا يضرُّ ذلك الإجماع مخالفة ابن مسعود، فإنه لا يُعقل تصويب رأي ابن مسعودٍ وتخطئة الصحابة كلهم، بل الأمة كلها.</w:t>
      </w:r>
      <w:hyperlink w:anchor="(35)" w:history="1">
        <w:r w:rsidRPr="0044023D">
          <w:rPr>
            <w:rStyle w:val="Lienhypertexte"/>
            <w:rFonts w:ascii="Arial" w:hAnsi="Arial" w:cs="Arabic Transparent" w:hint="cs"/>
            <w:sz w:val="36"/>
            <w:szCs w:val="36"/>
            <w:vertAlign w:val="superscript"/>
            <w:rtl/>
          </w:rPr>
          <w:t>(35)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استشكل الفخر الرازي على فرض صحة النقل عن ابن مسعودٍ في إنكاره قرآنية المعوذتين أنه إن قيل إن قرآنية المعوذتين كانت متواترةً في عصر ابن مسعودٍ، لزم تكفير من أنكرهما، وإن قيل إن قرآنيتهما لم تكن متواترةً في عصره، لزم أن بعض القرآن لم يتواتر في بعض الزمان، قال: وهذه عقدة صعبة.</w:t>
      </w:r>
      <w:hyperlink w:anchor="(36)" w:history="1">
        <w:r w:rsidRPr="0044023D">
          <w:rPr>
            <w:rStyle w:val="Lienhypertexte"/>
            <w:rFonts w:ascii="Arial" w:hAnsi="Arial" w:cs="Arabic Transparent" w:hint="cs"/>
            <w:sz w:val="36"/>
            <w:szCs w:val="36"/>
            <w:vertAlign w:val="superscript"/>
            <w:rtl/>
          </w:rPr>
          <w:t>(36)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ويجاب عن هذا الاستشكال بأن تواتر قرآنية المعوذتين في عصر ابن مسعودٍ لا شكَّ فيه، ولا يلزم من ذلك تكفيره </w:t>
      </w:r>
      <w:r w:rsidRPr="0044023D">
        <w:rPr>
          <w:rFonts w:ascii="AGA Arabesque" w:hAnsi="AGA Arabesque" w:cs="Arial"/>
          <w:sz w:val="36"/>
          <w:szCs w:val="36"/>
        </w:rPr>
        <w:t></w:t>
      </w:r>
      <w:r w:rsidRPr="0044023D">
        <w:rPr>
          <w:rFonts w:ascii="Arial" w:hAnsi="Arial" w:cs="Arabic Transparent" w:hint="cs"/>
          <w:sz w:val="36"/>
          <w:szCs w:val="36"/>
          <w:rtl/>
        </w:rPr>
        <w:t xml:space="preserve">، إذ إن التواتر -وإن كان يفيد العلم الضروري- فإنه نفسه ليس علمًا ضروريًّا -أي أنه قد يخفى على بعض الناس، فليس من الضروري أن يعلم كلُّ واحدٍ من أهل العصر بتواتر الشيء، فإن خفي عليه هذا التواتر كان معذورًا، فلا يُكَفَّر.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ابن حجر: وأجيب باحتمال أنه كان متواترًا في عصر ابن مسعودٍ، لكن لم </w:t>
      </w:r>
      <w:r w:rsidRPr="0044023D">
        <w:rPr>
          <w:rFonts w:ascii="Arial" w:hAnsi="Arial" w:cs="Arabic Transparent" w:hint="cs"/>
          <w:sz w:val="36"/>
          <w:szCs w:val="36"/>
          <w:rtl/>
        </w:rPr>
        <w:lastRenderedPageBreak/>
        <w:t>يتواتر عند ابن مسعود، فانحلَّت العقدة بعون الله تعالى.</w:t>
      </w:r>
      <w:hyperlink w:anchor="(37)" w:history="1">
        <w:r w:rsidRPr="0044023D">
          <w:rPr>
            <w:rStyle w:val="Lienhypertexte"/>
            <w:rFonts w:ascii="Arial" w:hAnsi="Arial" w:cs="Arabic Transparent" w:hint="cs"/>
            <w:sz w:val="36"/>
            <w:szCs w:val="36"/>
            <w:vertAlign w:val="superscript"/>
            <w:rtl/>
          </w:rPr>
          <w:t>(37)</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74" name="Image 74"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w:t>
      </w:r>
      <w:r w:rsidRPr="00197339">
        <w:rPr>
          <w:rFonts w:ascii="Arial" w:hAnsi="Arial" w:cs="Arabic Transparent" w:hint="cs"/>
          <w:sz w:val="28"/>
          <w:szCs w:val="28"/>
          <w:rtl/>
        </w:rPr>
        <w:t xml:space="preserve"> مناهل العرفان (1/275).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قال الحافظ ابن حجر: هكذا وقع هذا اللفظ مبهمًا، وكأن بعض الرواة أبْهمه استعظامًا له، وأظن ذلك سفيان، فإن الإسماعيلي أخرجه من طريق عبد الجبار بن العلاء عن سفيان كذلك على الإبْهام. فتح الباري (8/615).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w:t>
      </w:r>
      <w:r w:rsidRPr="00197339">
        <w:rPr>
          <w:rFonts w:ascii="Arial" w:hAnsi="Arial" w:cs="Arabic Transparent" w:hint="cs"/>
          <w:sz w:val="28"/>
          <w:szCs w:val="28"/>
          <w:rtl/>
        </w:rPr>
        <w:t xml:space="preserve"> رواه البخاري في صحيحه، كتاب تفسير القرآن، باب سورة (قل أعوذ برب الناس) (8/614) ح 4977.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رواه أحمد في مسنده، مسند الأنصار (6/154) ح 20682.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رواه أحمد في مسنده، مسند الأنصار (6/154) ح 20683. قال الهيثمي: رواه عبد الله بن أحمد والطبراني، ورجال عبد الله رجال الصحيح، ورجال الطبراني ثقات. مجمع الزوائد (7/152).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رواه عبد بن حميد في مسنده، انظر تفسير القرآن العظيم لابن كثير (1/9)، وفتح القدير للشوكاني (1/62)، ورواه أبو بكر الأنباري، انظر: الجامع لأحكام القرآن للقرطبي(1/81).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(7)</w:t>
      </w:r>
      <w:r w:rsidRPr="00197339">
        <w:rPr>
          <w:rFonts w:ascii="Arial" w:hAnsi="Arial" w:cs="Arabic Transparent" w:hint="cs"/>
          <w:sz w:val="28"/>
          <w:szCs w:val="28"/>
          <w:rtl/>
        </w:rPr>
        <w:t xml:space="preserve"> رواه عبد بن حميد في مسنده، ومحمد بن نصر المروزي في تعظيم قدر الصلاة، انظر فتح القدير (1/62).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(8)</w:t>
      </w:r>
      <w:r w:rsidRPr="00197339">
        <w:rPr>
          <w:rFonts w:ascii="Arial" w:hAnsi="Arial" w:cs="Arabic Transparent" w:hint="cs"/>
          <w:sz w:val="28"/>
          <w:szCs w:val="28"/>
          <w:rtl/>
        </w:rPr>
        <w:t xml:space="preserve"> انظر مناهل العرفان (1/276).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(9)</w:t>
      </w:r>
      <w:r w:rsidRPr="00197339">
        <w:rPr>
          <w:rFonts w:ascii="Arial" w:hAnsi="Arial" w:cs="Arabic Transparent" w:hint="cs"/>
          <w:sz w:val="28"/>
          <w:szCs w:val="28"/>
          <w:rtl/>
        </w:rPr>
        <w:t xml:space="preserve"> رواه ابن ماجه في سننه كتاب المقدمة، باب فضل عبد الله بن مسعود (1/49) ح 138، وابن أبي داود في كتاب المصاحف، باب كتابة المصاحف حفظًا ص 152-153.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رواه أبو داود في سننه، كتاب الصلاة، باب من ترك القراءة في صلاته بفاتحة الكتاب (1/216) ح 820.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(11)</w:t>
      </w:r>
      <w:r w:rsidRPr="00197339">
        <w:rPr>
          <w:rFonts w:ascii="Arial" w:hAnsi="Arial" w:cs="Arabic Transparent" w:hint="cs"/>
          <w:sz w:val="28"/>
          <w:szCs w:val="28"/>
          <w:rtl/>
        </w:rPr>
        <w:t xml:space="preserve"> انظر تأويل مشكل القرآن لابن قتيبة ص 47-49، ومناهل العرفان (1/276).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انظر: الجامع لأحكام القرآن للقرطبي(1/81)، وتفسير القرآن العظيم لابن كثير (1/9).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رواه أحمد في مسنده، مسند الشاميين (5/137) ح 16848.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رواه مسلم في صحيحه كتاب صلاة المسافرين باب فضل قراءة المعوذتين (6/96) ح 814.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رواه النسائي في سننه، كتاب الاستعاذة، (8/253) ح 5437، وأبو داود في كتاب الصلاة، باب في المعوذتين (2/73) ح 1462.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نكت الانتصار لنقل القرآن ص 90.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المحلى (1/13).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المجموع شرح المهذب (3/363).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(19)</w:t>
      </w:r>
      <w:r w:rsidRPr="00197339">
        <w:rPr>
          <w:rFonts w:ascii="Arial" w:hAnsi="Arial" w:cs="Arabic Transparent" w:hint="cs"/>
          <w:sz w:val="28"/>
          <w:szCs w:val="28"/>
          <w:rtl/>
        </w:rPr>
        <w:t xml:space="preserve"> كما مرَّ في المبحث السابق.</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(20)</w:t>
      </w:r>
      <w:r w:rsidRPr="00197339">
        <w:rPr>
          <w:rFonts w:ascii="Arial" w:hAnsi="Arial" w:cs="Arabic Transparent" w:hint="cs"/>
          <w:sz w:val="28"/>
          <w:szCs w:val="28"/>
          <w:rtl/>
        </w:rPr>
        <w:t xml:space="preserve"> انظر المحلى (1/13)، ونكت الانتصار لنقل القرآن ص 90-91، والفصل في الملل والأهواء و النحل (2/212).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نكت الانتصار لنقل القرآن ص 91.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(22)</w:t>
      </w:r>
      <w:r w:rsidRPr="00197339">
        <w:rPr>
          <w:rFonts w:ascii="Arial" w:hAnsi="Arial" w:cs="Arabic Transparent" w:hint="cs"/>
          <w:sz w:val="28"/>
          <w:szCs w:val="28"/>
          <w:rtl/>
        </w:rPr>
        <w:t xml:space="preserve"> انظر نكت الانتصار لنقل القرآن ص 92، وتأويل مشكل القرآن لابن قتيبة ص 43.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(23)</w:t>
      </w:r>
      <w:r w:rsidRPr="00197339">
        <w:rPr>
          <w:rFonts w:ascii="Arial" w:hAnsi="Arial" w:cs="Arabic Transparent" w:hint="cs"/>
          <w:sz w:val="28"/>
          <w:szCs w:val="28"/>
          <w:rtl/>
        </w:rPr>
        <w:t xml:space="preserve"> نكت الانتصار لنقل القرآن ص 92-93.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(24)</w:t>
      </w:r>
      <w:r w:rsidRPr="00197339">
        <w:rPr>
          <w:rFonts w:ascii="Arial" w:hAnsi="Arial" w:cs="Arabic Transparent" w:hint="cs"/>
          <w:sz w:val="28"/>
          <w:szCs w:val="28"/>
          <w:rtl/>
        </w:rPr>
        <w:t xml:space="preserve"> نكت الانتصار لنقل القرآن ص 93.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(25)</w:t>
      </w:r>
      <w:r w:rsidRPr="00197339">
        <w:rPr>
          <w:rFonts w:ascii="Arial" w:hAnsi="Arial" w:cs="Arabic Transparent" w:hint="cs"/>
          <w:sz w:val="28"/>
          <w:szCs w:val="28"/>
          <w:rtl/>
        </w:rPr>
        <w:t xml:space="preserve"> رواه ابن أبي داود في كتاب المصاحف، باب كتابة الفواتح والعدد في المصاحف ص 154.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(26)</w:t>
      </w:r>
      <w:r w:rsidRPr="00197339">
        <w:rPr>
          <w:rFonts w:ascii="Arial" w:hAnsi="Arial" w:cs="Arabic Transparent" w:hint="cs"/>
          <w:sz w:val="28"/>
          <w:szCs w:val="28"/>
          <w:rtl/>
        </w:rPr>
        <w:t xml:space="preserve"> نكت الانتصار لنقل القرآن ص 93-94.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(27)</w:t>
      </w:r>
      <w:r w:rsidRPr="00197339">
        <w:rPr>
          <w:rFonts w:ascii="Arial" w:hAnsi="Arial" w:cs="Arabic Transparent" w:hint="cs"/>
          <w:sz w:val="28"/>
          <w:szCs w:val="28"/>
          <w:rtl/>
        </w:rPr>
        <w:t xml:space="preserve"> فتح الباري (8/615).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(28)</w:t>
      </w:r>
      <w:r w:rsidRPr="00197339">
        <w:rPr>
          <w:rFonts w:ascii="Arial" w:hAnsi="Arial" w:cs="Arabic Transparent" w:hint="cs"/>
          <w:sz w:val="28"/>
          <w:szCs w:val="28"/>
          <w:rtl/>
        </w:rPr>
        <w:t xml:space="preserve"> تفسير القرآن العظيم للحافظ عماد الدين بن كثير (4/571).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(29)</w:t>
      </w:r>
      <w:r w:rsidRPr="00197339">
        <w:rPr>
          <w:rFonts w:ascii="Arial" w:hAnsi="Arial" w:cs="Arabic Transparent" w:hint="cs"/>
          <w:sz w:val="28"/>
          <w:szCs w:val="28"/>
          <w:rtl/>
        </w:rPr>
        <w:t xml:space="preserve"> انظر تأويل مشكل القرآن لابن قتيبة ص 49.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(30)</w:t>
      </w:r>
      <w:r w:rsidRPr="00197339">
        <w:rPr>
          <w:rFonts w:ascii="Arial" w:hAnsi="Arial" w:cs="Arabic Transparent" w:hint="cs"/>
          <w:sz w:val="28"/>
          <w:szCs w:val="28"/>
          <w:rtl/>
        </w:rPr>
        <w:t xml:space="preserve"> انظر مناهل العرفان (1/276)، وتفسير القرآن العظيم لابن كثير (4/571).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(31)</w:t>
      </w:r>
      <w:r w:rsidRPr="00197339">
        <w:rPr>
          <w:rFonts w:ascii="Arial" w:hAnsi="Arial" w:cs="Arabic Transparent" w:hint="cs"/>
          <w:sz w:val="28"/>
          <w:szCs w:val="28"/>
          <w:rtl/>
        </w:rPr>
        <w:t xml:space="preserve"> تأويل مشكل القرآن لابن قتيبة ص 43.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(32)</w:t>
      </w:r>
      <w:r w:rsidRPr="00197339">
        <w:rPr>
          <w:rFonts w:ascii="Arial" w:hAnsi="Arial" w:cs="Arabic Transparent" w:hint="cs"/>
          <w:sz w:val="28"/>
          <w:szCs w:val="28"/>
          <w:rtl/>
        </w:rPr>
        <w:t xml:space="preserve"> يعني المعوذتين.</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(33)</w:t>
      </w:r>
      <w:r w:rsidRPr="00197339">
        <w:rPr>
          <w:rFonts w:ascii="Arial" w:hAnsi="Arial" w:cs="Arabic Transparent" w:hint="cs"/>
          <w:sz w:val="28"/>
          <w:szCs w:val="28"/>
          <w:rtl/>
        </w:rPr>
        <w:t xml:space="preserve"> رواه أحمد في مسنده، مسند الأنصار (6/154) ح 20684.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(34)</w:t>
      </w:r>
      <w:r w:rsidRPr="00197339">
        <w:rPr>
          <w:rFonts w:ascii="Arial" w:hAnsi="Arial" w:cs="Arabic Transparent" w:hint="cs"/>
          <w:sz w:val="28"/>
          <w:szCs w:val="28"/>
          <w:rtl/>
        </w:rPr>
        <w:t xml:space="preserve"> مجمع الزوائد (7/152)، وفتح الباري (8/615).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(35)</w:t>
      </w:r>
      <w:r w:rsidRPr="00197339">
        <w:rPr>
          <w:rFonts w:ascii="Arial" w:hAnsi="Arial" w:cs="Arabic Transparent" w:hint="cs"/>
          <w:sz w:val="28"/>
          <w:szCs w:val="28"/>
          <w:rtl/>
        </w:rPr>
        <w:t xml:space="preserve"> مناهل العرفان (1/276-277).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(36)</w:t>
      </w:r>
      <w:r w:rsidRPr="00197339">
        <w:rPr>
          <w:rFonts w:ascii="Arial" w:hAnsi="Arial" w:cs="Arabic Transparent" w:hint="cs"/>
          <w:sz w:val="28"/>
          <w:szCs w:val="28"/>
          <w:rtl/>
        </w:rPr>
        <w:t xml:space="preserve"> فتح الباري (8/616).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(37)</w:t>
      </w:r>
      <w:r w:rsidRPr="00197339">
        <w:rPr>
          <w:rFonts w:ascii="Arial" w:hAnsi="Arial" w:cs="Arabic Transparent" w:hint="cs"/>
          <w:sz w:val="28"/>
          <w:szCs w:val="28"/>
          <w:rtl/>
        </w:rPr>
        <w:t xml:space="preserve"> فتح الباري (8/616).</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تابع المبحث الثاني: رد الشبهات التي أثيرت حول الجمع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الشبهة الثالثة: سورتا الخلع والحفد عند أُبَيِّ بنِ كعبٍ</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وردت بعض الآثار التي توحي بأن أُبَيَّ بنَ كعبٍ كان يقرأ دعاء القنوت المعروف بسورتي أُبَيِّ بن كعبٍ على أنه من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الأعمش أنه قال: في قراءة أُبَيِّ بن كعبٍ: اللهم إنا نستعينك ونستغفرك. ونثني عليك ولا نكفرك. ونخلع ونترك من يفجرك.</w:t>
      </w:r>
      <w:hyperlink w:anchor="(1)" w:history="1">
        <w:r w:rsidRPr="0044023D">
          <w:rPr>
            <w:rStyle w:val="Lienhypertexte"/>
            <w:rFonts w:ascii="Arial" w:hAnsi="Arial" w:cs="Arabic Transparent" w:hint="cs"/>
            <w:sz w:val="36"/>
            <w:szCs w:val="36"/>
            <w:vertAlign w:val="superscript"/>
            <w:rtl/>
          </w:rPr>
          <w:t>(1)</w:t>
        </w:r>
      </w:hyperlink>
      <w:r w:rsidRPr="0044023D">
        <w:rPr>
          <w:rFonts w:ascii="Arial" w:hAnsi="Arial" w:cs="Arabic Transparent" w:hint="cs"/>
          <w:sz w:val="36"/>
          <w:szCs w:val="36"/>
          <w:rtl/>
        </w:rPr>
        <w:t xml:space="preserve"> اللهم إياك نعبد. ولك نصلي ونسجد. وإليك نسعى ونحفد. نرجو رحمتك ونخشى عذابك. إن عذابك بالكفار ملحِق.</w:t>
      </w:r>
      <w:hyperlink w:anchor="(2)" w:history="1">
        <w:r w:rsidRPr="0044023D">
          <w:rPr>
            <w:rStyle w:val="Lienhypertexte"/>
            <w:rFonts w:ascii="Arial" w:hAnsi="Arial" w:cs="Arabic Transparent" w:hint="cs"/>
            <w:sz w:val="36"/>
            <w:szCs w:val="36"/>
            <w:vertAlign w:val="superscript"/>
            <w:rtl/>
          </w:rPr>
          <w:t>(2)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كما ورد أنه كان يكتبهما في مصحفه: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ابن سيرين قال: كتب أُبَيُّ بن كعبٍ في مصحفه فاتحة الكتاب والمعوذتين، واللهم إنا نستعينك، واللهم إياك نعبد، وتركهن ابن مسعودٍ، وكتب عثمان منهن فاتحة الكتاب والمعوذتين.</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أُبَيِّ بن كعبٍ أنه كان يقنت بالسورتين، فذكرهما، وأنه كان يكتبهما في مصحفه.</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وعن عبد الرحمن بن أبزى أنه قال: في مصحف ابن عباس قراءةُ أُبَيِّ بن كعبٍ وأبي موسى: بسم الله الرحمن الرحيم. اللهم إنا نستعينك ونستغفرك. ونثني عليك الخير ولا نكفرك. ونخلع ونترك من يفجرك. وفيه: اللهم إياك نعبد. ولك نصلي ونسجد. وإليك نسعى ونحفِد. نخشى عذابك ونرجو رحمتك . إن عذابك بالكفار ملحِق.</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كما ورد أن بعض الصحابة كان يقنت بِهاتين السورتين: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عمر بن الخطاب أنه قنت بعد الركوع، فقال: بسم الله الرحمن الرحيم. اللهم إنا نستعينك ونستغفرك. ونثني عليك ولا نكفرك. ونخلع ونترك من يفجرك. بسم الله الرحمن الرحيم. اللهم إياك نعبد. ولك نصلي ونسجد. وإليك نسعى ونحفد. نرجو رحمتك ونخشى عذابك. إن عذابك الجد بالكافرين ملحِق.</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ابن جريج: حكمة البسملة أنَّهما سورتان في مصحف بعض الصحابة.</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فزعم بعض الطاعنين أن ما روي من إثبات أُبَيٍّ القنوت في مصحفه يطعن على جمع الصحابة للقرآن، ويدل على أنَّهم نقصوا منه، وزعموا أن اشتباه القنوت بالقرآن عند أُبَيٍّ دليلٌ على عدم اشتهار أمر القرآن وعدم انتشاره، وإمكانية التباسه بغيره من الكلام، إذ قد التبس على أُبَيِّ بن كعبٍ، مع كونه من أعلم الناس به، وأحفظهم له.</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ويجاب عن هذه الشبهة بوجوه: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الأول: أن الروايات التي وردت عن أُبَيٍّ في أمر القنوت غير مسلَّم بصحتها، وهي معارَضة بِما عُرِف من فضل أُبَيٍّ، وعقله، وحسن هديه، وكثرة علمه، ومعرفته بنظم القرآن.</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الثاني: أن القنوت ليس من القرآن، لأنه لو كان منه لأثبته الرَّسُول </w:t>
      </w:r>
      <w:r w:rsidRPr="0044023D">
        <w:rPr>
          <w:rFonts w:ascii="AGA Arabesque" w:hAnsi="AGA Arabesque" w:cs="Arial"/>
          <w:sz w:val="36"/>
          <w:szCs w:val="36"/>
        </w:rPr>
        <w:t></w:t>
      </w:r>
      <w:r w:rsidRPr="0044023D">
        <w:rPr>
          <w:rFonts w:ascii="Arial" w:hAnsi="Arial" w:cs="Arabic Transparent" w:hint="cs"/>
          <w:sz w:val="36"/>
          <w:szCs w:val="36"/>
          <w:rtl/>
        </w:rPr>
        <w:t xml:space="preserve"> وأظهره. ولأن نظمه قاصر عن نظم القرآن، يعلم ذلك أهل البلاغة والفصاحة، فلعل أبيًّا إن كان قال ذلك أو كتبه في مصحفه، إنَّما قاله أو كتبه سهوًا، ثم استدرك وأثبت أنه ليس من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يعترض على هذا بأن يقال كيف يُشْكِل على أُبَيٍّ أمر هذا الدعاء، وبأنه يلزم من ذلك أنه </w:t>
      </w:r>
      <w:r w:rsidRPr="0044023D">
        <w:rPr>
          <w:rFonts w:ascii="AGA Arabesque" w:hAnsi="AGA Arabesque" w:cs="Arial"/>
          <w:sz w:val="36"/>
          <w:szCs w:val="36"/>
        </w:rPr>
        <w:t></w:t>
      </w:r>
      <w:r w:rsidRPr="0044023D">
        <w:rPr>
          <w:rFonts w:ascii="Arial" w:hAnsi="Arial" w:cs="Arabic Transparent" w:hint="cs"/>
          <w:sz w:val="36"/>
          <w:szCs w:val="36"/>
          <w:rtl/>
        </w:rPr>
        <w:t xml:space="preserve"> لم يكن على معرفةٍ بوزن القرآن من غيره من الكلام.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ويجاب عن ذلك بأنه قد يكون قد ظنَّ أن القنوت -وإن قصر عن رتبة باقي السور في الجزالة والفصاحة، إلا أنه يجوز أن يكون قرآنًا، وأنه يبعد أن يُؤتى بمثله، وإن كان غيره من القرآن أبلغ منه، كما قيل: قد يكون بعض القرآن أفصح من بعضٍ.</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الثالث: أنه مِمَّا يدل على ضعف هذا الخبر عن أُبَيٍّ ما عُلِم من أن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تشدد في قبض المصاحف المخالفة لمصحفه، وتحريقها، والعادة توجب أن مصحف أُبَيٍّ كان من أول ما يُقبض، وأن تكون سرعة عثمان إلى مطالبته به أشدَّ من سرعته إلى مطالبة غيره بِمصحفه؛لأنه كان مِمَّن شارك في ذلك الجمع.</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وقد صحت الرواية بِما يدل على أن عثمان قد قبض مصحف أُبَيٍّ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محمد بن أُبَيٍّ أن ناسًا من أهل العراق قدموا إليه، فقالوا: إنَّما تحمَّلْنا إليك من العراق، فأخْرِجْ لنا مصحفَ أُبَيٍّ. قال محمدٌ: قد قبضَه عثمان. قالوا: سبحان الله! </w:t>
      </w:r>
      <w:r w:rsidRPr="0044023D">
        <w:rPr>
          <w:rFonts w:ascii="Arial" w:hAnsi="Arial" w:cs="Arabic Transparent" w:hint="cs"/>
          <w:sz w:val="36"/>
          <w:szCs w:val="36"/>
          <w:rtl/>
        </w:rPr>
        <w:lastRenderedPageBreak/>
        <w:t>أخْرِجْه لنا. قال: قد قبضَه عثمان.</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الرابع: أن ما روي عن أُبَيٍّ ليس فيه أن دعاء القنوت قرآنٌ منَزَّل، وإنَّما غاية ما فيه أنه أثبته في مصحفه.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فإن صحَّ أنه أثبته في مصحفه، فلعله أثبته لأنه دعاءٌ لا استغناء عنه، وهو سنة مؤكدة يجب المواظبة عليه، وأثبته في آخر مصحفه أو تضاعيفه لأجل ذلك، لا على أنه قرآن منَزل قامت به الحجة، وقد كان الصحابة يثبتون في مصاحفهم ما ليس بقرآن من التأويل والمعاني والأدعية، اعتمادًا على أنه لا يُشكل عليهم أنَّها ليست بقرآن.</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الخامس: أنه يحتمل أن يكون بعض هذا الدعاء كان قرآنًا منَزلاً، ثم نُسخ، وأُبيح الدعاء به، وخُلط به ما ليس بقرآنٍ، فكان إثبات أُبَيٍّ هذا الدعاء أولاً فنُقِل عنه.</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السادس: أنه على فرض التسليم بأن أُبَيًّا كان يرى أن القنوت من القرآن، وأنه استمر على ذلك الرأي، فليس ذلك بِمطعنٍ في صحة نقل القرآن، فإنه على هذا الفرض كان منفردًا بذلك الرأي، ويدل على ذلك عدم إثباته في صحف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ولا في مصاحف عثمان، إذ كانت كتابة القرآن في عهد أبي بكر في غاية الدقة والالتزام، بحيث لم تقبل قراءة إلا بشاهدين، فلما كانت قراءته </w:t>
      </w:r>
      <w:r w:rsidRPr="0044023D">
        <w:rPr>
          <w:rFonts w:ascii="AGA Arabesque" w:hAnsi="AGA Arabesque" w:cs="Arial"/>
          <w:sz w:val="36"/>
          <w:szCs w:val="36"/>
        </w:rPr>
        <w:t></w:t>
      </w:r>
      <w:r w:rsidRPr="0044023D">
        <w:rPr>
          <w:rFonts w:ascii="Arial" w:hAnsi="Arial" w:cs="Arabic Transparent" w:hint="cs"/>
          <w:sz w:val="36"/>
          <w:szCs w:val="36"/>
          <w:rtl/>
        </w:rPr>
        <w:t xml:space="preserve"> فردية لم تقبلْ، كما رُدَّت قراءة عمر في آية الرجم.</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فلو سلَّمنا أن أُبَيًّا ظنَّ دعاء القنوت قرآنًا، فأثبته في مصحفه، فإن ذلك لا يطعن في تواتر القرآن، لأنه انفرد به، وقد حصل الإجماع على ما بين الدفتين وتواتره، فلا يضر بعد ذلك مخالفة من خالف.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السابع: أننا لو سلَّمنا أن أُبَيًّا كان يعتقد أن القنوت من القرآن، فقد ثبت أنه رجع إلى حرف الجماعة، واتفق معهم، والدليل على ذلك قراءته التي رواها نافع وابن كثير وأبو عمرو، وغيرهم، وليس فيها سورتا الحفد والخلع -كما هو معلوم،</w:t>
      </w:r>
      <w:hyperlink w:anchor="(16)" w:history="1">
        <w:r w:rsidRPr="0044023D">
          <w:rPr>
            <w:rStyle w:val="Lienhypertexte"/>
            <w:rFonts w:ascii="Arial" w:hAnsi="Arial" w:cs="Arabic Transparent" w:hint="cs"/>
            <w:sz w:val="36"/>
            <w:szCs w:val="36"/>
            <w:vertAlign w:val="superscript"/>
            <w:rtl/>
          </w:rPr>
          <w:t>(16)</w:t>
        </w:r>
      </w:hyperlink>
      <w:r w:rsidRPr="0044023D">
        <w:rPr>
          <w:rFonts w:ascii="Arial" w:hAnsi="Arial" w:cs="Arabic Transparent" w:hint="cs"/>
          <w:sz w:val="36"/>
          <w:szCs w:val="36"/>
          <w:rtl/>
        </w:rPr>
        <w:t xml:space="preserve"> كما أن مصحفه كان موافقًا لمصحف الجماعة.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أبو الحسن الأشعري: قد رأيت أنا مصحف أنسٍ بالبصرة، عند قومٍ من ولدِه، فوجدتُه مساويًا لمصحف الجماعة، وكان ولد أنسٍ يروي أنه خطُّ أنسٍ وإملاء </w:t>
      </w:r>
      <w:r w:rsidRPr="0044023D">
        <w:rPr>
          <w:rFonts w:ascii="Arial" w:hAnsi="Arial" w:cs="Arabic Transparent" w:hint="cs"/>
          <w:sz w:val="36"/>
          <w:szCs w:val="36"/>
          <w:rtl/>
        </w:rPr>
        <w:lastRenderedPageBreak/>
        <w:t>أُبَيٍّ.</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الشبهة الرابعة: دعوى تصرف مروان في قراءة الفاتحة</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جاء في بعض الآثار أن مروان بن الحكم</w:t>
      </w:r>
      <w:hyperlink w:anchor="(19)" w:history="1">
        <w:r w:rsidRPr="0044023D">
          <w:rPr>
            <w:rStyle w:val="Lienhypertexte"/>
            <w:rFonts w:ascii="Arial" w:hAnsi="Arial" w:cs="Arabic Transparent" w:hint="cs"/>
            <w:sz w:val="36"/>
            <w:szCs w:val="36"/>
            <w:vertAlign w:val="superscript"/>
            <w:rtl/>
          </w:rPr>
          <w:t>(19)</w:t>
        </w:r>
      </w:hyperlink>
      <w:r w:rsidRPr="0044023D">
        <w:rPr>
          <w:rFonts w:ascii="Arial" w:hAnsi="Arial" w:cs="Arabic Transparent" w:hint="cs"/>
          <w:sz w:val="36"/>
          <w:szCs w:val="36"/>
          <w:rtl/>
        </w:rPr>
        <w:t xml:space="preserve"> كان أول من قرأ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مَلِكِ يَوْمِ الدِّينِ </w:t>
      </w:r>
      <w:r w:rsidRPr="0044023D">
        <w:rPr>
          <w:rFonts w:ascii="AGA Arabesque" w:hAnsi="AGA Arabesque" w:cs="Arial"/>
          <w:sz w:val="36"/>
          <w:szCs w:val="36"/>
          <w:rtl/>
        </w:rPr>
        <w:t>{</w:t>
      </w:r>
      <w:r w:rsidRPr="0044023D">
        <w:rPr>
          <w:rFonts w:ascii="Arial" w:hAnsi="Arial" w:cs="Arabic Transparent" w:hint="cs"/>
          <w:sz w:val="36"/>
          <w:szCs w:val="36"/>
          <w:rtl/>
        </w:rPr>
        <w:t xml:space="preserve"> بدون ألف.</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الزُّهْرِيِّ قَالَ: كَانَ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وَأَبُو بَكْرٍ وَعُمَرُ وَعُثْمَانُ يَقْرَؤُونَ: </w:t>
      </w:r>
      <w:r w:rsidRPr="0044023D">
        <w:rPr>
          <w:rFonts w:ascii="AGA Arabesque" w:hAnsi="AGA Arabesque" w:cs="Arial"/>
          <w:sz w:val="36"/>
          <w:szCs w:val="36"/>
          <w:rtl/>
        </w:rPr>
        <w:t>}</w:t>
      </w:r>
      <w:r w:rsidRPr="0044023D">
        <w:rPr>
          <w:rFonts w:ascii="Arial" w:hAnsi="Arial" w:cs="Arabic Transparent" w:hint="cs"/>
          <w:sz w:val="36"/>
          <w:szCs w:val="36"/>
          <w:rtl/>
        </w:rPr>
        <w:t xml:space="preserve"> مَالِكِ يَوْمِ الدِّينِ </w:t>
      </w:r>
      <w:r w:rsidRPr="0044023D">
        <w:rPr>
          <w:rFonts w:ascii="AGA Arabesque" w:hAnsi="AGA Arabesque" w:cs="Arial"/>
          <w:sz w:val="36"/>
          <w:szCs w:val="36"/>
          <w:rtl/>
        </w:rPr>
        <w:t>{</w:t>
      </w:r>
      <w:r w:rsidRPr="0044023D">
        <w:rPr>
          <w:rFonts w:ascii="Arial" w:hAnsi="Arial" w:cs="Arabic Transparent" w:hint="cs"/>
          <w:sz w:val="36"/>
          <w:szCs w:val="36"/>
          <w:rtl/>
        </w:rPr>
        <w:t xml:space="preserve"> وَأَوَّلُ مَنْ قَرَأَهَا: </w:t>
      </w:r>
      <w:r w:rsidRPr="0044023D">
        <w:rPr>
          <w:rFonts w:ascii="AGA Arabesque" w:hAnsi="AGA Arabesque" w:cs="Arial"/>
          <w:sz w:val="36"/>
          <w:szCs w:val="36"/>
          <w:rtl/>
        </w:rPr>
        <w:t>}</w:t>
      </w:r>
      <w:r w:rsidRPr="0044023D">
        <w:rPr>
          <w:rFonts w:ascii="Arial" w:hAnsi="Arial" w:cs="Arabic Transparent" w:hint="cs"/>
          <w:sz w:val="36"/>
          <w:szCs w:val="36"/>
          <w:rtl/>
        </w:rPr>
        <w:t xml:space="preserve"> مَلِكِ يَوْمِ الدِّينِ </w:t>
      </w:r>
      <w:r w:rsidRPr="0044023D">
        <w:rPr>
          <w:rFonts w:ascii="AGA Arabesque" w:hAnsi="AGA Arabesque" w:cs="Arial"/>
          <w:sz w:val="36"/>
          <w:szCs w:val="36"/>
          <w:rtl/>
        </w:rPr>
        <w:t>{</w:t>
      </w:r>
      <w:r w:rsidRPr="0044023D">
        <w:rPr>
          <w:rFonts w:ascii="Arial" w:hAnsi="Arial" w:cs="Arabic Transparent" w:hint="cs"/>
          <w:sz w:val="36"/>
          <w:szCs w:val="36"/>
          <w:rtl/>
        </w:rPr>
        <w:t xml:space="preserve"> مَرْوَانُ.</w:t>
      </w:r>
      <w:hyperlink w:anchor="(21)" w:history="1">
        <w:r w:rsidRPr="0044023D">
          <w:rPr>
            <w:rStyle w:val="Lienhypertexte"/>
            <w:rFonts w:ascii="Arial" w:hAnsi="Arial" w:cs="Arabic Transparent" w:hint="cs"/>
            <w:sz w:val="36"/>
            <w:szCs w:val="36"/>
            <w:vertAlign w:val="superscript"/>
            <w:rtl/>
          </w:rPr>
          <w:t>(21)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 الزُّهْرِيِّ أيضًا أنه بلغه أنَّ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وَأَبَا بَكْرٍ وَعُمَرَ وَعُثْمَانَ ومعاوية وابنه يزيد كانوا يَقْرَؤُونَ: </w:t>
      </w:r>
      <w:r w:rsidRPr="0044023D">
        <w:rPr>
          <w:rFonts w:ascii="AGA Arabesque" w:hAnsi="AGA Arabesque" w:cs="Arial"/>
          <w:sz w:val="36"/>
          <w:szCs w:val="36"/>
          <w:rtl/>
        </w:rPr>
        <w:t>}</w:t>
      </w:r>
      <w:r w:rsidRPr="0044023D">
        <w:rPr>
          <w:rFonts w:ascii="Arial" w:hAnsi="Arial" w:cs="Arabic Transparent" w:hint="cs"/>
          <w:sz w:val="36"/>
          <w:szCs w:val="36"/>
          <w:rtl/>
        </w:rPr>
        <w:t xml:space="preserve"> مَالِكِ يَوْمِ الدِّينِ </w:t>
      </w:r>
      <w:r w:rsidRPr="0044023D">
        <w:rPr>
          <w:rFonts w:ascii="AGA Arabesque" w:hAnsi="AGA Arabesque" w:cs="Arial"/>
          <w:sz w:val="36"/>
          <w:szCs w:val="36"/>
          <w:rtl/>
        </w:rPr>
        <w:t>{</w:t>
      </w:r>
      <w:r w:rsidRPr="0044023D">
        <w:rPr>
          <w:rFonts w:ascii="Arial" w:hAnsi="Arial" w:cs="Arabic Transparent" w:hint="cs"/>
          <w:sz w:val="36"/>
          <w:szCs w:val="36"/>
          <w:rtl/>
        </w:rPr>
        <w:t xml:space="preserve"> قال الزُّهْرِيُّ: وَأَوَّلُ مَنْ أَحْدَثَ: </w:t>
      </w:r>
      <w:r w:rsidRPr="0044023D">
        <w:rPr>
          <w:rFonts w:ascii="AGA Arabesque" w:hAnsi="AGA Arabesque" w:cs="Arial"/>
          <w:sz w:val="36"/>
          <w:szCs w:val="36"/>
          <w:rtl/>
        </w:rPr>
        <w:t>}</w:t>
      </w:r>
      <w:r w:rsidRPr="0044023D">
        <w:rPr>
          <w:rFonts w:ascii="Arial" w:hAnsi="Arial" w:cs="Arabic Transparent" w:hint="cs"/>
          <w:sz w:val="36"/>
          <w:szCs w:val="36"/>
          <w:rtl/>
        </w:rPr>
        <w:t xml:space="preserve"> مَلِكِ </w:t>
      </w:r>
      <w:r w:rsidRPr="0044023D">
        <w:rPr>
          <w:rFonts w:ascii="AGA Arabesque" w:hAnsi="AGA Arabesque" w:cs="Arial"/>
          <w:sz w:val="36"/>
          <w:szCs w:val="36"/>
          <w:rtl/>
        </w:rPr>
        <w:t>{</w:t>
      </w:r>
      <w:r w:rsidRPr="0044023D">
        <w:rPr>
          <w:rFonts w:ascii="Arial" w:hAnsi="Arial" w:cs="Arabic Transparent" w:hint="cs"/>
          <w:sz w:val="36"/>
          <w:szCs w:val="36"/>
          <w:rtl/>
        </w:rPr>
        <w:t xml:space="preserve"> مَرْوَانُ.</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فزعم بعض الطاعنين على نقل القرآن أن مروان قد فعل ذلك من تلقاء نفسه، وأنه حذف الألف دون أن يَرِدَ ذلك عن النَّبِيّ </w:t>
      </w:r>
      <w:r w:rsidRPr="0044023D">
        <w:rPr>
          <w:rFonts w:ascii="AGA Arabesque" w:hAnsi="AGA Arabesque" w:cs="Arial"/>
          <w:sz w:val="36"/>
          <w:szCs w:val="36"/>
        </w:rPr>
        <w:t></w:t>
      </w:r>
      <w:r w:rsidRPr="0044023D">
        <w:rPr>
          <w:rFonts w:ascii="Arial" w:hAnsi="Arial" w:cs="Arabic Transparent" w:hint="cs"/>
          <w:sz w:val="36"/>
          <w:szCs w:val="36"/>
          <w:rtl/>
        </w:rPr>
        <w:t>، فضلاً عن أن يتواتر عنه.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ويجاب عن هذه الشبهة بوجوه: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الأول : أن هذا كذب فاضح، لا حجة عليه، فإن الآثار الواردة في هذا ليس فيها أن مروان قد فعل من تلقاء نفسه دون ورود القراءة به عن النَّبِيّ </w:t>
      </w:r>
      <w:r w:rsidRPr="0044023D">
        <w:rPr>
          <w:rFonts w:ascii="AGA Arabesque" w:hAnsi="AGA Arabesque" w:cs="Arial"/>
          <w:sz w:val="36"/>
          <w:szCs w:val="36"/>
        </w:rPr>
        <w:t></w:t>
      </w:r>
      <w:r w:rsidRPr="0044023D">
        <w:rPr>
          <w:rFonts w:ascii="Arial" w:hAnsi="Arial" w:cs="Arabic Transparent" w:hint="cs"/>
          <w:sz w:val="36"/>
          <w:szCs w:val="36"/>
          <w:rtl/>
        </w:rPr>
        <w:t>، وإنما غاية ما فيها أنه كان يقرأ دون ألفٍ.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الثاني: أن قول الزهري إن مروان كان أول من قرأ </w:t>
      </w:r>
      <w:r w:rsidRPr="0044023D">
        <w:rPr>
          <w:rFonts w:ascii="AGA Arabesque" w:hAnsi="AGA Arabesque" w:cs="Arial"/>
          <w:sz w:val="36"/>
          <w:szCs w:val="36"/>
          <w:rtl/>
        </w:rPr>
        <w:t>}</w:t>
      </w:r>
      <w:r w:rsidRPr="0044023D">
        <w:rPr>
          <w:rFonts w:ascii="Arial" w:hAnsi="Arial" w:cs="Arabic Transparent" w:hint="cs"/>
          <w:sz w:val="36"/>
          <w:szCs w:val="36"/>
          <w:rtl/>
        </w:rPr>
        <w:t xml:space="preserve"> مَلِكِ </w:t>
      </w:r>
      <w:r w:rsidRPr="0044023D">
        <w:rPr>
          <w:rFonts w:ascii="AGA Arabesque" w:hAnsi="AGA Arabesque" w:cs="Arial"/>
          <w:sz w:val="36"/>
          <w:szCs w:val="36"/>
          <w:rtl/>
        </w:rPr>
        <w:t>{</w:t>
      </w:r>
      <w:r w:rsidRPr="0044023D">
        <w:rPr>
          <w:rFonts w:ascii="Arial" w:hAnsi="Arial" w:cs="Arabic Transparent" w:hint="cs"/>
          <w:sz w:val="36"/>
          <w:szCs w:val="36"/>
          <w:rtl/>
        </w:rPr>
        <w:t xml:space="preserve">، لا يعدو أن يكون خبرًا شخصيًّا لم يسنده إلى من قبله من الصحابة </w:t>
      </w:r>
      <w:r w:rsidRPr="0044023D">
        <w:rPr>
          <w:rFonts w:ascii="AGA Arabesque" w:hAnsi="AGA Arabesque" w:cs="Arial"/>
          <w:sz w:val="36"/>
          <w:szCs w:val="36"/>
        </w:rPr>
        <w:t></w:t>
      </w:r>
      <w:r w:rsidRPr="0044023D">
        <w:rPr>
          <w:rFonts w:ascii="Arial" w:hAnsi="Arial" w:cs="Arabic Transparent" w:hint="cs"/>
          <w:sz w:val="36"/>
          <w:szCs w:val="36"/>
          <w:rtl/>
        </w:rPr>
        <w:t>، وعدم علم الزهري بِهذه القراءة -على فرض التسليم به- لا يجعلها غير متواترة.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ابن كثير: مروان عنده علم بصحة ما قرأه، لم يطلع عليه ابن شهاب، والله أعلم.</w:t>
      </w:r>
      <w:hyperlink w:anchor="(23)" w:history="1">
        <w:r w:rsidRPr="0044023D">
          <w:rPr>
            <w:rStyle w:val="Lienhypertexte"/>
            <w:rFonts w:ascii="Arial" w:hAnsi="Arial" w:cs="Arabic Transparent" w:hint="cs"/>
            <w:sz w:val="36"/>
            <w:szCs w:val="36"/>
            <w:vertAlign w:val="superscript"/>
            <w:rtl/>
          </w:rPr>
          <w:t>(23)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الثالث: أنه قد انعقد الإجماع على صحة نقل القرآن، وتم له التواتر، ومنه هذه القراءة، حيث قد قرأ بِها أبو الدرداء، وابن عباس، وابن عمر، وهؤلاء قرؤوا ونقلت عنهم تلك القراءة</w:t>
      </w:r>
      <w:hyperlink w:anchor="(24)" w:history="1">
        <w:r w:rsidRPr="0044023D">
          <w:rPr>
            <w:rStyle w:val="Lienhypertexte"/>
            <w:rFonts w:ascii="Arial" w:hAnsi="Arial" w:cs="Arabic Transparent" w:hint="cs"/>
            <w:sz w:val="36"/>
            <w:szCs w:val="36"/>
            <w:vertAlign w:val="superscript"/>
            <w:rtl/>
          </w:rPr>
          <w:t>(24)</w:t>
        </w:r>
      </w:hyperlink>
      <w:r w:rsidRPr="0044023D">
        <w:rPr>
          <w:rFonts w:ascii="Arial" w:hAnsi="Arial" w:cs="Arabic Transparent" w:hint="cs"/>
          <w:sz w:val="36"/>
          <w:szCs w:val="36"/>
          <w:rtl/>
        </w:rPr>
        <w:t xml:space="preserve"> قبل أن يقرأ مروان، وإخبار الزهري أن مروان أول من قرأ بِها لا يُردُّ به الثابت القطعي من القرآن الكريم.</w:t>
      </w:r>
      <w:hyperlink w:anchor="(25)" w:history="1">
        <w:r w:rsidRPr="0044023D">
          <w:rPr>
            <w:rStyle w:val="Lienhypertexte"/>
            <w:rFonts w:ascii="Arial" w:hAnsi="Arial" w:cs="Arabic Transparent" w:hint="cs"/>
            <w:sz w:val="36"/>
            <w:szCs w:val="36"/>
            <w:vertAlign w:val="superscript"/>
            <w:rtl/>
          </w:rPr>
          <w:t>(25)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الرابع: أن المراد أن مروان كان أول من قرأ بِهذه القراءة من الأمراء في الصلاة بجماعة، وليس في ذلك أن الزهري لم يعلم قراءة: </w:t>
      </w:r>
      <w:r w:rsidRPr="0044023D">
        <w:rPr>
          <w:rFonts w:ascii="AGA Arabesque" w:hAnsi="AGA Arabesque" w:cs="Arial"/>
          <w:sz w:val="36"/>
          <w:szCs w:val="36"/>
          <w:rtl/>
        </w:rPr>
        <w:t>}</w:t>
      </w:r>
      <w:r w:rsidRPr="0044023D">
        <w:rPr>
          <w:rFonts w:ascii="Arial" w:hAnsi="Arial" w:cs="Arabic Transparent" w:hint="cs"/>
          <w:sz w:val="36"/>
          <w:szCs w:val="36"/>
          <w:rtl/>
        </w:rPr>
        <w:t xml:space="preserve"> ملك يوم الدين </w:t>
      </w:r>
      <w:r w:rsidRPr="0044023D">
        <w:rPr>
          <w:rFonts w:ascii="AGA Arabesque" w:hAnsi="AGA Arabesque" w:cs="Arial"/>
          <w:sz w:val="36"/>
          <w:szCs w:val="36"/>
          <w:rtl/>
        </w:rPr>
        <w:t>{</w:t>
      </w:r>
      <w:r w:rsidRPr="0044023D">
        <w:rPr>
          <w:rFonts w:ascii="Arial" w:hAnsi="Arial" w:cs="Arabic Transparent" w:hint="cs"/>
          <w:sz w:val="36"/>
          <w:szCs w:val="36"/>
          <w:rtl/>
        </w:rPr>
        <w:t xml:space="preserve"> قبل مروان مطلقًا، فمن البعيد عن الزهري مع جلالته أن تخفى عنه تلك القراءة المتواترة.</w:t>
      </w:r>
      <w:hyperlink w:anchor="(26)" w:history="1">
        <w:r w:rsidRPr="0044023D">
          <w:rPr>
            <w:rStyle w:val="Lienhypertexte"/>
            <w:rFonts w:ascii="Arial" w:hAnsi="Arial" w:cs="Arabic Transparent" w:hint="cs"/>
            <w:sz w:val="36"/>
            <w:szCs w:val="36"/>
            <w:vertAlign w:val="superscript"/>
            <w:rtl/>
          </w:rPr>
          <w:t>(26)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الخامس: أنه قد وردت الروايات أيضًا عند من أخرج خبر الزهري بأن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كان يقرأ: </w:t>
      </w:r>
      <w:r w:rsidRPr="0044023D">
        <w:rPr>
          <w:rFonts w:ascii="AGA Arabesque" w:hAnsi="AGA Arabesque" w:cs="Arial"/>
          <w:sz w:val="36"/>
          <w:szCs w:val="36"/>
          <w:rtl/>
        </w:rPr>
        <w:t>}</w:t>
      </w:r>
      <w:r w:rsidRPr="0044023D">
        <w:rPr>
          <w:rFonts w:ascii="Arial" w:hAnsi="Arial" w:cs="Arabic Transparent" w:hint="cs"/>
          <w:sz w:val="36"/>
          <w:szCs w:val="36"/>
          <w:rtl/>
        </w:rPr>
        <w:t xml:space="preserve"> مَلِكِ يَوْمِ الدِّينِ </w:t>
      </w:r>
      <w:r w:rsidRPr="0044023D">
        <w:rPr>
          <w:rFonts w:ascii="AGA Arabesque" w:hAnsi="AGA Arabesque" w:cs="Arial"/>
          <w:sz w:val="36"/>
          <w:szCs w:val="36"/>
          <w:rtl/>
        </w:rPr>
        <w:t>{</w:t>
      </w:r>
      <w:r w:rsidRPr="0044023D">
        <w:rPr>
          <w:rFonts w:ascii="Arial" w:hAnsi="Arial" w:cs="Arabic Transparent" w:hint="cs"/>
          <w:sz w:val="36"/>
          <w:szCs w:val="36"/>
          <w:rtl/>
        </w:rPr>
        <w:t xml:space="preserve"> بدون ألف:</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أُمِّ سَلَمَةَ أَنَّهَا ذَكَرَتْ قِرَاءةَ رَسُولِ اللهِ: </w:t>
      </w:r>
      <w:r w:rsidRPr="0044023D">
        <w:rPr>
          <w:rFonts w:ascii="AGA Arabesque" w:hAnsi="AGA Arabesque" w:cs="Arial"/>
          <w:sz w:val="36"/>
          <w:szCs w:val="36"/>
          <w:rtl/>
        </w:rPr>
        <w:t>}</w:t>
      </w:r>
      <w:r w:rsidRPr="0044023D">
        <w:rPr>
          <w:rFonts w:ascii="Arial" w:hAnsi="Arial" w:cs="Arabic Transparent" w:hint="cs"/>
          <w:sz w:val="36"/>
          <w:szCs w:val="36"/>
          <w:rtl/>
        </w:rPr>
        <w:t xml:space="preserve"> بِسْم اللهِ الرَّحْمَنِ الرَّحِيمِ </w:t>
      </w:r>
      <w:r w:rsidRPr="0044023D">
        <w:rPr>
          <w:rFonts w:ascii="AGA Arabesque" w:hAnsi="AGA Arabesque" w:cs="Arial"/>
          <w:sz w:val="36"/>
          <w:szCs w:val="36"/>
          <w:rtl/>
        </w:rPr>
        <w:t>!</w:t>
      </w:r>
      <w:r w:rsidRPr="0044023D">
        <w:rPr>
          <w:rFonts w:ascii="Arial" w:hAnsi="Arial" w:cs="Arabic Transparent" w:hint="cs"/>
          <w:sz w:val="36"/>
          <w:szCs w:val="36"/>
          <w:rtl/>
        </w:rPr>
        <w:t xml:space="preserve"> الْحَمْدُ للهِ رَبِّ الْعَالَمِينَ </w:t>
      </w:r>
      <w:r w:rsidRPr="0044023D">
        <w:rPr>
          <w:rFonts w:ascii="AGA Arabesque" w:hAnsi="AGA Arabesque" w:cs="Arial"/>
          <w:sz w:val="36"/>
          <w:szCs w:val="36"/>
          <w:rtl/>
        </w:rPr>
        <w:t>!</w:t>
      </w:r>
      <w:r w:rsidRPr="0044023D">
        <w:rPr>
          <w:rFonts w:ascii="Arial" w:hAnsi="Arial" w:cs="Arabic Transparent" w:hint="cs"/>
          <w:sz w:val="36"/>
          <w:szCs w:val="36"/>
          <w:rtl/>
        </w:rPr>
        <w:t xml:space="preserve"> الرَّحْمَنِ الرَّحِيمِ </w:t>
      </w:r>
      <w:r w:rsidRPr="0044023D">
        <w:rPr>
          <w:rFonts w:ascii="AGA Arabesque" w:hAnsi="AGA Arabesque" w:cs="Arial"/>
          <w:sz w:val="36"/>
          <w:szCs w:val="36"/>
          <w:rtl/>
        </w:rPr>
        <w:t>!</w:t>
      </w:r>
      <w:r w:rsidRPr="0044023D">
        <w:rPr>
          <w:rFonts w:ascii="Arial" w:hAnsi="Arial" w:cs="Arabic Transparent" w:hint="cs"/>
          <w:sz w:val="36"/>
          <w:szCs w:val="36"/>
          <w:rtl/>
        </w:rPr>
        <w:t xml:space="preserve"> مَلِكِ يَوْمِ الدِّينِ </w:t>
      </w:r>
      <w:r w:rsidRPr="0044023D">
        <w:rPr>
          <w:rFonts w:ascii="AGA Arabesque" w:hAnsi="AGA Arabesque" w:cs="Arial"/>
          <w:sz w:val="36"/>
          <w:szCs w:val="36"/>
          <w:rtl/>
        </w:rPr>
        <w:t>{</w:t>
      </w:r>
      <w:r w:rsidRPr="0044023D">
        <w:rPr>
          <w:rFonts w:ascii="Arial" w:hAnsi="Arial" w:cs="Arabic Transparent" w:hint="cs"/>
          <w:sz w:val="36"/>
          <w:szCs w:val="36"/>
          <w:rtl/>
        </w:rPr>
        <w:t xml:space="preserve"> ، يُقَطِّعُ قِرَاءتَهُ آيَةً آيَةً.</w:t>
      </w:r>
      <w:hyperlink w:anchor="(27)" w:history="1">
        <w:r w:rsidRPr="0044023D">
          <w:rPr>
            <w:rStyle w:val="Lienhypertexte"/>
            <w:rFonts w:ascii="Arial" w:hAnsi="Arial" w:cs="Arabic Transparent" w:hint="cs"/>
            <w:sz w:val="36"/>
            <w:szCs w:val="36"/>
            <w:vertAlign w:val="superscript"/>
            <w:rtl/>
          </w:rPr>
          <w:t>(27)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وعَنْها أيضًا أنَّها قَالَتْ: كَانَ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يُقَطِّعُ قِرَاءتَهُ، يَقُولُ: </w:t>
      </w:r>
      <w:r w:rsidRPr="0044023D">
        <w:rPr>
          <w:rFonts w:ascii="AGA Arabesque" w:hAnsi="AGA Arabesque" w:cs="Arial"/>
          <w:sz w:val="36"/>
          <w:szCs w:val="36"/>
          <w:rtl/>
        </w:rPr>
        <w:t>}</w:t>
      </w:r>
      <w:r w:rsidRPr="0044023D">
        <w:rPr>
          <w:rFonts w:ascii="Arial" w:hAnsi="Arial" w:cs="Arabic Transparent" w:hint="cs"/>
          <w:sz w:val="36"/>
          <w:szCs w:val="36"/>
          <w:rtl/>
        </w:rPr>
        <w:t xml:space="preserve"> الْحَمْدُ للهِ رَبِّ الْعَالَمِينَ </w:t>
      </w:r>
      <w:r w:rsidRPr="0044023D">
        <w:rPr>
          <w:rFonts w:ascii="AGA Arabesque" w:hAnsi="AGA Arabesque" w:cs="Arial"/>
          <w:sz w:val="36"/>
          <w:szCs w:val="36"/>
          <w:rtl/>
        </w:rPr>
        <w:t>{</w:t>
      </w:r>
      <w:r w:rsidRPr="0044023D">
        <w:rPr>
          <w:rFonts w:ascii="Arial" w:hAnsi="Arial" w:cs="Arabic Transparent" w:hint="cs"/>
          <w:sz w:val="36"/>
          <w:szCs w:val="36"/>
          <w:rtl/>
        </w:rPr>
        <w:t xml:space="preserve">، ثُمَّ يَقِفُ، </w:t>
      </w:r>
      <w:r w:rsidRPr="0044023D">
        <w:rPr>
          <w:rFonts w:ascii="AGA Arabesque" w:hAnsi="AGA Arabesque" w:cs="Arial"/>
          <w:sz w:val="36"/>
          <w:szCs w:val="36"/>
          <w:rtl/>
        </w:rPr>
        <w:t>}</w:t>
      </w:r>
      <w:r w:rsidRPr="0044023D">
        <w:rPr>
          <w:rFonts w:ascii="Arial" w:hAnsi="Arial" w:cs="Arabic Transparent" w:hint="cs"/>
          <w:sz w:val="36"/>
          <w:szCs w:val="36"/>
          <w:rtl/>
        </w:rPr>
        <w:t xml:space="preserve"> الرَّحْمَنِ الرَّحِيمِ </w:t>
      </w:r>
      <w:r w:rsidRPr="0044023D">
        <w:rPr>
          <w:rFonts w:ascii="AGA Arabesque" w:hAnsi="AGA Arabesque" w:cs="Arial"/>
          <w:sz w:val="36"/>
          <w:szCs w:val="36"/>
          <w:rtl/>
        </w:rPr>
        <w:t>{</w:t>
      </w:r>
      <w:r w:rsidRPr="0044023D">
        <w:rPr>
          <w:rFonts w:ascii="Arial" w:hAnsi="Arial" w:cs="Arabic Transparent" w:hint="cs"/>
          <w:sz w:val="36"/>
          <w:szCs w:val="36"/>
          <w:rtl/>
        </w:rPr>
        <w:t xml:space="preserve">، ثُمَّ يَقِفُ، وَكَانَ يَقْرَؤُهَا: </w:t>
      </w:r>
      <w:r w:rsidRPr="0044023D">
        <w:rPr>
          <w:rFonts w:ascii="AGA Arabesque" w:hAnsi="AGA Arabesque" w:cs="Arial"/>
          <w:sz w:val="36"/>
          <w:szCs w:val="36"/>
          <w:rtl/>
        </w:rPr>
        <w:t>}</w:t>
      </w:r>
      <w:r w:rsidRPr="0044023D">
        <w:rPr>
          <w:rFonts w:ascii="Arial" w:hAnsi="Arial" w:cs="Arabic Transparent" w:hint="cs"/>
          <w:sz w:val="36"/>
          <w:szCs w:val="36"/>
          <w:rtl/>
        </w:rPr>
        <w:t xml:space="preserve"> مَلِكِ يَوْمِ الدِّينِ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28)" w:history="1">
        <w:r w:rsidRPr="0044023D">
          <w:rPr>
            <w:rStyle w:val="Lienhypertexte"/>
            <w:rFonts w:ascii="Arial" w:hAnsi="Arial" w:cs="Arabic Transparent" w:hint="cs"/>
            <w:sz w:val="36"/>
            <w:szCs w:val="36"/>
            <w:vertAlign w:val="superscript"/>
            <w:rtl/>
          </w:rPr>
          <w:t>(28)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السادس: أن المصاحف العثمانية اتفقت جميعها على رسم (ملك) هكذا دون ألف، وهذا الرسم محتمل للقراءتين بالمد والقصر جميعًا.</w:t>
      </w:r>
      <w:hyperlink w:anchor="(29)" w:history="1">
        <w:r w:rsidRPr="0044023D">
          <w:rPr>
            <w:rStyle w:val="Lienhypertexte"/>
            <w:rFonts w:ascii="Arial" w:hAnsi="Arial" w:cs="Arabic Transparent" w:hint="cs"/>
            <w:sz w:val="36"/>
            <w:szCs w:val="36"/>
            <w:vertAlign w:val="superscript"/>
            <w:rtl/>
          </w:rPr>
          <w:t>(29)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دعوى أن الصحابة تصرفوا واختاروا ما شاءوا في كتابة القرآن.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وقريب من الشبهة السابقة ما تُوُهِّم من تصرف بعض الصحابة في اختيار وجه القراءة.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وتعلقوا في ذلك بما روي عن خارجة بن زيد بن ثابت أنه قال: قالوا لزيدٍ: يا أبا سعيد أوْهَمْتَ! إنَّما هي (ثمانية أزواجٍ من الضأن اثنين اثنين ومن المعز اثنين اثنين ومن الإبل اثنين اثنين ومن البقر اثنين اثنين)، فقال: لا، إن الله تعالى يقول: </w:t>
      </w:r>
      <w:r w:rsidRPr="0044023D">
        <w:rPr>
          <w:rFonts w:ascii="AGA Arabesque" w:hAnsi="AGA Arabesque" w:cs="Arial"/>
          <w:sz w:val="36"/>
          <w:szCs w:val="36"/>
          <w:rtl/>
        </w:rPr>
        <w:t>}</w:t>
      </w:r>
      <w:r w:rsidRPr="0044023D">
        <w:rPr>
          <w:rFonts w:ascii="Arial" w:hAnsi="Arial" w:cs="Arabic Transparent" w:hint="cs"/>
          <w:sz w:val="36"/>
          <w:szCs w:val="36"/>
          <w:rtl/>
        </w:rPr>
        <w:t xml:space="preserve"> فجعل منه الزوجين الذكر والأنثى</w:t>
      </w:r>
      <w:r w:rsidRPr="0044023D">
        <w:rPr>
          <w:rFonts w:ascii="AGA Arabesque" w:hAnsi="AGA Arabesque" w:cs="Arial"/>
          <w:sz w:val="36"/>
          <w:szCs w:val="36"/>
          <w:rtl/>
        </w:rPr>
        <w:t>{</w:t>
      </w:r>
      <w:r w:rsidRPr="0044023D">
        <w:rPr>
          <w:rFonts w:ascii="Arial" w:hAnsi="Arial" w:cs="Arabic Transparent" w:hint="cs"/>
          <w:sz w:val="36"/>
          <w:szCs w:val="36"/>
          <w:rtl/>
        </w:rPr>
        <w:t>، فهما زوجان، كل واحدٍ منهما زوج: الذكر زوجٌ، والأنثى زوجٌ.</w:t>
      </w:r>
      <w:hyperlink w:anchor="(30)" w:history="1">
        <w:r w:rsidRPr="0044023D">
          <w:rPr>
            <w:rStyle w:val="Lienhypertexte"/>
            <w:rFonts w:ascii="Arial" w:hAnsi="Arial" w:cs="Arabic Transparent" w:hint="cs"/>
            <w:sz w:val="36"/>
            <w:szCs w:val="36"/>
            <w:vertAlign w:val="superscript"/>
            <w:rtl/>
          </w:rPr>
          <w:t>(30)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قيل: فهذه الرواية تدل على تصرُّف النُّسَّاخ في المصاحف، واختيارهم ما شاءوا في تلاوة القرآن وكتابته.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والجواب أن كلام زيدٍ في هذا الأثر لا يدل على تصرُّفٍ في اختيار القراءة، وإنَّما بيانٌ لوجه القراءة التي قرأ بِها بعد سماعها من النَّبِيّ </w:t>
      </w:r>
      <w:r w:rsidRPr="0044023D">
        <w:rPr>
          <w:rFonts w:ascii="AGA Arabesque" w:hAnsi="AGA Arabesque" w:cs="Arial"/>
          <w:sz w:val="36"/>
          <w:szCs w:val="36"/>
        </w:rPr>
        <w:t></w:t>
      </w:r>
      <w:r w:rsidRPr="0044023D">
        <w:rPr>
          <w:rFonts w:ascii="Arial" w:hAnsi="Arial" w:cs="Arabic Transparent" w:hint="cs"/>
          <w:sz w:val="36"/>
          <w:szCs w:val="36"/>
          <w:rtl/>
        </w:rPr>
        <w:t>، وكتابتها بين يديه.</w:t>
      </w:r>
      <w:hyperlink w:anchor="(31)" w:history="1">
        <w:r w:rsidRPr="0044023D">
          <w:rPr>
            <w:rStyle w:val="Lienhypertexte"/>
            <w:rFonts w:ascii="Arial" w:hAnsi="Arial" w:cs="Arabic Transparent" w:hint="cs"/>
            <w:sz w:val="36"/>
            <w:szCs w:val="36"/>
            <w:vertAlign w:val="superscript"/>
            <w:rtl/>
          </w:rPr>
          <w:t>(31)</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lastRenderedPageBreak/>
        <w:drawing>
          <wp:inline distT="0" distB="0" distL="0" distR="0">
            <wp:extent cx="5106670" cy="43180"/>
            <wp:effectExtent l="0" t="0" r="0" b="0"/>
            <wp:docPr id="73" name="Image 73"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w:t>
      </w:r>
      <w:r w:rsidRPr="00197339">
        <w:rPr>
          <w:rFonts w:ascii="Arial" w:hAnsi="Arial" w:cs="Arabic Transparent" w:hint="cs"/>
          <w:sz w:val="28"/>
          <w:szCs w:val="28"/>
          <w:rtl/>
        </w:rPr>
        <w:t xml:space="preserve"> قال ابن الأثير: أي: يعصيكَ ويُخالِفكَ. النهاية في غريب الحديث والأثر (3/414).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رواه ابن أبي شيبة في المصنف، باب ما يدعو به في قنوت الفجر (2/106) ح 7030.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w:t>
      </w:r>
      <w:r w:rsidRPr="00197339">
        <w:rPr>
          <w:rFonts w:ascii="Arial" w:hAnsi="Arial" w:cs="Arabic Transparent" w:hint="cs"/>
          <w:sz w:val="28"/>
          <w:szCs w:val="28"/>
          <w:rtl/>
        </w:rPr>
        <w:t xml:space="preserve"> رواه أبو عبيد، انظر الإتقان في علوم القرآن (1/184).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أخرجه محمد بن نصر المروزي في كتاب الصلاة، انظر الإتقان في علوم القرآن (1/185).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رواه ابن الضريس، انظر الإتقان في علوم القرآن (1/185).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أخرجه البيهقي في السنن الكبرى، باب دعاء القنوت (2/211)، وابن أبي شيبة في المصنف باب ما يدعو به في قنوت الفجر (2/106) ح 7031، وفيه أيضًا عن عبد الملك بن سويد الكاهلي أن عليًّا </w:t>
      </w:r>
      <w:r w:rsidRPr="00197339">
        <w:rPr>
          <w:rFonts w:ascii="AGA Arabesque" w:hAnsi="AGA Arabesque" w:cs="Arial"/>
          <w:sz w:val="28"/>
          <w:szCs w:val="28"/>
        </w:rPr>
        <w:t></w:t>
      </w:r>
      <w:r w:rsidRPr="00197339">
        <w:rPr>
          <w:rFonts w:ascii="Arial" w:hAnsi="Arial" w:cs="Arabic Transparent" w:hint="cs"/>
          <w:sz w:val="28"/>
          <w:szCs w:val="28"/>
          <w:rtl/>
        </w:rPr>
        <w:t xml:space="preserve"> قنت في الفجر بِهاتين السورتين، فذكرهما، ح 7029.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(7)</w:t>
      </w:r>
      <w:r w:rsidRPr="00197339">
        <w:rPr>
          <w:rFonts w:ascii="Arial" w:hAnsi="Arial" w:cs="Arabic Transparent" w:hint="cs"/>
          <w:sz w:val="28"/>
          <w:szCs w:val="28"/>
          <w:rtl/>
        </w:rPr>
        <w:t xml:space="preserve"> انظر الإتقان في علوم القرآن (1/185).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(8)</w:t>
      </w:r>
      <w:r w:rsidRPr="00197339">
        <w:rPr>
          <w:rFonts w:ascii="Arial" w:hAnsi="Arial" w:cs="Arabic Transparent" w:hint="cs"/>
          <w:sz w:val="28"/>
          <w:szCs w:val="28"/>
          <w:rtl/>
        </w:rPr>
        <w:t xml:space="preserve"> انظر نكت الانتصار لنقل القرآن ص 79، ومناهل العرفان (1/264).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(9)</w:t>
      </w:r>
      <w:r w:rsidRPr="00197339">
        <w:rPr>
          <w:rFonts w:ascii="Arial" w:hAnsi="Arial" w:cs="Arabic Transparent" w:hint="cs"/>
          <w:sz w:val="28"/>
          <w:szCs w:val="28"/>
          <w:rtl/>
        </w:rPr>
        <w:t xml:space="preserve"> انظر: نكت الانتصار لنقل القرآن ص 80.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تأويل مشكل القرآن ص 47، ونكت الانتصار لنقل القرآن ص 79-81، ومناهل العرفان (1/271).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(11)</w:t>
      </w:r>
      <w:r w:rsidRPr="00197339">
        <w:rPr>
          <w:rFonts w:ascii="Arial" w:hAnsi="Arial" w:cs="Arabic Transparent" w:hint="cs"/>
          <w:sz w:val="28"/>
          <w:szCs w:val="28"/>
          <w:rtl/>
        </w:rPr>
        <w:t xml:space="preserve"> نكت الانتصار لنقل القرآن ص 80.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رواه ابن أبي داود في كتاب المصاحف باب جمع عثمان المصاحف ص 32-33.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نكت الانتصار لنقل القرآن ص 80، مناهل العرفان (1/271)، وتأويل مشكل القرآن ص 47، والبرهان في علوم القرآن (1/251).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مناهل العرفان (1/271)، ومعجم القراءات القرآنية (1/25).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انظر الإتقان في علوم القرآن (1/167-168)، ومعجم القراءات القرآنية (1/25).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انظر مبحث الحفاظ من الصحابة، وهو المبحث الرابع من الفصل الأول من الباب الأول.</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نكت الانتصار لنقل القرآن ص 81.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هذه الشبهة، وإن لم تكن متعلقة مباشرة بجمع القرآن، إلا أنَّها تتعلق بنقل القرآن، وهو مقصود الجمع، فرأيت أنه من الحسن إثباتها هنا؛ لأن في الرد عليها ردًّا على من زعم أن القرآن لم ينقل إلينا على الوجه الذي جمع الصحابة، وقرأ به النَّبِيّ </w:t>
      </w:r>
      <w:r w:rsidRPr="00197339">
        <w:rPr>
          <w:rFonts w:ascii="AGA Arabesque" w:hAnsi="AGA Arabesque" w:cs="Arial"/>
          <w:sz w:val="28"/>
          <w:szCs w:val="28"/>
        </w:rPr>
        <w:t></w:t>
      </w:r>
      <w:r w:rsidRPr="00197339">
        <w:rPr>
          <w:rFonts w:ascii="Arial" w:hAnsi="Arial" w:cs="Arabic Transparent" w:hint="cs"/>
          <w:sz w:val="28"/>
          <w:szCs w:val="28"/>
          <w:rtl/>
        </w:rPr>
        <w:t xml:space="preserve"> من قبلهم.</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(19)</w:t>
      </w:r>
      <w:r w:rsidRPr="00197339">
        <w:rPr>
          <w:rFonts w:ascii="Arial" w:hAnsi="Arial" w:cs="Arabic Transparent" w:hint="cs"/>
          <w:sz w:val="28"/>
          <w:szCs w:val="28"/>
          <w:rtl/>
        </w:rPr>
        <w:t xml:space="preserve"> هو مروان بن الحكم بن أبي العاص، مرت ترجمته في (حرق المصاحف المخالفة).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(20)</w:t>
      </w:r>
      <w:r w:rsidRPr="00197339">
        <w:rPr>
          <w:rFonts w:ascii="Arial" w:hAnsi="Arial" w:cs="Arabic Transparent" w:hint="cs"/>
          <w:sz w:val="28"/>
          <w:szCs w:val="28"/>
          <w:rtl/>
        </w:rPr>
        <w:t xml:space="preserve"> اختلف القراء في هذا اللفظ، فقرأه نافع وأبو جعفر وابن كثير وأبو عمرو وابن عامر وحمزة (ملك) بدون ألف، وقرأه عاصم والكسائي ويعقوب وخلف في اختياره (مالك) بالألف. انظر النشر في القراءات العشر (1/271).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رواه أبو داود في سننه، كتاب الحروف والقراءات (4/37) ح 4000، ورواه ابن أبي داود في كتاب المصاحف باب ما روي عن رَسُول اللهِ </w:t>
      </w:r>
      <w:r w:rsidRPr="00197339">
        <w:rPr>
          <w:rFonts w:ascii="AGA Arabesque" w:hAnsi="AGA Arabesque" w:cs="Arial"/>
          <w:sz w:val="28"/>
          <w:szCs w:val="28"/>
        </w:rPr>
        <w:t></w:t>
      </w:r>
      <w:r w:rsidRPr="00197339">
        <w:rPr>
          <w:rFonts w:ascii="Arial" w:hAnsi="Arial" w:cs="Arabic Transparent" w:hint="cs"/>
          <w:sz w:val="28"/>
          <w:szCs w:val="28"/>
          <w:rtl/>
        </w:rPr>
        <w:t xml:space="preserve"> من القرآن فهو كمصحفه ص 103، وانظر الدر المنثور في </w:t>
      </w:r>
      <w:r w:rsidRPr="00197339">
        <w:rPr>
          <w:rFonts w:ascii="Arial" w:hAnsi="Arial" w:cs="Arabic Transparent" w:hint="cs"/>
          <w:sz w:val="28"/>
          <w:szCs w:val="28"/>
          <w:rtl/>
        </w:rPr>
        <w:lastRenderedPageBreak/>
        <w:t>التفسير المأثور (1/35-36).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(22)</w:t>
      </w:r>
      <w:r w:rsidRPr="00197339">
        <w:rPr>
          <w:rFonts w:ascii="Arial" w:hAnsi="Arial" w:cs="Arabic Transparent" w:hint="cs"/>
          <w:sz w:val="28"/>
          <w:szCs w:val="28"/>
          <w:rtl/>
        </w:rPr>
        <w:t xml:space="preserve"> رواه ابن أبي داود في كتاب المصاحف باب ما روي عن رَسُول اللهِ </w:t>
      </w:r>
      <w:r w:rsidRPr="00197339">
        <w:rPr>
          <w:rFonts w:ascii="AGA Arabesque" w:hAnsi="AGA Arabesque" w:cs="Arial"/>
          <w:sz w:val="28"/>
          <w:szCs w:val="28"/>
        </w:rPr>
        <w:t></w:t>
      </w:r>
      <w:r w:rsidRPr="00197339">
        <w:rPr>
          <w:rFonts w:ascii="Arial" w:hAnsi="Arial" w:cs="Arabic Transparent" w:hint="cs"/>
          <w:sz w:val="28"/>
          <w:szCs w:val="28"/>
          <w:rtl/>
        </w:rPr>
        <w:t xml:space="preserve"> من القرآن فهو كمصحفه ص 104، وانظر الدر المنثور في التفسير المأثور (1/36).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(23)</w:t>
      </w:r>
      <w:r w:rsidRPr="00197339">
        <w:rPr>
          <w:rFonts w:ascii="Arial" w:hAnsi="Arial" w:cs="Arabic Transparent" w:hint="cs"/>
          <w:sz w:val="28"/>
          <w:szCs w:val="28"/>
          <w:rtl/>
        </w:rPr>
        <w:t xml:space="preserve"> تفسير القرآن العظيم (1/24).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(24)</w:t>
      </w:r>
      <w:r w:rsidRPr="00197339">
        <w:rPr>
          <w:rFonts w:ascii="Arial" w:hAnsi="Arial" w:cs="Arabic Transparent" w:hint="cs"/>
          <w:sz w:val="28"/>
          <w:szCs w:val="28"/>
          <w:rtl/>
        </w:rPr>
        <w:t xml:space="preserve"> وقد قرأ بِها جمهور القراء، كما مر، انظر النشر في القراءات العشر (1/271).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(25)</w:t>
      </w:r>
      <w:r w:rsidRPr="00197339">
        <w:rPr>
          <w:rFonts w:ascii="Arial" w:hAnsi="Arial" w:cs="Arabic Transparent" w:hint="cs"/>
          <w:sz w:val="28"/>
          <w:szCs w:val="28"/>
          <w:rtl/>
        </w:rPr>
        <w:t xml:space="preserve"> مناهل العرفان (1/396).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(26)</w:t>
      </w:r>
      <w:r w:rsidRPr="00197339">
        <w:rPr>
          <w:rFonts w:ascii="Arial" w:hAnsi="Arial" w:cs="Arabic Transparent" w:hint="cs"/>
          <w:sz w:val="28"/>
          <w:szCs w:val="28"/>
          <w:rtl/>
        </w:rPr>
        <w:t xml:space="preserve"> بذل المجهود في حل سنن أبي داود (16/328).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(27)</w:t>
      </w:r>
      <w:r w:rsidRPr="00197339">
        <w:rPr>
          <w:rFonts w:ascii="Arial" w:hAnsi="Arial" w:cs="Arabic Transparent" w:hint="cs"/>
          <w:sz w:val="28"/>
          <w:szCs w:val="28"/>
          <w:rtl/>
        </w:rPr>
        <w:t xml:space="preserve"> رواه أبو داود في سننه، كتاب الحروف والقراءات (4/37) ح 4001، ورواه ابن أبي داود في كتاب المصاحف باب ما روي عن رَسُول اللهِ </w:t>
      </w:r>
      <w:r w:rsidRPr="00197339">
        <w:rPr>
          <w:rFonts w:ascii="AGA Arabesque" w:hAnsi="AGA Arabesque" w:cs="Arial"/>
          <w:sz w:val="28"/>
          <w:szCs w:val="28"/>
        </w:rPr>
        <w:t></w:t>
      </w:r>
      <w:r w:rsidRPr="00197339">
        <w:rPr>
          <w:rFonts w:ascii="Arial" w:hAnsi="Arial" w:cs="Arabic Transparent" w:hint="cs"/>
          <w:sz w:val="28"/>
          <w:szCs w:val="28"/>
          <w:rtl/>
        </w:rPr>
        <w:t xml:space="preserve"> من القرآن فهو كمصحفه ص 105.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(28)</w:t>
      </w:r>
      <w:r w:rsidRPr="00197339">
        <w:rPr>
          <w:rFonts w:ascii="Arial" w:hAnsi="Arial" w:cs="Arabic Transparent" w:hint="cs"/>
          <w:sz w:val="28"/>
          <w:szCs w:val="28"/>
          <w:rtl/>
        </w:rPr>
        <w:t xml:space="preserve"> رواه الترمذي في جامعه، كتاب القراءات باب في فاتحة الكتاب (5/185) ح 2927.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(29)</w:t>
      </w:r>
      <w:r w:rsidRPr="00197339">
        <w:rPr>
          <w:rFonts w:ascii="Arial" w:hAnsi="Arial" w:cs="Arabic Transparent" w:hint="cs"/>
          <w:sz w:val="28"/>
          <w:szCs w:val="28"/>
          <w:rtl/>
        </w:rPr>
        <w:t xml:space="preserve"> انظر: كتاب المصاحف لابن أبي داود باب ما اجتمع عليه كُتَّاب المصاحف، ص 117-118، ومناهل العرفان (1/396).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(30)</w:t>
      </w:r>
      <w:r w:rsidRPr="00197339">
        <w:rPr>
          <w:rFonts w:ascii="Arial" w:hAnsi="Arial" w:cs="Arabic Transparent" w:hint="cs"/>
          <w:sz w:val="28"/>
          <w:szCs w:val="28"/>
          <w:rtl/>
        </w:rPr>
        <w:t xml:space="preserve"> رواه ابن أشتة في كتاب المصاحف، انظر الإتقان في علوم القرآن (2/277).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(31)</w:t>
      </w:r>
      <w:r w:rsidRPr="00197339">
        <w:rPr>
          <w:rFonts w:ascii="Arial" w:hAnsi="Arial" w:cs="Arabic Transparent" w:hint="cs"/>
          <w:sz w:val="28"/>
          <w:szCs w:val="28"/>
          <w:rtl/>
        </w:rPr>
        <w:t xml:space="preserve"> مناهل العرفان (1/395).</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تابع المبحث الثاني: رد الشبهات التي أثيرت حول الجمع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الشبهة الخامسة: دعوى أن في المصاحف العثمانية لحنًا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وردت آثار عن بعض الصحابة والتابعين فيها أن القرآن العظيم قد وقع فيه لحنٌ عند جمعه في زمن عثمان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عكرمة الطائي قال: لَمَّا كتبت المصاحف عُرِضَتْ على عثمانَ، فوجدَ فيها حروفًا من اللَّحْن، فقال: لا تُغَيِّرُوها؛ فإن العرب ستُغَيِّرُها- أو قال ستعربُها- بألسنتها، لو كان الكاتب من ثقيفٍ، والمملي من هذيلٍ لم توجد فيه هذه الحروف.</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وعن سعيد بن جبيرٍ، قال: في القرآن أربعة أحـرفٍ لحـنٌ: </w:t>
      </w:r>
      <w:r w:rsidRPr="0044023D">
        <w:rPr>
          <w:rFonts w:ascii="AGA Arabesque" w:hAnsi="AGA Arabesque" w:cs="Arial"/>
          <w:sz w:val="36"/>
          <w:szCs w:val="36"/>
          <w:rtl/>
        </w:rPr>
        <w:t>}</w:t>
      </w:r>
      <w:r w:rsidRPr="0044023D">
        <w:rPr>
          <w:rFonts w:ascii="Arial" w:hAnsi="Arial" w:cs="Arabic Transparent" w:hint="cs"/>
          <w:sz w:val="36"/>
          <w:szCs w:val="36"/>
          <w:rtl/>
        </w:rPr>
        <w:t xml:space="preserve"> وَالصَّابِئُونَ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وَالْمُقِيمِينَ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3)" w:history="1">
        <w:r w:rsidRPr="0044023D">
          <w:rPr>
            <w:rStyle w:val="Lienhypertexte"/>
            <w:rFonts w:ascii="Arial" w:hAnsi="Arial" w:cs="Arabic Transparent" w:hint="cs"/>
            <w:sz w:val="36"/>
            <w:szCs w:val="36"/>
            <w:vertAlign w:val="superscript"/>
            <w:rtl/>
          </w:rPr>
          <w:t>(3)</w:t>
        </w:r>
      </w:hyperlink>
      <w:r w:rsidRPr="0044023D">
        <w:rPr>
          <w:rFonts w:ascii="Arial" w:hAnsi="Arial" w:cs="Arabic Transparent" w:hint="cs"/>
          <w:sz w:val="36"/>
          <w:szCs w:val="36"/>
          <w:rtl/>
        </w:rPr>
        <w:t xml:space="preserve"> </w:t>
      </w:r>
      <w:r w:rsidRPr="0044023D">
        <w:rPr>
          <w:rFonts w:ascii="AGA Arabesque" w:hAnsi="AGA Arabesque" w:cs="Arial"/>
          <w:sz w:val="36"/>
          <w:szCs w:val="36"/>
          <w:rtl/>
        </w:rPr>
        <w:t>}</w:t>
      </w:r>
      <w:r w:rsidRPr="0044023D">
        <w:rPr>
          <w:rFonts w:ascii="Arial" w:hAnsi="Arial" w:cs="Arabic Transparent" w:hint="cs"/>
          <w:sz w:val="36"/>
          <w:szCs w:val="36"/>
          <w:rtl/>
        </w:rPr>
        <w:t xml:space="preserve"> فَأَصَّدَّقَ وَأَكُنْ مِنَ الصَّالِحِينَ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4)" w:history="1">
        <w:r w:rsidRPr="0044023D">
          <w:rPr>
            <w:rStyle w:val="Lienhypertexte"/>
            <w:rFonts w:ascii="Arial" w:hAnsi="Arial" w:cs="Arabic Transparent" w:hint="cs"/>
            <w:sz w:val="36"/>
            <w:szCs w:val="36"/>
            <w:vertAlign w:val="superscript"/>
            <w:rtl/>
          </w:rPr>
          <w:t>(4)</w:t>
        </w:r>
      </w:hyperlink>
      <w:r w:rsidRPr="0044023D">
        <w:rPr>
          <w:rFonts w:ascii="Arial" w:hAnsi="Arial" w:cs="Arabic Transparent" w:hint="cs"/>
          <w:sz w:val="36"/>
          <w:szCs w:val="36"/>
          <w:rtl/>
        </w:rPr>
        <w:t xml:space="preserve"> و</w:t>
      </w:r>
      <w:r w:rsidRPr="0044023D">
        <w:rPr>
          <w:rFonts w:ascii="AGA Arabesque" w:hAnsi="AGA Arabesque" w:cs="Arial"/>
          <w:sz w:val="36"/>
          <w:szCs w:val="36"/>
          <w:rtl/>
        </w:rPr>
        <w:t>}</w:t>
      </w:r>
      <w:r w:rsidRPr="0044023D">
        <w:rPr>
          <w:rFonts w:ascii="Arial" w:hAnsi="Arial" w:cs="Arabic Transparent" w:hint="cs"/>
          <w:sz w:val="36"/>
          <w:szCs w:val="36"/>
          <w:rtl/>
        </w:rPr>
        <w:t xml:space="preserve"> إِنَّ هَذَانِ لَسَاحِرَانِ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السيوطي: وهذه الآثار مشكلة جدًّا.</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تعلَّق بِها بعض الطاعنين على القرآن ونقله، وزعموا أنَّها تدل على أن جمع الصحابة للقرآن لا يوثق به.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والجواب عن هذه الشبهة من وجوه: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الأول: أن ذلك لا يصح عن عثمان، فإن إسناده ضعيف مضطرب منقطع.</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الثاني: مِمَّا يدل على ضعف هذه الآثار أن وقوع اللحن في القرآن وسكوت الصحابة عنه مِمَّا يستحيل عقلاً وشرعًا وعادةً، لوجوه:</w:t>
      </w:r>
    </w:p>
    <w:p w:rsidR="00A95007" w:rsidRPr="0044023D" w:rsidRDefault="00A95007" w:rsidP="00A95007">
      <w:pPr>
        <w:pStyle w:val="NormalWeb"/>
        <w:numPr>
          <w:ilvl w:val="0"/>
          <w:numId w:val="2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لا يُظَنُّ بالصحابة أنَّهم يلحنون في الكلام، فضلاً عن القرآن، فقد كانوا أهل الفصاحة والبيان.</w:t>
      </w:r>
    </w:p>
    <w:p w:rsidR="00A95007" w:rsidRPr="0044023D" w:rsidRDefault="00A95007" w:rsidP="00A95007">
      <w:pPr>
        <w:pStyle w:val="NormalWeb"/>
        <w:numPr>
          <w:ilvl w:val="0"/>
          <w:numId w:val="2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أنه لا يُظَنُّ بِهم اللحن في القرآن الذي تلقوه من النَّبِيّ </w:t>
      </w:r>
      <w:r w:rsidRPr="0044023D">
        <w:rPr>
          <w:rFonts w:ascii="AGA Arabesque" w:hAnsi="AGA Arabesque" w:cs="Arial"/>
          <w:sz w:val="36"/>
          <w:szCs w:val="36"/>
        </w:rPr>
        <w:t></w:t>
      </w:r>
      <w:r w:rsidRPr="0044023D">
        <w:rPr>
          <w:rFonts w:ascii="Arial" w:hAnsi="Arial" w:cs="Arabic Transparent" w:hint="cs"/>
          <w:sz w:val="36"/>
          <w:szCs w:val="36"/>
          <w:rtl/>
        </w:rPr>
        <w:t xml:space="preserve"> كما أنزل، وحفظوه وضبطوه وأتقنوه.</w:t>
      </w:r>
    </w:p>
    <w:p w:rsidR="00A95007" w:rsidRPr="0044023D" w:rsidRDefault="00A95007" w:rsidP="00A95007">
      <w:pPr>
        <w:pStyle w:val="NormalWeb"/>
        <w:numPr>
          <w:ilvl w:val="0"/>
          <w:numId w:val="2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افتراض صحة هذا النقل يعني أن الصحابة اجتمعوا على الخطأ وكتابته، وهذا مما لا يُظَنُّ بِهم.</w:t>
      </w:r>
    </w:p>
    <w:p w:rsidR="00A95007" w:rsidRPr="0044023D" w:rsidRDefault="00A95007" w:rsidP="00A95007">
      <w:pPr>
        <w:pStyle w:val="NormalWeb"/>
        <w:numPr>
          <w:ilvl w:val="0"/>
          <w:numId w:val="2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لا يُظَنُّ بِهم عدم تنبههم للخطأ ورجوعهم عنه، مع كثرتهم، وحرصهم، وتوافر الدواعي إلى حفظ الكتاب الكريم.</w:t>
      </w:r>
    </w:p>
    <w:p w:rsidR="00A95007" w:rsidRPr="0044023D" w:rsidRDefault="00A95007" w:rsidP="00A95007">
      <w:pPr>
        <w:pStyle w:val="NormalWeb"/>
        <w:numPr>
          <w:ilvl w:val="0"/>
          <w:numId w:val="2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أنه لا يُظَنُّ بعثمان أنه ينهى عن تغيير الخطأ، ولو فعل ذلك لَما سكت عنه الصحابة </w:t>
      </w:r>
      <w:r w:rsidRPr="0044023D">
        <w:rPr>
          <w:rFonts w:ascii="AGA Arabesque" w:hAnsi="AGA Arabesque" w:cs="Arial"/>
          <w:sz w:val="36"/>
          <w:szCs w:val="36"/>
        </w:rPr>
        <w:t></w:t>
      </w:r>
      <w:r w:rsidRPr="0044023D">
        <w:rPr>
          <w:rFonts w:ascii="Arial" w:hAnsi="Arial" w:cs="Arabic Transparent" w:hint="cs"/>
          <w:sz w:val="36"/>
          <w:szCs w:val="36"/>
          <w:rtl/>
        </w:rPr>
        <w:t>.</w:t>
      </w:r>
    </w:p>
    <w:p w:rsidR="00A95007" w:rsidRPr="0044023D" w:rsidRDefault="00A95007" w:rsidP="00A95007">
      <w:pPr>
        <w:pStyle w:val="NormalWeb"/>
        <w:numPr>
          <w:ilvl w:val="0"/>
          <w:numId w:val="27"/>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لا يُظَنُّ أن القراءة استمرت على مقتضى ذلك الخطأ، وهي مروية بالتواتر خلفًا عن سلفٍ.</w:t>
      </w:r>
      <w:hyperlink w:anchor="(8)" w:history="1">
        <w:r w:rsidRPr="0044023D">
          <w:rPr>
            <w:rStyle w:val="Lienhypertexte"/>
            <w:rFonts w:ascii="Arial" w:hAnsi="Arial" w:cs="Arabic Transparent" w:hint="cs"/>
            <w:sz w:val="36"/>
            <w:szCs w:val="36"/>
            <w:vertAlign w:val="superscript"/>
            <w:rtl/>
          </w:rPr>
          <w:t>(8)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فقد جَعَلَ عثمانُ للناسِ إمامًا يقتدون به، فكيف يرى فيه لحنًا ويتركه تقيمه العرب بألسنتها؟ فإذا كان الذين تولَّوا جمعه لم يقيموا ذلك -وهم الخيار- فكيف يقيمه غيرهم؟ فهذه الأوجه مِما يدل على أن هذه الآثار غير صحيحة.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ابن الأنباري</w:t>
      </w:r>
      <w:hyperlink w:anchor="(9)" w:history="1">
        <w:r w:rsidRPr="0044023D">
          <w:rPr>
            <w:rStyle w:val="Lienhypertexte"/>
            <w:rFonts w:ascii="Arial" w:hAnsi="Arial" w:cs="Arabic Transparent" w:hint="cs"/>
            <w:sz w:val="36"/>
            <w:szCs w:val="36"/>
            <w:vertAlign w:val="superscript"/>
            <w:rtl/>
          </w:rPr>
          <w:t>(9)</w:t>
        </w:r>
      </w:hyperlink>
      <w:r w:rsidRPr="0044023D">
        <w:rPr>
          <w:rFonts w:ascii="Arial" w:hAnsi="Arial" w:cs="Arabic Transparent" w:hint="cs"/>
          <w:sz w:val="36"/>
          <w:szCs w:val="36"/>
          <w:rtl/>
        </w:rPr>
        <w:t xml:space="preserve"> في الأحاديث المروية في ذلك عن عثمان </w:t>
      </w:r>
      <w:r w:rsidRPr="0044023D">
        <w:rPr>
          <w:rFonts w:ascii="AGA Arabesque" w:hAnsi="AGA Arabesque" w:cs="Arial"/>
          <w:sz w:val="36"/>
          <w:szCs w:val="36"/>
        </w:rPr>
        <w:t></w:t>
      </w:r>
      <w:r w:rsidRPr="0044023D">
        <w:rPr>
          <w:rFonts w:ascii="Arial" w:hAnsi="Arial" w:cs="Arabic Transparent" w:hint="cs"/>
          <w:sz w:val="36"/>
          <w:szCs w:val="36"/>
          <w:rtl/>
        </w:rPr>
        <w:t>: لا تقوم بِها حجةٌ؛ لأنَّها منقطعةٌ غير متصلة، وما يشهد عقلٌ بأن عثمان -وهو إمام الأمة الذي هو إمام الناس في وقته، وقدوتُهم- يجمعهم على المصحف الذي هو الإمام، فيتبينُ فيه خللاً، ويشاهد في خطه زللاً، فلا يصلحه، كلاَّ والله، ما يَتَوَهَّم عليه هذا ذو إنصافٍ وتمييزٍ، ولا يعتقد أنه أخَّر الخطأ في الكتاب ليصلحه من بعده، وسبيل الجائين من بعده البناء على رسمه، والوقوف عند حكمه.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ومن زعم أن عثمان أراد بقوله: "أرى فيه لحنًا": أرى في خطه لحنًا، إذا أقمناه بألسنتنا كان لحن الخط غير مفسدٍ ولا محرِّفٍ، من جهة تحريف الألفاظ وفساد الإعراب -فقد أبطل ولم يُصِبْ؛ لأن الخط منبئ عن النطق، فمن لحن في كتبه، فهو لاحنٌ في نطقه، ولم يكن عثمان ليؤخر فسادًا في هجاء ألفاظ القرآن من جهة كتبٍ ولا نطقٍ، ومعلومٌ أنه كان مواصلاً لدرس القرآن، متقنًا لألفاظه، موافقًا على ما رسم في المصاحف المنفذة إلى الأمصار والنواحي.</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ثم أيد ذلك بما أخرجه أبو عبيد عن هانئ البربري مولى عثمان، قال: كنت عند عثمان وهم يعرضون المصاحف، فأرسلني بكتف شاةٍ إلى أُبَيِّ بن كعبٍ، فيها: (لَمْ يَتَسَنَّ)، وفيها: (لاَتَبْدِيلَ لِلْخَلْقِ)، وفيها: (فَأَمْهٍلِ الْكَافِرِينَ)، قال: فدعا بالدواة، فمحا أحد اللامين، فكتب: </w:t>
      </w:r>
      <w:r w:rsidRPr="0044023D">
        <w:rPr>
          <w:rFonts w:ascii="AGA Arabesque" w:hAnsi="AGA Arabesque" w:cs="Arial"/>
          <w:sz w:val="36"/>
          <w:szCs w:val="36"/>
          <w:rtl/>
        </w:rPr>
        <w:t>}</w:t>
      </w:r>
      <w:r w:rsidRPr="0044023D">
        <w:rPr>
          <w:rFonts w:ascii="Arial" w:hAnsi="Arial" w:cs="Arabic Transparent" w:hint="cs"/>
          <w:sz w:val="36"/>
          <w:szCs w:val="36"/>
          <w:rtl/>
        </w:rPr>
        <w:t xml:space="preserve"> لِخَلْقِ اللهِ </w:t>
      </w:r>
      <w:r w:rsidRPr="0044023D">
        <w:rPr>
          <w:rFonts w:ascii="AGA Arabesque" w:hAnsi="AGA Arabesque" w:cs="Arial"/>
          <w:sz w:val="36"/>
          <w:szCs w:val="36"/>
          <w:rtl/>
        </w:rPr>
        <w:t>{</w:t>
      </w:r>
      <w:r w:rsidRPr="0044023D">
        <w:rPr>
          <w:rFonts w:ascii="Arial" w:hAnsi="Arial" w:cs="Arabic Transparent" w:hint="cs"/>
          <w:sz w:val="36"/>
          <w:szCs w:val="36"/>
          <w:rtl/>
        </w:rPr>
        <w:t>،</w:t>
      </w:r>
      <w:hyperlink w:anchor="(11)" w:history="1">
        <w:r w:rsidRPr="0044023D">
          <w:rPr>
            <w:rStyle w:val="Lienhypertexte"/>
            <w:rFonts w:ascii="Arial" w:hAnsi="Arial" w:cs="Arabic Transparent" w:hint="cs"/>
            <w:sz w:val="36"/>
            <w:szCs w:val="36"/>
            <w:vertAlign w:val="superscript"/>
            <w:rtl/>
          </w:rPr>
          <w:t>(11)</w:t>
        </w:r>
      </w:hyperlink>
      <w:r w:rsidRPr="0044023D">
        <w:rPr>
          <w:rFonts w:ascii="Arial" w:hAnsi="Arial" w:cs="Arabic Transparent" w:hint="cs"/>
          <w:sz w:val="36"/>
          <w:szCs w:val="36"/>
          <w:rtl/>
        </w:rPr>
        <w:t xml:space="preserve"> ومحا (فَأَمْهٍلِ) وكتب: </w:t>
      </w:r>
      <w:r w:rsidRPr="0044023D">
        <w:rPr>
          <w:rFonts w:ascii="AGA Arabesque" w:hAnsi="AGA Arabesque" w:cs="Arial"/>
          <w:sz w:val="36"/>
          <w:szCs w:val="36"/>
          <w:rtl/>
        </w:rPr>
        <w:t>}</w:t>
      </w:r>
      <w:r w:rsidRPr="0044023D">
        <w:rPr>
          <w:rFonts w:ascii="Arial" w:hAnsi="Arial" w:cs="Arabic Transparent" w:hint="cs"/>
          <w:sz w:val="36"/>
          <w:szCs w:val="36"/>
          <w:rtl/>
        </w:rPr>
        <w:t xml:space="preserve"> فَمَهِّلِ </w:t>
      </w:r>
      <w:r w:rsidRPr="0044023D">
        <w:rPr>
          <w:rFonts w:ascii="AGA Arabesque" w:hAnsi="AGA Arabesque" w:cs="Arial"/>
          <w:sz w:val="36"/>
          <w:szCs w:val="36"/>
          <w:rtl/>
        </w:rPr>
        <w:t>{</w:t>
      </w:r>
      <w:r w:rsidRPr="0044023D">
        <w:rPr>
          <w:rFonts w:ascii="Arial" w:hAnsi="Arial" w:cs="Arabic Transparent" w:hint="cs"/>
          <w:sz w:val="36"/>
          <w:szCs w:val="36"/>
          <w:rtl/>
        </w:rPr>
        <w:t>،</w:t>
      </w:r>
      <w:hyperlink w:anchor="(12)" w:history="1">
        <w:r w:rsidRPr="0044023D">
          <w:rPr>
            <w:rStyle w:val="Lienhypertexte"/>
            <w:rFonts w:ascii="Arial" w:hAnsi="Arial" w:cs="Arabic Transparent" w:hint="cs"/>
            <w:sz w:val="36"/>
            <w:szCs w:val="36"/>
            <w:vertAlign w:val="superscript"/>
            <w:rtl/>
          </w:rPr>
          <w:t>(12)</w:t>
        </w:r>
      </w:hyperlink>
      <w:r w:rsidRPr="0044023D">
        <w:rPr>
          <w:rFonts w:ascii="Arial" w:hAnsi="Arial" w:cs="Arabic Transparent" w:hint="cs"/>
          <w:sz w:val="36"/>
          <w:szCs w:val="36"/>
          <w:rtl/>
        </w:rPr>
        <w:t xml:space="preserve"> وكتب: </w:t>
      </w:r>
      <w:r w:rsidRPr="0044023D">
        <w:rPr>
          <w:rFonts w:ascii="AGA Arabesque" w:hAnsi="AGA Arabesque" w:cs="Arial"/>
          <w:sz w:val="36"/>
          <w:szCs w:val="36"/>
          <w:rtl/>
        </w:rPr>
        <w:t>}</w:t>
      </w:r>
      <w:r w:rsidRPr="0044023D">
        <w:rPr>
          <w:rFonts w:ascii="Arial" w:hAnsi="Arial" w:cs="Arabic Transparent" w:hint="cs"/>
          <w:sz w:val="36"/>
          <w:szCs w:val="36"/>
          <w:rtl/>
        </w:rPr>
        <w:t xml:space="preserve"> لَمْ يَتَسَنَّهْ </w:t>
      </w:r>
      <w:r w:rsidRPr="0044023D">
        <w:rPr>
          <w:rFonts w:ascii="AGA Arabesque" w:hAnsi="AGA Arabesque" w:cs="Arial"/>
          <w:sz w:val="36"/>
          <w:szCs w:val="36"/>
          <w:rtl/>
        </w:rPr>
        <w:t>{</w:t>
      </w:r>
      <w:r w:rsidRPr="0044023D">
        <w:rPr>
          <w:rFonts w:ascii="Arial" w:hAnsi="Arial" w:cs="Arabic Transparent" w:hint="cs"/>
          <w:sz w:val="36"/>
          <w:szCs w:val="36"/>
          <w:rtl/>
        </w:rPr>
        <w:t>،</w:t>
      </w:r>
      <w:hyperlink w:anchor="(13)" w:history="1">
        <w:r w:rsidRPr="0044023D">
          <w:rPr>
            <w:rStyle w:val="Lienhypertexte"/>
            <w:rFonts w:ascii="Arial" w:hAnsi="Arial" w:cs="Arabic Transparent" w:hint="cs"/>
            <w:sz w:val="36"/>
            <w:szCs w:val="36"/>
            <w:vertAlign w:val="superscript"/>
            <w:rtl/>
          </w:rPr>
          <w:t>(13)</w:t>
        </w:r>
      </w:hyperlink>
      <w:r w:rsidRPr="0044023D">
        <w:rPr>
          <w:rFonts w:ascii="Arial" w:hAnsi="Arial" w:cs="Arabic Transparent" w:hint="cs"/>
          <w:sz w:val="36"/>
          <w:szCs w:val="36"/>
          <w:rtl/>
        </w:rPr>
        <w:t xml:space="preserve"> ألحق فيها الهاء.</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قال ابن الأنباري: فكيف يُدَّعى عليه أنه رأى فسادًا فأمضاه، وهو يوقَف على ما كُتِب، ويُرْفع الخلافُ إليه الواقع من الناسخين، ليحكم بالحق، ويُلزمهم إثبات الصواب وتخليده.</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السيوطي: ويؤيد ذلك أيضًا ما رواه ابن أشتة في كتاب المصاحف عن عبد الله بن الزبير أنه قال: فجمع عثمان المصاحف، ثم بعثني إلى عائشة، فجئت بالصحف، فعرضناها عليها، حتى قوَّمناها، ثم أمر بسائرها فشققت.</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فهذا يدل على أنَّهم ضبطوها وأتقنوها، ولم يتركوا فيها ما يحتاج إلى إصلاح ولا تقويم.</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الثالث: أن عثمان لَم يكتب مصحفًا واحدًا، بل كتب عدة مصاحف، فإن قيل: إن اللحن وقع في جميعها، فبعيد اتفاقها على ذلك، أو في بعضها، فهو اعترافٌ بصحة البعض، ولم يذكر أحدٌ من الناس أن اللحن كان في مصحفٍ دون مصحفٍ، ولم تأت المصاحف قطُّ مختلفة إلا فيما هو من وجوه القراءة، وليس ذلك بلحنٍ.</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الرابع: على تقدير صحة الرواية أن ذلك محمولٌ على الرَّمْز والإشارة، ومواضع الحذف، نحو (الصـبرين)، و(الكتـب) وما أشبه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الخامس: أن المراد به أن فيه لحنًا عند من تَوَهَّم ذلك، وخفي عليه وجه إعرابه، وأنه أراد بقوله: "وستقيمه العرب بألسنتها"، أي: محتجين عليه، مظهرين لوجهه.</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السادس: أن المراد باللحن ليس الخطأ، بل هو مؤول على أشياء خالف لفظها رسمها، كما كتبوا: </w:t>
      </w:r>
      <w:r w:rsidRPr="0044023D">
        <w:rPr>
          <w:rFonts w:ascii="AGA Arabesque" w:hAnsi="AGA Arabesque" w:cs="Arial"/>
          <w:sz w:val="36"/>
          <w:szCs w:val="36"/>
          <w:rtl/>
        </w:rPr>
        <w:t>}</w:t>
      </w:r>
      <w:r w:rsidRPr="0044023D">
        <w:rPr>
          <w:rFonts w:ascii="Arial" w:hAnsi="Arial" w:cs="Arabic Transparent" w:hint="cs"/>
          <w:sz w:val="36"/>
          <w:szCs w:val="36"/>
          <w:rtl/>
        </w:rPr>
        <w:t xml:space="preserve"> لاأذبحنه </w:t>
      </w:r>
      <w:r w:rsidRPr="0044023D">
        <w:rPr>
          <w:rFonts w:ascii="AGA Arabesque" w:hAnsi="AGA Arabesque" w:cs="Arial"/>
          <w:sz w:val="36"/>
          <w:szCs w:val="36"/>
          <w:rtl/>
        </w:rPr>
        <w:t>{</w:t>
      </w:r>
      <w:r w:rsidRPr="0044023D">
        <w:rPr>
          <w:rFonts w:ascii="Arial" w:hAnsi="Arial" w:cs="Arabic Transparent" w:hint="cs"/>
          <w:sz w:val="36"/>
          <w:szCs w:val="36"/>
          <w:rtl/>
        </w:rPr>
        <w:t>،</w:t>
      </w:r>
      <w:hyperlink w:anchor="(19)" w:history="1">
        <w:r w:rsidRPr="0044023D">
          <w:rPr>
            <w:rStyle w:val="Lienhypertexte"/>
            <w:rFonts w:ascii="Arial" w:hAnsi="Arial" w:cs="Arabic Transparent" w:hint="cs"/>
            <w:sz w:val="36"/>
            <w:szCs w:val="36"/>
            <w:vertAlign w:val="superscript"/>
            <w:rtl/>
          </w:rPr>
          <w:t>(19)</w:t>
        </w:r>
      </w:hyperlink>
      <w:r w:rsidRPr="0044023D">
        <w:rPr>
          <w:rFonts w:ascii="Arial" w:hAnsi="Arial" w:cs="Arabic Transparent" w:hint="cs"/>
          <w:sz w:val="36"/>
          <w:szCs w:val="36"/>
          <w:rtl/>
        </w:rPr>
        <w:t xml:space="preserve"> بألفٍ بعد (لا)، و</w:t>
      </w:r>
      <w:r w:rsidRPr="0044023D">
        <w:rPr>
          <w:rFonts w:ascii="AGA Arabesque" w:hAnsi="AGA Arabesque" w:cs="Arial"/>
          <w:sz w:val="36"/>
          <w:szCs w:val="36"/>
          <w:rtl/>
        </w:rPr>
        <w:t>}</w:t>
      </w:r>
      <w:r w:rsidRPr="0044023D">
        <w:rPr>
          <w:rFonts w:ascii="Arial" w:hAnsi="Arial" w:cs="Arabic Transparent" w:hint="cs"/>
          <w:sz w:val="36"/>
          <w:szCs w:val="36"/>
          <w:rtl/>
        </w:rPr>
        <w:t xml:space="preserve"> جزاؤا الظالمين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20)" w:history="1">
        <w:r w:rsidRPr="0044023D">
          <w:rPr>
            <w:rStyle w:val="Lienhypertexte"/>
            <w:rFonts w:ascii="Arial" w:hAnsi="Arial" w:cs="Arabic Transparent" w:hint="cs"/>
            <w:sz w:val="36"/>
            <w:szCs w:val="36"/>
            <w:vertAlign w:val="superscript"/>
            <w:rtl/>
          </w:rPr>
          <w:t>(20)</w:t>
        </w:r>
      </w:hyperlink>
      <w:r w:rsidRPr="0044023D">
        <w:rPr>
          <w:rFonts w:ascii="Arial" w:hAnsi="Arial" w:cs="Arabic Transparent" w:hint="cs"/>
          <w:sz w:val="36"/>
          <w:szCs w:val="36"/>
          <w:rtl/>
        </w:rPr>
        <w:t xml:space="preserve"> بواو وألف، و</w:t>
      </w:r>
      <w:r w:rsidRPr="0044023D">
        <w:rPr>
          <w:rFonts w:ascii="AGA Arabesque" w:hAnsi="AGA Arabesque" w:cs="Arial"/>
          <w:sz w:val="36"/>
          <w:szCs w:val="36"/>
          <w:rtl/>
        </w:rPr>
        <w:t>}</w:t>
      </w:r>
      <w:r w:rsidRPr="0044023D">
        <w:rPr>
          <w:rFonts w:ascii="Arial" w:hAnsi="Arial" w:cs="Arabic Transparent" w:hint="cs"/>
          <w:sz w:val="36"/>
          <w:szCs w:val="36"/>
          <w:rtl/>
        </w:rPr>
        <w:t xml:space="preserve"> بأييدٍ </w:t>
      </w:r>
      <w:r w:rsidRPr="0044023D">
        <w:rPr>
          <w:rFonts w:ascii="AGA Arabesque" w:hAnsi="AGA Arabesque" w:cs="Arial"/>
          <w:sz w:val="36"/>
          <w:szCs w:val="36"/>
          <w:rtl/>
        </w:rPr>
        <w:t>{</w:t>
      </w:r>
      <w:r w:rsidRPr="0044023D">
        <w:rPr>
          <w:rFonts w:ascii="Arial" w:hAnsi="Arial" w:cs="Arabic Transparent" w:hint="cs"/>
          <w:sz w:val="36"/>
          <w:szCs w:val="36"/>
          <w:rtl/>
        </w:rPr>
        <w:t>،</w:t>
      </w:r>
      <w:hyperlink w:anchor="(21)" w:history="1">
        <w:r w:rsidRPr="0044023D">
          <w:rPr>
            <w:rStyle w:val="Lienhypertexte"/>
            <w:rFonts w:ascii="Arial" w:hAnsi="Arial" w:cs="Arabic Transparent" w:hint="cs"/>
            <w:sz w:val="36"/>
            <w:szCs w:val="36"/>
            <w:vertAlign w:val="superscript"/>
            <w:rtl/>
          </w:rPr>
          <w:t>(21)</w:t>
        </w:r>
      </w:hyperlink>
      <w:r w:rsidRPr="0044023D">
        <w:rPr>
          <w:rFonts w:ascii="Arial" w:hAnsi="Arial" w:cs="Arabic Transparent" w:hint="cs"/>
          <w:sz w:val="36"/>
          <w:szCs w:val="36"/>
          <w:rtl/>
        </w:rPr>
        <w:t xml:space="preserve"> بيائين، فلو قرئ بظاهر الخط كان لحنًا، وبِهذا الجواب وما قبله جزم ابن أشتة في كتاب المصاحف.</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السابع: أن المراد باللحن القراءة واللغة، وليس المراد به الخطأ، فيكون المراد بكلمة (لحن) في الروايات المذكورة: قراءة، ولغة، كقوله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وَلَتَعْرِفَنَّهُمْ فِي لَحْنِ الْقَوْلِ </w:t>
      </w:r>
      <w:r w:rsidRPr="0044023D">
        <w:rPr>
          <w:rFonts w:ascii="AGA Arabesque" w:hAnsi="AGA Arabesque" w:cs="Arial"/>
          <w:sz w:val="36"/>
          <w:szCs w:val="36"/>
          <w:rtl/>
        </w:rPr>
        <w:t>{</w:t>
      </w:r>
      <w:r w:rsidRPr="0044023D">
        <w:rPr>
          <w:rFonts w:ascii="Arial" w:hAnsi="Arial" w:cs="Arabic Transparent" w:hint="cs"/>
          <w:sz w:val="36"/>
          <w:szCs w:val="36"/>
          <w:rtl/>
        </w:rPr>
        <w:t>.</w:t>
      </w:r>
      <w:hyperlink w:anchor="(23)" w:history="1">
        <w:r w:rsidRPr="0044023D">
          <w:rPr>
            <w:rStyle w:val="Lienhypertexte"/>
            <w:rFonts w:ascii="Arial" w:hAnsi="Arial" w:cs="Arabic Transparent" w:hint="cs"/>
            <w:sz w:val="36"/>
            <w:szCs w:val="36"/>
            <w:vertAlign w:val="superscript"/>
            <w:rtl/>
          </w:rPr>
          <w:t>(23)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والمعنى أن في القرآن ورسم مصحفه وجهًا في القراءة لا تلين به ألسنة جميع </w:t>
      </w:r>
      <w:r w:rsidRPr="0044023D">
        <w:rPr>
          <w:rFonts w:ascii="Arial" w:hAnsi="Arial" w:cs="Arabic Transparent" w:hint="cs"/>
          <w:sz w:val="36"/>
          <w:szCs w:val="36"/>
          <w:rtl/>
        </w:rPr>
        <w:lastRenderedPageBreak/>
        <w:t>العرب، ولكنها لا تلبث أن تلين بالمران وكثرة تلاوة القرآن بِهذا الوجه.</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ويكون قول سعيد ابن جبير: "لحن"، بمعنى أنَّها لغة الذي كتبها وقراءته، وأن فيها قراءةً أخرى.</w:t>
      </w:r>
      <w:hyperlink w:anchor="(24)" w:history="1">
        <w:r w:rsidRPr="0044023D">
          <w:rPr>
            <w:rStyle w:val="Lienhypertexte"/>
            <w:rFonts w:ascii="Arial" w:hAnsi="Arial" w:cs="Arabic Transparent" w:hint="cs"/>
            <w:sz w:val="36"/>
            <w:szCs w:val="36"/>
            <w:vertAlign w:val="superscript"/>
            <w:rtl/>
          </w:rPr>
          <w:t>(24)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ويدل على ذلك الوجه قول عمر </w:t>
      </w:r>
      <w:r w:rsidRPr="0044023D">
        <w:rPr>
          <w:rFonts w:ascii="AGA Arabesque" w:hAnsi="AGA Arabesque" w:cs="Arial"/>
          <w:sz w:val="36"/>
          <w:szCs w:val="36"/>
        </w:rPr>
        <w:t></w:t>
      </w:r>
      <w:r w:rsidRPr="0044023D">
        <w:rPr>
          <w:rFonts w:ascii="Arial" w:hAnsi="Arial" w:cs="Arabic Transparent" w:hint="cs"/>
          <w:sz w:val="36"/>
          <w:szCs w:val="36"/>
          <w:rtl/>
        </w:rPr>
        <w:t xml:space="preserve"> في الحديث عن قراءة أُبَيٍّ: </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ابْنِ عَبَّاسٍ قَالَ: قَالَ عُمَرُ </w:t>
      </w:r>
      <w:r w:rsidRPr="0044023D">
        <w:rPr>
          <w:rFonts w:ascii="AGA Arabesque" w:hAnsi="AGA Arabesque" w:cs="Arial"/>
          <w:sz w:val="36"/>
          <w:szCs w:val="36"/>
        </w:rPr>
        <w:t></w:t>
      </w:r>
      <w:r w:rsidRPr="0044023D">
        <w:rPr>
          <w:rFonts w:ascii="Arial" w:hAnsi="Arial" w:cs="Arabic Transparent" w:hint="cs"/>
          <w:sz w:val="36"/>
          <w:szCs w:val="36"/>
          <w:rtl/>
        </w:rPr>
        <w:t xml:space="preserve">: عَلِيٌّ أَقْضَانَا، وَأُبَيٌّ أَقْرَؤُنَا، وَإِنَّا لَنَدَعُ كَثِيرًا مِنْ لَحْنِ أُبَيٍّ </w:t>
      </w:r>
      <w:r w:rsidRPr="0044023D">
        <w:rPr>
          <w:rFonts w:ascii="Arial" w:hAnsi="Arial" w:cs="Arial"/>
          <w:sz w:val="36"/>
          <w:szCs w:val="36"/>
          <w:rtl/>
        </w:rPr>
        <w:t>…</w:t>
      </w:r>
      <w:r w:rsidRPr="0044023D">
        <w:rPr>
          <w:rFonts w:ascii="Arial" w:hAnsi="Arial" w:cs="Arabic Transparent" w:hint="cs"/>
          <w:sz w:val="36"/>
          <w:szCs w:val="36"/>
          <w:rtl/>
        </w:rPr>
        <w:t xml:space="preserve"> الحديث.</w:t>
      </w:r>
      <w:hyperlink w:anchor="(25)" w:history="1">
        <w:r w:rsidRPr="0044023D">
          <w:rPr>
            <w:rStyle w:val="Lienhypertexte"/>
            <w:rFonts w:ascii="Arial" w:hAnsi="Arial" w:cs="Arabic Transparent" w:hint="cs"/>
            <w:sz w:val="36"/>
            <w:szCs w:val="36"/>
            <w:vertAlign w:val="superscript"/>
            <w:rtl/>
          </w:rPr>
          <w:t>(25)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روى أثر عثمان هذا ابن أشتة في كتاب المصاحف بلفظ خالٍ من هذا الإشكال.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فعن عبد الأعلى بن عبد الله بن عامر، قال: لَمَّا فُرِغ من المصحف، أُتِي به عثمانُ، فنظر فيه، فقال: أحسنتم وأجملتم! أرى شيئًا سنقيمه بألسنتنا.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السيوطي: فهذا الأثر لا إشكال فيه، وبه يتضح معنى ما تقدم، فكأنه عرض عليه عقب الفراغ من كتابته ، فرأى فيه شيئًا كُتِب على غير لسان قريشٍ، كما وقع لهم في (التابوة) و(التابوت)، فوعد بأنه سيقيمه على لسان قريشٍ، ثم وفَّى بذلك عند العرض والتقويم، ولم يترك فيه شيئًا، ولعل من روى تلك الآثار السابقة عنه حرَّفها، ولم يتقن اللفظ الذي صدر عن عثمان، فلزم منه ما لزم من الإشكال، فهذا أقوى ما يجاب عن ذلك، ولله الحمد.</w:t>
      </w:r>
      <w:hyperlink w:anchor="(26)" w:history="1">
        <w:r w:rsidRPr="0044023D">
          <w:rPr>
            <w:rStyle w:val="Lienhypertexte"/>
            <w:rFonts w:ascii="Arial" w:hAnsi="Arial" w:cs="Arabic Transparent" w:hint="cs"/>
            <w:sz w:val="36"/>
            <w:szCs w:val="36"/>
            <w:vertAlign w:val="superscript"/>
            <w:rtl/>
          </w:rPr>
          <w:t>(26)</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72" name="Image 72"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w:t>
      </w:r>
      <w:r w:rsidRPr="00197339">
        <w:rPr>
          <w:rFonts w:ascii="Arial" w:hAnsi="Arial" w:cs="Arabic Transparent" w:hint="cs"/>
          <w:sz w:val="28"/>
          <w:szCs w:val="28"/>
          <w:rtl/>
        </w:rPr>
        <w:t xml:space="preserve"> رواه أبو عبيد في فضائل القرآن، وابن الأنباري في كتاب الردِّ على من خالف عثمان وابن أشتة في كتاب المصاحف، انظر الإتقان في علوم القرآن (2/269-270)، ورواه ابن أبي داود في كتاب المصاحف، باب اختلاف ألحان العرب في المصاحف، عن يحيى ابن يعمر وقتادة وعكرمة. ص 41-42.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من الآية 69 من سورة المائدة.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w:t>
      </w:r>
      <w:r w:rsidRPr="00197339">
        <w:rPr>
          <w:rFonts w:ascii="Arial" w:hAnsi="Arial" w:cs="Arabic Transparent" w:hint="cs"/>
          <w:sz w:val="28"/>
          <w:szCs w:val="28"/>
          <w:rtl/>
        </w:rPr>
        <w:t xml:space="preserve"> من الآية 162 من سورة النساء.</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من الآية 10 من سورة المنافقون.</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من الآية 63 من سورة طه. أخرجه ابن أبي داود في كتاب المصاحف باب اختلاف ألحان العرب في المصاحف ص 42، ورواه ابن الأنباري أيضًا، انظر الإتقان في علوم القرآن (2/270).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الإتقان في علوم القرآن (2/270).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(7)</w:t>
      </w:r>
      <w:r w:rsidRPr="00197339">
        <w:rPr>
          <w:rFonts w:ascii="Arial" w:hAnsi="Arial" w:cs="Arabic Transparent" w:hint="cs"/>
          <w:sz w:val="28"/>
          <w:szCs w:val="28"/>
          <w:rtl/>
        </w:rPr>
        <w:t xml:space="preserve"> فقد رواه قتادة عن عثمان مرسلاً، ورواه نصر بن عاصم عنه مسندًا، ولكن فيه عبد الله بن فطيمة، وهو </w:t>
      </w:r>
      <w:r w:rsidRPr="00197339">
        <w:rPr>
          <w:rFonts w:ascii="Arial" w:hAnsi="Arial" w:cs="Arabic Transparent" w:hint="cs"/>
          <w:sz w:val="28"/>
          <w:szCs w:val="28"/>
          <w:rtl/>
        </w:rPr>
        <w:lastRenderedPageBreak/>
        <w:t>مجهول، لا يُقبل خبره. انظر نكت الانتصار لنقل القرآن ص 125، والإتقان في علوم القرآن (2/270).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(8)</w:t>
      </w:r>
      <w:r w:rsidRPr="00197339">
        <w:rPr>
          <w:rFonts w:ascii="Arial" w:hAnsi="Arial" w:cs="Arabic Transparent" w:hint="cs"/>
          <w:sz w:val="28"/>
          <w:szCs w:val="28"/>
          <w:rtl/>
        </w:rPr>
        <w:t xml:space="preserve"> الإتقان في علوم القرآن (2/270).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(9)</w:t>
      </w:r>
      <w:r w:rsidRPr="00197339">
        <w:rPr>
          <w:rFonts w:ascii="Arial" w:hAnsi="Arial" w:cs="Arabic Transparent" w:hint="cs"/>
          <w:sz w:val="28"/>
          <w:szCs w:val="28"/>
          <w:rtl/>
        </w:rPr>
        <w:t xml:space="preserve"> في كتاب الرد على من خالف مصحف عثمان.</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انظر الإتقان في علوم القرآن (2/271).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(11)</w:t>
      </w:r>
      <w:r w:rsidRPr="00197339">
        <w:rPr>
          <w:rFonts w:ascii="Arial" w:hAnsi="Arial" w:cs="Arabic Transparent" w:hint="cs"/>
          <w:sz w:val="28"/>
          <w:szCs w:val="28"/>
          <w:rtl/>
        </w:rPr>
        <w:t xml:space="preserve"> من الآية 30 من سورة الروم.</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من الآية 17 من سورة الطارق.</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من الآية 209 من سورة البقرة.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رواه أبو عبيد، انظر الإتقان في علوم القرآن (2/271).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انظر الإتقان في علوم القرآن (2/272).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انظر الإتقان في علوم القرآن (2/272).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الإتقان في علوم القرآن (2/270)، وجامع البيان عن تأويل آي القرآن (تفسير الطبري) (6/26-27).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انظر نكت الانتصار لنقل القرآن ص 128.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(19)</w:t>
      </w:r>
      <w:r w:rsidRPr="00197339">
        <w:rPr>
          <w:rFonts w:ascii="Arial" w:hAnsi="Arial" w:cs="Arabic Transparent" w:hint="cs"/>
          <w:sz w:val="28"/>
          <w:szCs w:val="28"/>
          <w:rtl/>
        </w:rPr>
        <w:t xml:space="preserve"> سورة النمل من الآية 21.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(20)</w:t>
      </w:r>
      <w:r w:rsidRPr="00197339">
        <w:rPr>
          <w:rFonts w:ascii="Arial" w:hAnsi="Arial" w:cs="Arabic Transparent" w:hint="cs"/>
          <w:sz w:val="28"/>
          <w:szCs w:val="28"/>
          <w:rtl/>
        </w:rPr>
        <w:t xml:space="preserve"> سورة المائدة من الآية 29.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سورة الذاريات من الآية 47.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(22)</w:t>
      </w:r>
      <w:r w:rsidRPr="00197339">
        <w:rPr>
          <w:rFonts w:ascii="Arial" w:hAnsi="Arial" w:cs="Arabic Transparent" w:hint="cs"/>
          <w:sz w:val="28"/>
          <w:szCs w:val="28"/>
          <w:rtl/>
        </w:rPr>
        <w:t xml:space="preserve"> نكت الانتصار لنق القرآن ص 128-129، والإتقان في علوم القرآن (2/270)، وانظر تأويل مشكل القرآن لابن قتيبة ص 51.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(23)</w:t>
      </w:r>
      <w:r w:rsidRPr="00197339">
        <w:rPr>
          <w:rFonts w:ascii="Arial" w:hAnsi="Arial" w:cs="Arabic Transparent" w:hint="cs"/>
          <w:sz w:val="28"/>
          <w:szCs w:val="28"/>
          <w:rtl/>
        </w:rPr>
        <w:t xml:space="preserve"> من الآية 30 من سورة محمد </w:t>
      </w:r>
      <w:r w:rsidRPr="00197339">
        <w:rPr>
          <w:rFonts w:ascii="AGA Arabesque" w:hAnsi="AGA Arabesque" w:cs="Arial"/>
          <w:sz w:val="28"/>
          <w:szCs w:val="28"/>
        </w:rPr>
        <w:t></w:t>
      </w:r>
      <w:r w:rsidRPr="00197339">
        <w:rPr>
          <w:rFonts w:ascii="Arial" w:hAnsi="Arial" w:cs="Arabic Transparent" w:hint="cs"/>
          <w:sz w:val="28"/>
          <w:szCs w:val="28"/>
          <w:rtl/>
        </w:rPr>
        <w:t>.</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(24)</w:t>
      </w:r>
      <w:r w:rsidRPr="00197339">
        <w:rPr>
          <w:rFonts w:ascii="Arial" w:hAnsi="Arial" w:cs="Arabic Transparent" w:hint="cs"/>
          <w:sz w:val="28"/>
          <w:szCs w:val="28"/>
          <w:rtl/>
        </w:rPr>
        <w:t xml:space="preserve"> انظر نكت الانتصار لنقل القرآن ص 125، ومناهل العرفان (1/387-388)، والإتقان في علوم القرآن (2/273).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(25)</w:t>
      </w:r>
      <w:r w:rsidRPr="00197339">
        <w:rPr>
          <w:rFonts w:ascii="Arial" w:hAnsi="Arial" w:cs="Arabic Transparent" w:hint="cs"/>
          <w:sz w:val="28"/>
          <w:szCs w:val="28"/>
          <w:rtl/>
        </w:rPr>
        <w:t xml:space="preserve"> رواه أحمد في مسنده، مسند الأنصار (6/131) ح 20581.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(26)</w:t>
      </w:r>
      <w:r w:rsidRPr="00197339">
        <w:rPr>
          <w:rFonts w:ascii="Arial" w:hAnsi="Arial" w:cs="Arabic Transparent" w:hint="cs"/>
          <w:sz w:val="28"/>
          <w:szCs w:val="28"/>
          <w:rtl/>
        </w:rPr>
        <w:t xml:space="preserve"> انظر الإتقان في علوم القرآن (2/272).</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تابع المبحث الثاني: رد الشبهات التي أثيرت حول الجمع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الشبهة السادسة: دعوى الخطأ على الكُتَّاب في المصاحف العثمانية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ادَّعى بعض الطاعنين على نقل القرآن الكريم أن هذا النقل قد حصل فيه خطأ من الكُتَّاب والقراء عند كتب المصاحف العثمانية، وتعلَّقوا في ذلك بآثارٍ رويت عن بعض الصحابة في ذلك، منها:</w:t>
      </w:r>
    </w:p>
    <w:p w:rsidR="00A95007" w:rsidRPr="0044023D" w:rsidRDefault="00A95007" w:rsidP="00A95007">
      <w:pPr>
        <w:pStyle w:val="NormalWeb"/>
        <w:numPr>
          <w:ilvl w:val="0"/>
          <w:numId w:val="2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عن عروة بن الزبير أنه سأل</w:t>
      </w:r>
      <w:hyperlink w:anchor="(1)" w:history="1">
        <w:r w:rsidRPr="0044023D">
          <w:rPr>
            <w:rStyle w:val="Lienhypertexte"/>
            <w:rFonts w:ascii="Arial" w:hAnsi="Arial" w:cs="Arabic Transparent" w:hint="cs"/>
            <w:sz w:val="36"/>
            <w:szCs w:val="36"/>
            <w:vertAlign w:val="superscript"/>
            <w:rtl/>
          </w:rPr>
          <w:t>(1)</w:t>
        </w:r>
      </w:hyperlink>
      <w:r w:rsidRPr="0044023D">
        <w:rPr>
          <w:rFonts w:ascii="Arial" w:hAnsi="Arial" w:cs="Arabic Transparent" w:hint="cs"/>
          <w:sz w:val="36"/>
          <w:szCs w:val="36"/>
          <w:rtl/>
        </w:rPr>
        <w:t xml:space="preserve"> عائشة عن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وَالْمُقِيمِينَ الصَّلاَةَ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rtl/>
        </w:rPr>
        <w:t xml:space="preserve"> وعن قوله: </w:t>
      </w:r>
      <w:r w:rsidRPr="0044023D">
        <w:rPr>
          <w:rFonts w:ascii="AGA Arabesque" w:hAnsi="AGA Arabesque" w:cs="Arial"/>
          <w:sz w:val="36"/>
          <w:szCs w:val="36"/>
          <w:rtl/>
        </w:rPr>
        <w:t>}</w:t>
      </w:r>
      <w:r w:rsidRPr="0044023D">
        <w:rPr>
          <w:rFonts w:ascii="Arial" w:hAnsi="Arial" w:cs="Arabic Transparent" w:hint="cs"/>
          <w:sz w:val="36"/>
          <w:szCs w:val="36"/>
          <w:rtl/>
        </w:rPr>
        <w:t xml:space="preserve"> إِنَّ الَّذِينَ آمَنُوا وَالَّذِينَ هَادُوا وَالصَّابِئُونَ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3)" w:history="1">
        <w:r w:rsidRPr="0044023D">
          <w:rPr>
            <w:rStyle w:val="Lienhypertexte"/>
            <w:rFonts w:ascii="Arial" w:hAnsi="Arial" w:cs="Arabic Transparent" w:hint="cs"/>
            <w:sz w:val="36"/>
            <w:szCs w:val="36"/>
            <w:vertAlign w:val="superscript"/>
            <w:rtl/>
          </w:rPr>
          <w:t>(3)</w:t>
        </w:r>
      </w:hyperlink>
      <w:r w:rsidRPr="0044023D">
        <w:rPr>
          <w:rFonts w:ascii="Arial" w:hAnsi="Arial" w:cs="Arabic Transparent" w:hint="cs"/>
          <w:sz w:val="36"/>
          <w:szCs w:val="36"/>
          <w:rtl/>
        </w:rPr>
        <w:t xml:space="preserve"> وعن قوله: </w:t>
      </w:r>
      <w:r w:rsidRPr="0044023D">
        <w:rPr>
          <w:rFonts w:ascii="AGA Arabesque" w:hAnsi="AGA Arabesque" w:cs="Arial"/>
          <w:sz w:val="36"/>
          <w:szCs w:val="36"/>
          <w:rtl/>
        </w:rPr>
        <w:t>}</w:t>
      </w:r>
      <w:r w:rsidRPr="0044023D">
        <w:rPr>
          <w:rFonts w:ascii="Arial" w:hAnsi="Arial" w:cs="Arabic Transparent" w:hint="cs"/>
          <w:sz w:val="36"/>
          <w:szCs w:val="36"/>
          <w:rtl/>
        </w:rPr>
        <w:t xml:space="preserve"> إنَّ هـَذَانِ لَسَاحِرَانِ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4)" w:history="1">
        <w:r w:rsidRPr="0044023D">
          <w:rPr>
            <w:rStyle w:val="Lienhypertexte"/>
            <w:rFonts w:ascii="Arial" w:hAnsi="Arial" w:cs="Arabic Transparent" w:hint="cs"/>
            <w:sz w:val="36"/>
            <w:szCs w:val="36"/>
            <w:vertAlign w:val="superscript"/>
            <w:rtl/>
          </w:rPr>
          <w:t>(4)</w:t>
        </w:r>
      </w:hyperlink>
      <w:r w:rsidRPr="0044023D">
        <w:rPr>
          <w:rFonts w:ascii="Arial" w:hAnsi="Arial" w:cs="Arabic Transparent" w:hint="cs"/>
          <w:sz w:val="36"/>
          <w:szCs w:val="36"/>
          <w:rtl/>
        </w:rPr>
        <w:t xml:space="preserve"> فقالت: يا ابن أختي، هذا عمل الكُتَّاب، أخطؤوا في الكتاب.</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numPr>
          <w:ilvl w:val="0"/>
          <w:numId w:val="2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أَبي عُبَيْدِ بْنِ عُمَيْرٍ أنَّه دَخَلَ عَلَى عَائِشَةَ أُمِّ الْمُؤْمِنِينَ فَقَالَ: جِئْتُ أَنْ أَسْأَلَكِ عَنْ آيَةٍ فِي كِتَابِ اللهِ </w:t>
      </w:r>
      <w:r w:rsidRPr="0044023D">
        <w:rPr>
          <w:rFonts w:ascii="AGA Arabesque" w:hAnsi="AGA Arabesque" w:cs="Arial"/>
          <w:sz w:val="36"/>
          <w:szCs w:val="36"/>
        </w:rPr>
        <w:t></w:t>
      </w:r>
      <w:r w:rsidRPr="0044023D">
        <w:rPr>
          <w:rFonts w:ascii="Arial" w:hAnsi="Arial" w:cs="Arabic Transparent" w:hint="cs"/>
          <w:sz w:val="36"/>
          <w:szCs w:val="36"/>
          <w:rtl/>
        </w:rPr>
        <w:t xml:space="preserve"> كَيْفَ كَانَ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يَقْرَؤُهَا. فَقَالَتْ: أَيَّةُ آيَةٍ؟ فَقَالَ: </w:t>
      </w:r>
      <w:r w:rsidRPr="0044023D">
        <w:rPr>
          <w:rFonts w:ascii="AGA Arabesque" w:hAnsi="AGA Arabesque" w:cs="Arial"/>
          <w:sz w:val="36"/>
          <w:szCs w:val="36"/>
          <w:rtl/>
        </w:rPr>
        <w:t>}</w:t>
      </w:r>
      <w:r w:rsidRPr="0044023D">
        <w:rPr>
          <w:rFonts w:ascii="Arial" w:hAnsi="Arial" w:cs="Arabic Transparent" w:hint="cs"/>
          <w:sz w:val="36"/>
          <w:szCs w:val="36"/>
          <w:rtl/>
        </w:rPr>
        <w:t xml:space="preserve"> الَّذِينَ يُؤْتُونَ مَا ءَاتَوْا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6)" w:history="1">
        <w:r w:rsidRPr="0044023D">
          <w:rPr>
            <w:rStyle w:val="Lienhypertexte"/>
            <w:rFonts w:ascii="Arial" w:hAnsi="Arial" w:cs="Arabic Transparent" w:hint="cs"/>
            <w:sz w:val="36"/>
            <w:szCs w:val="36"/>
            <w:vertAlign w:val="superscript"/>
            <w:rtl/>
          </w:rPr>
          <w:t>(6)</w:t>
        </w:r>
      </w:hyperlink>
      <w:r w:rsidRPr="0044023D">
        <w:rPr>
          <w:rFonts w:ascii="Arial" w:hAnsi="Arial" w:cs="Arabic Transparent" w:hint="cs"/>
          <w:sz w:val="36"/>
          <w:szCs w:val="36"/>
          <w:rtl/>
        </w:rPr>
        <w:t xml:space="preserve"> أَوِ (الَّذِينَ يَأْتُونَ مَا أَتَوْا)؟ فَقَالَتْ: أَيَّتُهُمَا أَحَبُّ إِلَيْكَ؟ قَالَ: قُلْتُ: وَالَّذِي نَفْسِي بِيَدِهِ لإِحْدَاهُمَا أَحَبُّ إِلَيَّ مِنَ الدُّنْيَا جَمِيعًا، أَوِ الدُّنْيَا وَمَا فِيهَا. قَالَتْ: أَيَّتُهُمَا؟ قُلْتُ: (الَّذِينَ يَأْتُونَ مَا أَتَوْا). قَالَتْ: أَشْهَدُ أَنَّ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كَذَلِكَ كَانَ يَقْرَؤُهَا، وَكَذَلِكَ أُنْزِلَتْ. أَوْ قَالَتْ: أَشْهَدُ لَكَذَلِكَ أُنْزِلَتْ، وَكَذَلِكَ كَانَ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يَقْرَؤُهَا، وَلَكِنَّ الْهِجَاءَ حُرِّفَ.</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numPr>
          <w:ilvl w:val="0"/>
          <w:numId w:val="2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ابن عباس أنه كان يقرأ: </w:t>
      </w:r>
      <w:r w:rsidRPr="0044023D">
        <w:rPr>
          <w:rFonts w:ascii="AGA Arabesque" w:hAnsi="AGA Arabesque" w:cs="Arial"/>
          <w:sz w:val="36"/>
          <w:szCs w:val="36"/>
          <w:rtl/>
        </w:rPr>
        <w:t>}</w:t>
      </w:r>
      <w:r w:rsidRPr="0044023D">
        <w:rPr>
          <w:rFonts w:ascii="Arial" w:hAnsi="Arial" w:cs="Arabic Transparent" w:hint="cs"/>
          <w:sz w:val="36"/>
          <w:szCs w:val="36"/>
          <w:rtl/>
        </w:rPr>
        <w:t xml:space="preserve"> لاَ تَدْخُلُوا بُيُوتًا غَيْرَ بُيُوتِكُمْ حَتَّى تَسْتَأْنِسُوا وَتُسَلِّمُوا عَلَى أَهْلِهَا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8)" w:history="1">
        <w:r w:rsidRPr="0044023D">
          <w:rPr>
            <w:rStyle w:val="Lienhypertexte"/>
            <w:rFonts w:ascii="Arial" w:hAnsi="Arial" w:cs="Arabic Transparent" w:hint="cs"/>
            <w:sz w:val="36"/>
            <w:szCs w:val="36"/>
            <w:vertAlign w:val="superscript"/>
            <w:rtl/>
          </w:rPr>
          <w:t>(8)</w:t>
        </w:r>
      </w:hyperlink>
      <w:r w:rsidRPr="0044023D">
        <w:rPr>
          <w:rFonts w:ascii="Arial" w:hAnsi="Arial" w:cs="Arabic Transparent" w:hint="cs"/>
          <w:sz w:val="36"/>
          <w:szCs w:val="36"/>
          <w:rtl/>
        </w:rPr>
        <w:t xml:space="preserve"> قال: وإنَّما (تستأنسوا) وهم من الكُتَّاب.</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numPr>
          <w:ilvl w:val="0"/>
          <w:numId w:val="2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ابن عباس أنه قرأ: (أَفَلَمْ يتبيَّن الذين آمنوا أن لو يشاء الله لهدى الناس جميعًا)، فقيل له: إنَّها في المصحف: </w:t>
      </w:r>
      <w:r w:rsidRPr="0044023D">
        <w:rPr>
          <w:rFonts w:ascii="AGA Arabesque" w:hAnsi="AGA Arabesque" w:cs="Arial"/>
          <w:sz w:val="36"/>
          <w:szCs w:val="36"/>
          <w:rtl/>
        </w:rPr>
        <w:t>}</w:t>
      </w:r>
      <w:r w:rsidRPr="0044023D">
        <w:rPr>
          <w:rFonts w:ascii="Arial" w:hAnsi="Arial" w:cs="Arabic Transparent" w:hint="cs"/>
          <w:sz w:val="36"/>
          <w:szCs w:val="36"/>
          <w:rtl/>
        </w:rPr>
        <w:t xml:space="preserve"> أَفَلَمْ يَيْأَس </w:t>
      </w:r>
      <w:r w:rsidRPr="0044023D">
        <w:rPr>
          <w:rFonts w:ascii="AGA Arabesque" w:hAnsi="AGA Arabesque" w:cs="Arial"/>
          <w:sz w:val="36"/>
          <w:szCs w:val="36"/>
          <w:rtl/>
        </w:rPr>
        <w:t>{</w:t>
      </w:r>
      <w:r w:rsidRPr="0044023D">
        <w:rPr>
          <w:rFonts w:ascii="Arial" w:hAnsi="Arial" w:cs="Arabic Transparent" w:hint="cs"/>
          <w:sz w:val="36"/>
          <w:szCs w:val="36"/>
          <w:rtl/>
        </w:rPr>
        <w:t>،</w:t>
      </w:r>
      <w:hyperlink w:anchor="(10)" w:history="1">
        <w:r w:rsidRPr="0044023D">
          <w:rPr>
            <w:rStyle w:val="Lienhypertexte"/>
            <w:rFonts w:ascii="Arial" w:hAnsi="Arial" w:cs="Arabic Transparent" w:hint="cs"/>
            <w:sz w:val="36"/>
            <w:szCs w:val="36"/>
            <w:vertAlign w:val="superscript"/>
            <w:rtl/>
          </w:rPr>
          <w:t>(10)</w:t>
        </w:r>
      </w:hyperlink>
      <w:r w:rsidRPr="0044023D">
        <w:rPr>
          <w:rFonts w:ascii="Arial" w:hAnsi="Arial" w:cs="Arabic Transparent" w:hint="cs"/>
          <w:sz w:val="36"/>
          <w:szCs w:val="36"/>
          <w:rtl/>
        </w:rPr>
        <w:t xml:space="preserve"> فقال: أظن الكاتب كتبها وهو ناعس.</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numPr>
          <w:ilvl w:val="0"/>
          <w:numId w:val="2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ابن عباس أنه كان يقول في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وَقَضَى رَبُّكَ </w:t>
      </w:r>
      <w:r w:rsidRPr="0044023D">
        <w:rPr>
          <w:rFonts w:ascii="AGA Arabesque" w:hAnsi="AGA Arabesque" w:cs="Arial"/>
          <w:sz w:val="36"/>
          <w:szCs w:val="36"/>
          <w:rtl/>
        </w:rPr>
        <w:t>{</w:t>
      </w:r>
      <w:r w:rsidRPr="0044023D">
        <w:rPr>
          <w:rFonts w:ascii="Arial" w:hAnsi="Arial" w:cs="Arabic Transparent" w:hint="cs"/>
          <w:sz w:val="36"/>
          <w:szCs w:val="36"/>
          <w:rtl/>
        </w:rPr>
        <w:t>:</w:t>
      </w:r>
      <w:hyperlink w:anchor="(12)" w:history="1">
        <w:r w:rsidRPr="0044023D">
          <w:rPr>
            <w:rStyle w:val="Lienhypertexte"/>
            <w:rFonts w:ascii="Arial" w:hAnsi="Arial" w:cs="Arabic Transparent" w:hint="cs"/>
            <w:sz w:val="36"/>
            <w:szCs w:val="36"/>
            <w:vertAlign w:val="superscript"/>
            <w:rtl/>
          </w:rPr>
          <w:t>(12)</w:t>
        </w:r>
      </w:hyperlink>
      <w:r w:rsidRPr="0044023D">
        <w:rPr>
          <w:rFonts w:ascii="Arial" w:hAnsi="Arial" w:cs="Arabic Transparent" w:hint="cs"/>
          <w:sz w:val="36"/>
          <w:szCs w:val="36"/>
          <w:rtl/>
        </w:rPr>
        <w:t xml:space="preserve"> إنَّما هي (ووصى ربُّك)، التزقت الواو بالصاد.</w:t>
      </w:r>
      <w:hyperlink w:anchor="(13)" w:history="1">
        <w:r w:rsidRPr="0044023D">
          <w:rPr>
            <w:rStyle w:val="Lienhypertexte"/>
            <w:rFonts w:ascii="Arial" w:hAnsi="Arial" w:cs="Arabic Transparent" w:hint="cs"/>
            <w:sz w:val="36"/>
            <w:szCs w:val="36"/>
            <w:vertAlign w:val="superscript"/>
            <w:rtl/>
          </w:rPr>
          <w:t>(13)</w:t>
        </w:r>
      </w:hyperlink>
    </w:p>
    <w:p w:rsidR="00A95007" w:rsidRPr="0044023D" w:rsidRDefault="00A95007" w:rsidP="00A95007">
      <w:pPr>
        <w:pStyle w:val="NormalWeb"/>
        <w:numPr>
          <w:ilvl w:val="0"/>
          <w:numId w:val="2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ابن عباس، أنه كان يقرأ: (ولقد آتينا موسى وهارون الفرقان </w:t>
      </w:r>
      <w:r w:rsidRPr="0044023D">
        <w:rPr>
          <w:rFonts w:ascii="Arial" w:hAnsi="Arial" w:cs="Arabic Transparent" w:hint="cs"/>
          <w:sz w:val="36"/>
          <w:szCs w:val="36"/>
          <w:rtl/>
        </w:rPr>
        <w:lastRenderedPageBreak/>
        <w:t>ضياءً)،</w:t>
      </w:r>
      <w:hyperlink w:anchor="(14)" w:history="1">
        <w:r w:rsidRPr="0044023D">
          <w:rPr>
            <w:rStyle w:val="Lienhypertexte"/>
            <w:rFonts w:ascii="Arial" w:hAnsi="Arial" w:cs="Arabic Transparent" w:hint="cs"/>
            <w:sz w:val="36"/>
            <w:szCs w:val="36"/>
            <w:vertAlign w:val="superscript"/>
            <w:rtl/>
          </w:rPr>
          <w:t>(14)</w:t>
        </w:r>
      </w:hyperlink>
      <w:r w:rsidRPr="0044023D">
        <w:rPr>
          <w:rFonts w:ascii="Arial" w:hAnsi="Arial" w:cs="Arabic Transparent" w:hint="cs"/>
          <w:sz w:val="36"/>
          <w:szCs w:val="36"/>
          <w:rtl/>
        </w:rPr>
        <w:t xml:space="preserve"> ويقول: خذوا هذا الواو واجعلوها هنا: (والذين قال لهم الناس إن الناس قد جمعوا لكم).</w:t>
      </w:r>
      <w:hyperlink w:anchor="(15)" w:history="1">
        <w:r w:rsidRPr="0044023D">
          <w:rPr>
            <w:rStyle w:val="Lienhypertexte"/>
            <w:rFonts w:ascii="Arial" w:hAnsi="Arial" w:cs="Arabic Transparent" w:hint="cs"/>
            <w:sz w:val="36"/>
            <w:szCs w:val="36"/>
            <w:vertAlign w:val="superscript"/>
            <w:rtl/>
          </w:rPr>
          <w:t>(15)</w:t>
        </w:r>
      </w:hyperlink>
    </w:p>
    <w:p w:rsidR="00A95007" w:rsidRPr="0044023D" w:rsidRDefault="00A95007" w:rsidP="00A95007">
      <w:pPr>
        <w:pStyle w:val="NormalWeb"/>
        <w:numPr>
          <w:ilvl w:val="0"/>
          <w:numId w:val="29"/>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عن ابن عباس في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مَثَلُ نُورِهِ كَمِشْكَاةٍ </w:t>
      </w:r>
      <w:r w:rsidRPr="0044023D">
        <w:rPr>
          <w:rFonts w:ascii="AGA Arabesque" w:hAnsi="AGA Arabesque" w:cs="Arial"/>
          <w:sz w:val="36"/>
          <w:szCs w:val="36"/>
          <w:rtl/>
        </w:rPr>
        <w:t>{</w:t>
      </w:r>
      <w:r w:rsidRPr="0044023D">
        <w:rPr>
          <w:rFonts w:ascii="Arial" w:hAnsi="Arial" w:cs="Arabic Transparent" w:hint="cs"/>
          <w:sz w:val="36"/>
          <w:szCs w:val="36"/>
          <w:rtl/>
        </w:rPr>
        <w:t>،</w:t>
      </w:r>
      <w:hyperlink w:anchor="(16)" w:history="1">
        <w:r w:rsidRPr="0044023D">
          <w:rPr>
            <w:rStyle w:val="Lienhypertexte"/>
            <w:rFonts w:ascii="Arial" w:hAnsi="Arial" w:cs="Arabic Transparent" w:hint="cs"/>
            <w:sz w:val="36"/>
            <w:szCs w:val="36"/>
            <w:vertAlign w:val="superscript"/>
            <w:rtl/>
          </w:rPr>
          <w:t>(16)</w:t>
        </w:r>
      </w:hyperlink>
      <w:r w:rsidRPr="0044023D">
        <w:rPr>
          <w:rFonts w:ascii="Arial" w:hAnsi="Arial" w:cs="Arabic Transparent" w:hint="cs"/>
          <w:sz w:val="36"/>
          <w:szCs w:val="36"/>
          <w:rtl/>
        </w:rPr>
        <w:t xml:space="preserve"> قال: هي خطأ من الكاتب، هو أعظم من أن يكون نوره مثل نور المشكاة، إنَّما هي: (مثل نور المؤمن كمشكاة).</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فزعموا أن هذه الآثار دلت على أن كتاب المصاحف قد أخطؤوا وجه الصواب في كتابة المصاحف، وانبنى على تلك الأخطاء قراءة القراء بعد ذلك.</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ويُجاب عن هذه الشبهة بطريقين: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أولاً: الأجوبة العامة: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فقد أجاب العلماء عن هذه الأحاديث في الجملة بوجوه عامة، منها:</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1 - جنح ابن الأنباري وغيره إلى تضعيف هذه الروايات، ومعارضتها بروايات أخرى عن ابن عباس وغيره بثبوت هذه الأحرف في القراءة.</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ويدل على ضعف هذه الروايات كما سبق في الشبهة السابقة إحالة العادة خفاءَ الخطأ في مثل القرآن، الذي توافرت الْهمم على نقله وحفظه، وعدمَ انتباه الصحابة إليه، وتركَه إذا انتبهوا إليه دون تصحيح لِما زُعم فيه من الخطأ.</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الزمخشري: وهذا ونحوه مِمَّا لا يصدق في كتاب الله الذي لا يأتيه الباطل من بين يديه ولا من خلفه، وكيف يخفى مثل هذا حتى يبقى ثابتًا بين دفتي الإمام، وكان متقلبًا في أيدي أولئك الأعلام المحتاطين في دين الله، المهتمين عليه، لا يغفلون عن جلائله ودقائقه، خصوصًا عن القانون الذي إليه المرجع، والقاعدة التي عليها البناء، هذه -والله- فريةٌ ما فيها مريةٌ.</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2 - ما سبق في ردود الشبهة السابقة من أن الصحابة لم يكتبوا مصحفًا واحدًا، بل كتبوا عدة مصاحف، وأن أحدًا لم يذكر أي المصاحف الذي كان فيه الخطأ، ويبعد اتفاق جميع المصاحف على ذلك الخطأ المزعوم.</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الطبري: فلو كان ذلك خطأً من الكاتب لكان الواجب أن يكون في كل </w:t>
      </w:r>
      <w:r w:rsidRPr="0044023D">
        <w:rPr>
          <w:rFonts w:ascii="Arial" w:hAnsi="Arial" w:cs="Arabic Transparent" w:hint="cs"/>
          <w:sz w:val="36"/>
          <w:szCs w:val="36"/>
          <w:rtl/>
        </w:rPr>
        <w:lastRenderedPageBreak/>
        <w:t xml:space="preserve">المصاحف -غير مصحفنا الذي كتبه لنا الكاتب الذي أخطأ في كتابه- بخلاف ما هو في مصحفنا، وفي اتفاق مصحفنا ومصحف أُبَيٍّ في ذلك ما يدل على أن الذي في مصحفنا من ذلك صوابٌ غير خطأٍ، مع أن ذلك لو كان خطأً من جهة الخط، لم يكن الذين أخذ عنهم القرآن من أصحاب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يُعَلِّمون من علَّموا ذلك من المسلمين على وجه اللحن، ولأصلحوه بألسنتهم، ولقَّنُوه للأمة على وجه الصواب، وفي نقل المسلمين جميعًا ذلك قراءةً على ما هو به في الخط مرسومًا أدلُّ الدليل على صحة ذلك وصوابه، وأن لا صنع في ذلك للكاتب.</w:t>
      </w:r>
      <w:hyperlink w:anchor="(21)" w:history="1">
        <w:r w:rsidRPr="0044023D">
          <w:rPr>
            <w:rStyle w:val="Lienhypertexte"/>
            <w:rFonts w:ascii="Arial" w:hAnsi="Arial" w:cs="Arabic Transparent" w:hint="cs"/>
            <w:sz w:val="36"/>
            <w:szCs w:val="36"/>
            <w:vertAlign w:val="superscript"/>
            <w:rtl/>
          </w:rPr>
          <w:t>(21)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3 - إذا سلمنا صحة تلك الروايات، فإننا نردُّها برغم دعوى صحتها، لأنَّها معارضةٌ للقاطع المتواتر من القرآن الكريم، ومعارض القاطع ساقط، لا يلتفت إليه، والقراءة التي تخالف رسم المصحف شاذَّةٌ لا يلتفت إليها، ولا يُعوَّل عليها.</w:t>
      </w:r>
      <w:hyperlink w:anchor="(22)" w:history="1">
        <w:r w:rsidRPr="0044023D">
          <w:rPr>
            <w:rStyle w:val="Lienhypertexte"/>
            <w:rFonts w:ascii="Arial" w:hAnsi="Arial" w:cs="Arabic Transparent" w:hint="cs"/>
            <w:sz w:val="36"/>
            <w:szCs w:val="36"/>
            <w:vertAlign w:val="superscript"/>
            <w:rtl/>
          </w:rPr>
          <w:t>(22)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شيخ الإسلام ابن تيمية: ومن زعم أن الكاتب غلط، فهو الغالط غلطًا منكرًا؛ فإن المصحف منقولٌ بالتواتر، وقد كتبت عدة مصاحف، فكيف يُتَصَوَّرُ في هذا غلطٌ.</w:t>
      </w:r>
      <w:hyperlink w:anchor="(23)" w:history="1">
        <w:r w:rsidRPr="0044023D">
          <w:rPr>
            <w:rStyle w:val="Lienhypertexte"/>
            <w:rFonts w:ascii="Arial" w:hAnsi="Arial" w:cs="Arabic Transparent" w:hint="cs"/>
            <w:sz w:val="36"/>
            <w:szCs w:val="36"/>
            <w:vertAlign w:val="superscript"/>
            <w:rtl/>
          </w:rPr>
          <w:t>(23)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4 - وتُدفع الروايات الواردة عن ابن عباس -رضي الله عنهما- بوجهٍ عامٍّ بأنه </w:t>
      </w:r>
      <w:r w:rsidRPr="0044023D">
        <w:rPr>
          <w:rFonts w:ascii="AGA Arabesque" w:hAnsi="AGA Arabesque" w:cs="Arial"/>
          <w:sz w:val="36"/>
          <w:szCs w:val="36"/>
        </w:rPr>
        <w:t></w:t>
      </w:r>
      <w:r w:rsidRPr="0044023D">
        <w:rPr>
          <w:rFonts w:ascii="Arial" w:hAnsi="Arial" w:cs="Arabic Transparent" w:hint="cs"/>
          <w:sz w:val="36"/>
          <w:szCs w:val="36"/>
          <w:rtl/>
        </w:rPr>
        <w:t xml:space="preserve"> قد أخذ القرآن عن زيد بن ثابت وأُبَيِّ بن كعبٍ، وهما كان في جمع المصاحف في زمن عثمان </w:t>
      </w:r>
      <w:r w:rsidRPr="0044023D">
        <w:rPr>
          <w:rFonts w:ascii="AGA Arabesque" w:hAnsi="AGA Arabesque" w:cs="Arial"/>
          <w:sz w:val="36"/>
          <w:szCs w:val="36"/>
        </w:rPr>
        <w:t></w:t>
      </w:r>
      <w:r w:rsidRPr="0044023D">
        <w:rPr>
          <w:rFonts w:ascii="Arial" w:hAnsi="Arial" w:cs="Arabic Transparent" w:hint="cs"/>
          <w:sz w:val="36"/>
          <w:szCs w:val="36"/>
          <w:rtl/>
        </w:rPr>
        <w:t xml:space="preserve">، وكان زيدٌ هو الذي جمع القرآن بأمر أبي بكر </w:t>
      </w:r>
      <w:r w:rsidRPr="0044023D">
        <w:rPr>
          <w:rFonts w:ascii="AGA Arabesque" w:hAnsi="AGA Arabesque" w:cs="Arial"/>
          <w:sz w:val="36"/>
          <w:szCs w:val="36"/>
        </w:rPr>
        <w:t></w:t>
      </w:r>
      <w:r w:rsidRPr="0044023D">
        <w:rPr>
          <w:rFonts w:ascii="Arial" w:hAnsi="Arial" w:cs="Arabic Transparent" w:hint="cs"/>
          <w:sz w:val="36"/>
          <w:szCs w:val="36"/>
          <w:rtl/>
        </w:rPr>
        <w:t xml:space="preserve"> أيضًا، وكان كاتبَ الوحي، وكان يكتب بأمر النَّبِيّ </w:t>
      </w:r>
      <w:r w:rsidRPr="0044023D">
        <w:rPr>
          <w:rFonts w:ascii="AGA Arabesque" w:hAnsi="AGA Arabesque" w:cs="Arial"/>
          <w:sz w:val="36"/>
          <w:szCs w:val="36"/>
        </w:rPr>
        <w:t></w:t>
      </w:r>
      <w:r w:rsidRPr="0044023D">
        <w:rPr>
          <w:rFonts w:ascii="Arial" w:hAnsi="Arial" w:cs="Arabic Transparent" w:hint="cs"/>
          <w:sz w:val="36"/>
          <w:szCs w:val="36"/>
          <w:rtl/>
        </w:rPr>
        <w:t xml:space="preserve"> وإقراره، وابن عباس كان يعرف له ذلك، فمن غير المعقول أن يأخذ عنهما القرآن، ويطعن في ما كتباه في المصاحف.</w:t>
      </w:r>
      <w:hyperlink w:anchor="(24)" w:history="1">
        <w:r w:rsidRPr="0044023D">
          <w:rPr>
            <w:rStyle w:val="Lienhypertexte"/>
            <w:rFonts w:ascii="Arial" w:hAnsi="Arial" w:cs="Arabic Transparent" w:hint="cs"/>
            <w:sz w:val="36"/>
            <w:szCs w:val="36"/>
            <w:vertAlign w:val="superscript"/>
            <w:rtl/>
          </w:rPr>
          <w:t>(24)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ويدل على ذلك أن عبد الله بن عباس كان من صغار الصحابة، وقد قرأ القرآن على أبي بن كعب </w:t>
      </w:r>
      <w:r w:rsidRPr="0044023D">
        <w:rPr>
          <w:rFonts w:ascii="AGA Arabesque" w:hAnsi="AGA Arabesque" w:cs="Arial"/>
          <w:sz w:val="36"/>
          <w:szCs w:val="36"/>
        </w:rPr>
        <w:t></w:t>
      </w:r>
      <w:r w:rsidRPr="0044023D">
        <w:rPr>
          <w:rFonts w:ascii="Arial" w:hAnsi="Arial" w:cs="Arabic Transparent" w:hint="cs"/>
          <w:sz w:val="36"/>
          <w:szCs w:val="36"/>
          <w:rtl/>
        </w:rPr>
        <w:t xml:space="preserve">، وزيد ابن ثابت </w:t>
      </w:r>
      <w:r w:rsidRPr="0044023D">
        <w:rPr>
          <w:rFonts w:ascii="AGA Arabesque" w:hAnsi="AGA Arabesque" w:cs="Arial"/>
          <w:sz w:val="36"/>
          <w:szCs w:val="36"/>
        </w:rPr>
        <w:t></w:t>
      </w:r>
      <w:r w:rsidRPr="0044023D">
        <w:rPr>
          <w:rFonts w:ascii="Arial" w:hAnsi="Arial" w:cs="Arabic Transparent" w:hint="cs"/>
          <w:sz w:val="36"/>
          <w:szCs w:val="36"/>
          <w:rtl/>
        </w:rPr>
        <w:t>،</w:t>
      </w:r>
      <w:r w:rsidRPr="0044023D">
        <w:rPr>
          <w:rFonts w:ascii="Arial" w:hAnsi="Arial" w:cs="Arabic Transparent" w:hint="cs"/>
          <w:color w:val="808040"/>
          <w:sz w:val="36"/>
          <w:szCs w:val="36"/>
          <w:rtl/>
        </w:rPr>
        <w:t>ـ</w:t>
      </w:r>
      <w:hyperlink w:anchor="(25)" w:history="1">
        <w:r w:rsidRPr="0044023D">
          <w:rPr>
            <w:rStyle w:val="Lienhypertexte"/>
            <w:rFonts w:ascii="Arial" w:hAnsi="Arial" w:cs="Arabic Transparent" w:hint="cs"/>
            <w:sz w:val="36"/>
            <w:szCs w:val="36"/>
            <w:vertAlign w:val="superscript"/>
            <w:rtl/>
          </w:rPr>
          <w:t>(25)</w:t>
        </w:r>
      </w:hyperlink>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وقد روى القراءة عن عبد الله بن عباس أبو جعفر ونافع وابن كثير وأبو عمرو وغيرهم من القراء، وليس في قراءتِهم شيءٌ مِمَّا تعلق به هؤلاء، بلقراءته موافقة لقراءة الجماعة.</w:t>
      </w:r>
      <w:hyperlink w:anchor="(26)" w:history="1">
        <w:r w:rsidRPr="0044023D">
          <w:rPr>
            <w:rStyle w:val="Lienhypertexte"/>
            <w:rFonts w:ascii="Arial" w:hAnsi="Arial" w:cs="Arabic Transparent" w:hint="cs"/>
            <w:sz w:val="36"/>
            <w:szCs w:val="36"/>
            <w:vertAlign w:val="superscript"/>
            <w:rtl/>
          </w:rPr>
          <w:t>(26)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ثانيًا: الجواب عن كل أثرٍ على حدة:</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الأثر الأول:</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71" name="Image 71"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 الرواية الواردة عن عائشة في ذلك ضعيفة لا تثبت.</w:t>
            </w:r>
            <w:hyperlink w:anchor="(27)" w:history="1">
              <w:r w:rsidRPr="0044023D">
                <w:rPr>
                  <w:rStyle w:val="Lienhypertexte"/>
                  <w:rFonts w:ascii="Arial" w:hAnsi="Arial" w:cs="Arabic Transparent" w:hint="cs"/>
                  <w:sz w:val="36"/>
                  <w:szCs w:val="36"/>
                  <w:vertAlign w:val="superscript"/>
                  <w:rtl/>
                </w:rPr>
                <w:t>(27)</w:t>
              </w:r>
            </w:hyperlink>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 xml:space="preserve">قال أبو حيان في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وَالْمُقِيمِينَ الصَّلاَةَ </w:t>
      </w:r>
      <w:r w:rsidRPr="0044023D">
        <w:rPr>
          <w:rFonts w:ascii="AGA Arabesque" w:hAnsi="AGA Arabesque" w:cs="Arial"/>
          <w:sz w:val="36"/>
          <w:szCs w:val="36"/>
          <w:rtl/>
        </w:rPr>
        <w:t>{</w:t>
      </w:r>
      <w:r w:rsidRPr="0044023D">
        <w:rPr>
          <w:rFonts w:ascii="Arial" w:hAnsi="Arial" w:cs="Arabic Transparent" w:hint="cs"/>
          <w:sz w:val="36"/>
          <w:szCs w:val="36"/>
          <w:rtl/>
        </w:rPr>
        <w:t>: وذُكِر عن عائشة وأبان ابن عثمان أن كتبها بالياء</w:t>
      </w:r>
      <w:r w:rsidRPr="0044023D">
        <w:rPr>
          <w:rFonts w:ascii="Arial" w:hAnsi="Arial" w:cs="Arabic Transparent" w:hint="cs"/>
          <w:sz w:val="36"/>
          <w:szCs w:val="36"/>
          <w:vertAlign w:val="superscript"/>
          <w:rtl/>
        </w:rPr>
        <w:t xml:space="preserve"> </w:t>
      </w:r>
      <w:r w:rsidRPr="0044023D">
        <w:rPr>
          <w:rFonts w:ascii="Arial" w:hAnsi="Arial" w:cs="Arabic Transparent" w:hint="cs"/>
          <w:sz w:val="36"/>
          <w:szCs w:val="36"/>
          <w:rtl/>
        </w:rPr>
        <w:t>من خطأ كاتب المصحف، ولا يصح عنهما ذلك؛ لأنَّهما عربيان فصيحان، وقطع النعوت مشهورٌ في لسان العرب.</w:t>
      </w:r>
      <w:hyperlink w:anchor="(28)" w:history="1">
        <w:r w:rsidRPr="0044023D">
          <w:rPr>
            <w:rStyle w:val="Lienhypertexte"/>
            <w:rFonts w:ascii="Arial" w:hAnsi="Arial" w:cs="Arabic Transparent" w:hint="cs"/>
            <w:sz w:val="36"/>
            <w:szCs w:val="36"/>
            <w:vertAlign w:val="superscript"/>
            <w:rtl/>
          </w:rPr>
          <w:t>(28)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وقال الزمخشري: ولا نلتفت إلى ما زعموا من وقوعه لحنًا في خط المصحف، وربَّما التفت إليه من لم ينظر في الكتاب،</w:t>
      </w:r>
      <w:hyperlink w:anchor="(29)" w:history="1">
        <w:r w:rsidRPr="0044023D">
          <w:rPr>
            <w:rStyle w:val="Lienhypertexte"/>
            <w:rFonts w:ascii="Arial" w:hAnsi="Arial" w:cs="Arabic Transparent" w:hint="cs"/>
            <w:sz w:val="36"/>
            <w:szCs w:val="36"/>
            <w:vertAlign w:val="superscript"/>
            <w:rtl/>
          </w:rPr>
          <w:t>(29)</w:t>
        </w:r>
      </w:hyperlink>
      <w:r w:rsidRPr="0044023D">
        <w:rPr>
          <w:rFonts w:ascii="Arial" w:hAnsi="Arial" w:cs="Arabic Transparent" w:hint="cs"/>
          <w:sz w:val="36"/>
          <w:szCs w:val="36"/>
          <w:rtl/>
        </w:rPr>
        <w:t xml:space="preserve"> ولم يعرف مذاهب العرب، وما لهم في النصب على الاختصاص من الافتنان، وخفي عليه أن السابقين الأولين، الذين مثلهم في التوراة ومثلهم في الإنجيل، كانوا أبعد همةً في الغيرة على الإسلام، وذبِّ الْمطاعن عنه، من أن يتركوا في كتاب الله ثُلمةً يسدها من بعدهم، وخرقًا يَرْفُوهُ من يلحق بِهم.</w:t>
      </w:r>
      <w:hyperlink w:anchor="(30)" w:history="1">
        <w:r w:rsidRPr="0044023D">
          <w:rPr>
            <w:rStyle w:val="Lienhypertexte"/>
            <w:rFonts w:ascii="Arial" w:hAnsi="Arial" w:cs="Arabic Transparent" w:hint="cs"/>
            <w:sz w:val="36"/>
            <w:szCs w:val="36"/>
            <w:vertAlign w:val="superscript"/>
            <w:rtl/>
          </w:rPr>
          <w:t>(30)</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70" name="Image 7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 xml:space="preserve">أنه مِمَّا يدل على ضعف الرواية عن عائشة -رضي الله عنها- في تخطئة الكاتب في رسم </w:t>
            </w:r>
            <w:r w:rsidRPr="0044023D">
              <w:rPr>
                <w:rFonts w:ascii="AGA Arabesque" w:hAnsi="AGA Arabesque" w:cs="Arial"/>
                <w:sz w:val="36"/>
                <w:szCs w:val="36"/>
                <w:rtl/>
              </w:rPr>
              <w:t>}</w:t>
            </w:r>
            <w:r w:rsidRPr="0044023D">
              <w:rPr>
                <w:rFonts w:ascii="Arial" w:hAnsi="Arial" w:cs="Arabic Transparent" w:hint="cs"/>
                <w:sz w:val="36"/>
                <w:szCs w:val="36"/>
                <w:rtl/>
              </w:rPr>
              <w:t xml:space="preserve"> إِنْ هَذَانِ لَسَاحِرَانِ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31)" w:history="1">
              <w:r w:rsidRPr="0044023D">
                <w:rPr>
                  <w:rStyle w:val="Lienhypertexte"/>
                  <w:rFonts w:ascii="Arial" w:hAnsi="Arial" w:cs="Arabic Transparent" w:hint="cs"/>
                  <w:sz w:val="36"/>
                  <w:szCs w:val="36"/>
                  <w:vertAlign w:val="superscript"/>
                  <w:rtl/>
                </w:rPr>
                <w:t>(31)</w:t>
              </w:r>
            </w:hyperlink>
            <w:r w:rsidRPr="0044023D">
              <w:rPr>
                <w:rFonts w:ascii="Arial" w:hAnsi="Arial" w:cs="Arabic Transparent" w:hint="cs"/>
                <w:sz w:val="36"/>
                <w:szCs w:val="36"/>
                <w:rtl/>
              </w:rPr>
              <w:t xml:space="preserve"> أن المصاحف العثمانية اتفقت على رسم (هذان) بغير ألف، ولا ياء،</w:t>
            </w:r>
            <w:hyperlink w:anchor="(32)" w:history="1">
              <w:r w:rsidRPr="0044023D">
                <w:rPr>
                  <w:rStyle w:val="Lienhypertexte"/>
                  <w:rFonts w:ascii="Arial" w:hAnsi="Arial" w:cs="Arabic Transparent" w:hint="cs"/>
                  <w:sz w:val="36"/>
                  <w:szCs w:val="36"/>
                  <w:vertAlign w:val="superscript"/>
                  <w:rtl/>
                </w:rPr>
                <w:t>(32)</w:t>
              </w:r>
            </w:hyperlink>
            <w:r w:rsidRPr="0044023D">
              <w:rPr>
                <w:rFonts w:ascii="Arial" w:hAnsi="Arial" w:cs="Arabic Transparent" w:hint="cs"/>
                <w:sz w:val="36"/>
                <w:szCs w:val="36"/>
                <w:rtl/>
              </w:rPr>
              <w:t xml:space="preserve"> ليحتمل أوجه القراءة المختلفة فيها، وإذن فلا يُعقل أن يُقال أخطأ الكاتب، فإن الكاتب لم يكتب ألفًا ولا ياءً.</w:t>
            </w:r>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ولو كان هناك خطأٌ تعتقده عائشة ما كانت لتنسبه إلى الكاتب، بل كانت تنسبه إلى من قرأ بالتشديد في (إنَّ) مع القراءة بالألف في (هذان).</w:t>
      </w:r>
      <w:hyperlink w:anchor="(33)" w:history="1">
        <w:r w:rsidRPr="0044023D">
          <w:rPr>
            <w:rStyle w:val="Lienhypertexte"/>
            <w:rFonts w:ascii="Arial" w:hAnsi="Arial" w:cs="Arabic Transparent" w:hint="cs"/>
            <w:sz w:val="36"/>
            <w:szCs w:val="36"/>
            <w:vertAlign w:val="superscript"/>
            <w:rtl/>
          </w:rPr>
          <w:t>(33)</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9" name="Image 6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 xml:space="preserve">أنه لم ينقل عن عائشة تخطئة من قرأ: </w:t>
            </w:r>
            <w:r w:rsidRPr="0044023D">
              <w:rPr>
                <w:rFonts w:ascii="AGA Arabesque" w:hAnsi="AGA Arabesque" w:cs="Arial"/>
                <w:sz w:val="36"/>
                <w:szCs w:val="36"/>
                <w:rtl/>
              </w:rPr>
              <w:t>}</w:t>
            </w:r>
            <w:r w:rsidRPr="0044023D">
              <w:rPr>
                <w:rFonts w:ascii="Arial" w:hAnsi="Arial" w:cs="Arabic Transparent" w:hint="cs"/>
                <w:sz w:val="36"/>
                <w:szCs w:val="36"/>
                <w:rtl/>
              </w:rPr>
              <w:t xml:space="preserve"> وَالصَّابِئُونَ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34)" w:history="1">
              <w:r w:rsidRPr="0044023D">
                <w:rPr>
                  <w:rStyle w:val="Lienhypertexte"/>
                  <w:rFonts w:ascii="Arial" w:hAnsi="Arial" w:cs="Arabic Transparent" w:hint="cs"/>
                  <w:sz w:val="36"/>
                  <w:szCs w:val="36"/>
                  <w:vertAlign w:val="superscript"/>
                  <w:rtl/>
                </w:rPr>
                <w:t>(34)</w:t>
              </w:r>
            </w:hyperlink>
            <w:r w:rsidRPr="0044023D">
              <w:rPr>
                <w:rFonts w:ascii="Arial" w:hAnsi="Arial" w:cs="Arabic Transparent" w:hint="cs"/>
                <w:sz w:val="36"/>
                <w:szCs w:val="36"/>
                <w:rtl/>
              </w:rPr>
              <w:t xml:space="preserve"> بالواو، ولم ينقل عنها أنَّها كانت تقرؤها بالياء، فلا يعقل أن تكون خطَّأت من كتبها بالواو.</w:t>
            </w:r>
            <w:hyperlink w:anchor="(35)" w:history="1">
              <w:r w:rsidRPr="0044023D">
                <w:rPr>
                  <w:rStyle w:val="Lienhypertexte"/>
                  <w:rFonts w:ascii="Arial" w:hAnsi="Arial" w:cs="Arabic Transparent" w:hint="cs"/>
                  <w:sz w:val="36"/>
                  <w:szCs w:val="36"/>
                  <w:vertAlign w:val="superscript"/>
                  <w:rtl/>
                </w:rPr>
                <w:t>(35)</w:t>
              </w:r>
            </w:hyperlink>
            <w:r w:rsidRPr="0044023D">
              <w:rPr>
                <w:rFonts w:ascii="Arial" w:hAnsi="Arial" w:cs="Arial"/>
                <w:sz w:val="36"/>
                <w:szCs w:val="36"/>
                <w:rtl/>
              </w:rPr>
              <w:t xml:space="preserve"> </w:t>
            </w:r>
          </w:p>
        </w:tc>
      </w:tr>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8" name="Image 6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أننا إذا سلَّمنا بصحة هذا الخبر، فإنه يحتمل أن سؤال عروة لعائشة لم يكن عن اللحن</w:t>
            </w:r>
            <w:hyperlink w:anchor="(36)" w:history="1">
              <w:r w:rsidRPr="0044023D">
                <w:rPr>
                  <w:rStyle w:val="Lienhypertexte"/>
                  <w:rFonts w:ascii="Arial" w:hAnsi="Arial" w:cs="Arabic Transparent" w:hint="cs"/>
                  <w:sz w:val="36"/>
                  <w:szCs w:val="36"/>
                  <w:vertAlign w:val="superscript"/>
                  <w:rtl/>
                </w:rPr>
                <w:t>(36)</w:t>
              </w:r>
            </w:hyperlink>
            <w:r w:rsidRPr="0044023D">
              <w:rPr>
                <w:rFonts w:ascii="Arial" w:hAnsi="Arial" w:cs="Arabic Transparent" w:hint="cs"/>
                <w:sz w:val="36"/>
                <w:szCs w:val="36"/>
                <w:rtl/>
              </w:rPr>
              <w:t xml:space="preserve"> في الكتاب الذي هو الخطأ والزلل والوهم، وإنما سألها عن الحروف المختلفة الألفاظ، المحتملة للوجوه على اختلاف اللغات، وإنما سمَّى عروة ذلك لحنًا، وأطلقت عليه عائشة الخطأ على جهة الاتساع في الأخبار، وطريق المجاز في العبارة، إذ كان ذلك مخالفًا لمذهبهما، وخارجًا عن اختيارهما، وكان خلافه هو الأولى عندهما.</w:t>
            </w:r>
            <w:hyperlink w:anchor="(37)" w:history="1">
              <w:r w:rsidRPr="0044023D">
                <w:rPr>
                  <w:rStyle w:val="Lienhypertexte"/>
                  <w:rFonts w:ascii="Arial" w:hAnsi="Arial" w:cs="Arabic Transparent" w:hint="cs"/>
                  <w:sz w:val="36"/>
                  <w:szCs w:val="36"/>
                  <w:vertAlign w:val="superscript"/>
                  <w:rtl/>
                </w:rPr>
                <w:t>(37)</w:t>
              </w:r>
            </w:hyperlink>
            <w:r w:rsidRPr="0044023D">
              <w:rPr>
                <w:rFonts w:ascii="Arial" w:hAnsi="Arial" w:cs="Arial"/>
                <w:sz w:val="36"/>
                <w:szCs w:val="36"/>
                <w:rtl/>
              </w:rPr>
              <w:t xml:space="preserve"> </w:t>
            </w:r>
          </w:p>
        </w:tc>
      </w:tr>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lastRenderedPageBreak/>
              <w:drawing>
                <wp:inline distT="0" distB="0" distL="0" distR="0">
                  <wp:extent cx="146685" cy="146685"/>
                  <wp:effectExtent l="0" t="0" r="5715" b="5715"/>
                  <wp:docPr id="67" name="Image 6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أنه يحتمل أيضًا أن قول عائشة: " أخطؤوا في الكتاب" أي في اختيار الأولى من الأحرف السبعة لجمع الناس عليه.</w:t>
            </w:r>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أي أن الوجه الظاهر المعروف في هذه الحروف غير ما جاء به المصحف، وأن استعماله على ذلك الوجه غامضٌ أو غلطٌ عند كثير من الناس، ولحن عند من لا يعرف الوجه فيه، لا أن الذي كتبوه من ذلك خطأٌ خارج عن القرآن، والدليل على ذلك أن غير الجائز من كلِّ شيءٍ مردودٌ بإجماع، وإن طالت مدة وقوعه.</w:t>
      </w:r>
      <w:hyperlink w:anchor="(38)" w:history="1">
        <w:r w:rsidRPr="0044023D">
          <w:rPr>
            <w:rStyle w:val="Lienhypertexte"/>
            <w:rFonts w:ascii="Arial" w:hAnsi="Arial" w:cs="Arabic Transparent" w:hint="cs"/>
            <w:sz w:val="36"/>
            <w:szCs w:val="36"/>
            <w:vertAlign w:val="superscript"/>
            <w:rtl/>
          </w:rPr>
          <w:t>(38)</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الأثر الثاني:</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6" name="Image 6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 xml:space="preserve">أن كلام عائشة في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يُؤْتُونَ مَا ءَاتَوْا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39)" w:history="1">
              <w:r w:rsidRPr="0044023D">
                <w:rPr>
                  <w:rStyle w:val="Lienhypertexte"/>
                  <w:rFonts w:ascii="Arial" w:hAnsi="Arial" w:cs="Arabic Transparent" w:hint="cs"/>
                  <w:sz w:val="36"/>
                  <w:szCs w:val="36"/>
                  <w:vertAlign w:val="superscript"/>
                  <w:rtl/>
                </w:rPr>
                <w:t>(39)</w:t>
              </w:r>
            </w:hyperlink>
            <w:r w:rsidRPr="0044023D">
              <w:rPr>
                <w:rFonts w:ascii="Arial" w:hAnsi="Arial" w:cs="Arabic Transparent" w:hint="cs"/>
                <w:sz w:val="36"/>
                <w:szCs w:val="36"/>
                <w:rtl/>
              </w:rPr>
              <w:t xml:space="preserve"> ليس فيه إنكار هذه القراءة المتواترة، وإنما غاية ما فيه أن ما قرأت هي به كان مسموعًا عن رَسُول اللهِ </w:t>
            </w:r>
            <w:r w:rsidRPr="0044023D">
              <w:rPr>
                <w:rFonts w:ascii="AGA Arabesque" w:hAnsi="AGA Arabesque" w:cs="Arial"/>
                <w:sz w:val="36"/>
                <w:szCs w:val="36"/>
              </w:rPr>
              <w:t></w:t>
            </w:r>
            <w:r w:rsidRPr="0044023D">
              <w:rPr>
                <w:rFonts w:ascii="Arial" w:hAnsi="Arial" w:cs="Arabic Transparent" w:hint="cs"/>
                <w:sz w:val="36"/>
                <w:szCs w:val="36"/>
                <w:rtl/>
              </w:rPr>
              <w:t xml:space="preserve"> منَزَّلاً من عند الله.</w:t>
            </w:r>
            <w:r w:rsidRPr="0044023D">
              <w:rPr>
                <w:rFonts w:ascii="Arial" w:hAnsi="Arial" w:cs="Arial"/>
                <w:sz w:val="36"/>
                <w:szCs w:val="36"/>
                <w:rtl/>
              </w:rPr>
              <w:t xml:space="preserve"> </w:t>
            </w:r>
          </w:p>
        </w:tc>
      </w:tr>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5" name="Image 6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 قولَها: "وَلَكِنَّ الْهِجَاءَ حُرِّفَ" يحتمل أن يكون المراد به أنه ألقي إلى الكاتب هجاءٌ غيرُ ما كان الأولى أن يُلْقَى إليه من الأحرف السبعة.</w:t>
            </w:r>
            <w:r w:rsidRPr="0044023D">
              <w:rPr>
                <w:rFonts w:ascii="Arial" w:hAnsi="Arial" w:cs="Arial"/>
                <w:sz w:val="36"/>
                <w:szCs w:val="36"/>
                <w:rtl/>
              </w:rPr>
              <w:t xml:space="preserve"> </w:t>
            </w:r>
          </w:p>
        </w:tc>
      </w:tr>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4" name="Image 6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أنه يحتمل أيضًا أن يكون مأخوذًا من الحرف، الذي هو بمعنى القراءة واللغة، وأنَّها أرادت أن هذه القراءة المتواترة التي رُسم بِها المصحف لغةٌ ووجهٌ من وجوه أداء القرآن الكريم.</w:t>
            </w:r>
            <w:hyperlink w:anchor="(40)" w:history="1">
              <w:r w:rsidRPr="0044023D">
                <w:rPr>
                  <w:rStyle w:val="Lienhypertexte"/>
                  <w:rFonts w:ascii="Arial" w:hAnsi="Arial" w:cs="Arabic Transparent" w:hint="cs"/>
                  <w:sz w:val="36"/>
                  <w:szCs w:val="36"/>
                  <w:vertAlign w:val="superscript"/>
                  <w:rtl/>
                </w:rPr>
                <w:t>(40)</w:t>
              </w:r>
            </w:hyperlink>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الأثر الثالث:</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3" name="Image 6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 هذه الرواية غير ثابتة عن ابن عباس.</w:t>
            </w:r>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قال أبو حيان: ومن روى عن ابن عباس أن قوله: (تستأنسوا) خطأ، أو وهم من الكاتب، وأنه قرأ: (حتى تستأذنوا)، فهو طاعنٌ في الإسلام، ملحدٌ في الدين، وابن عباسٍ بريءٌ من هذا القول، وتستأنسوا متمكنةٌ في المعنى، بيِّنَةٌ الوجه في كلام العرب.</w:t>
      </w:r>
      <w:hyperlink w:anchor="(41)" w:history="1">
        <w:r w:rsidRPr="0044023D">
          <w:rPr>
            <w:rStyle w:val="Lienhypertexte"/>
            <w:rFonts w:ascii="Arial" w:hAnsi="Arial" w:cs="Arabic Transparent" w:hint="cs"/>
            <w:sz w:val="36"/>
            <w:szCs w:val="36"/>
            <w:vertAlign w:val="superscript"/>
            <w:rtl/>
          </w:rPr>
          <w:t>(41)</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2" name="Image 62"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 xml:space="preserve">أن ابن عباس قرأها </w:t>
            </w:r>
            <w:r w:rsidRPr="0044023D">
              <w:rPr>
                <w:rFonts w:ascii="AGA Arabesque" w:hAnsi="AGA Arabesque" w:cs="Arial"/>
                <w:sz w:val="36"/>
                <w:szCs w:val="36"/>
                <w:rtl/>
              </w:rPr>
              <w:t>}</w:t>
            </w:r>
            <w:r w:rsidRPr="0044023D">
              <w:rPr>
                <w:rFonts w:ascii="Arial" w:hAnsi="Arial" w:cs="Arabic Transparent" w:hint="cs"/>
                <w:sz w:val="36"/>
                <w:szCs w:val="36"/>
                <w:rtl/>
              </w:rPr>
              <w:t xml:space="preserve"> تستأنسوا </w:t>
            </w:r>
            <w:r w:rsidRPr="0044023D">
              <w:rPr>
                <w:rFonts w:ascii="AGA Arabesque" w:hAnsi="AGA Arabesque" w:cs="Arial"/>
                <w:sz w:val="36"/>
                <w:szCs w:val="36"/>
                <w:rtl/>
              </w:rPr>
              <w:t>{</w:t>
            </w:r>
            <w:r w:rsidRPr="0044023D">
              <w:rPr>
                <w:rFonts w:ascii="Arial" w:hAnsi="Arial" w:cs="Arabic Transparent" w:hint="cs"/>
                <w:sz w:val="36"/>
                <w:szCs w:val="36"/>
                <w:rtl/>
              </w:rPr>
              <w:t xml:space="preserve"> وفسرها بالاستئذان.</w:t>
            </w:r>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فعن ابن عباس في قوله: </w:t>
      </w:r>
      <w:r w:rsidRPr="0044023D">
        <w:rPr>
          <w:rFonts w:ascii="AGA Arabesque" w:hAnsi="AGA Arabesque" w:cs="Arial"/>
          <w:sz w:val="36"/>
          <w:szCs w:val="36"/>
          <w:rtl/>
        </w:rPr>
        <w:t>}</w:t>
      </w:r>
      <w:r w:rsidRPr="0044023D">
        <w:rPr>
          <w:rFonts w:ascii="Arial" w:hAnsi="Arial" w:cs="Arabic Transparent" w:hint="cs"/>
          <w:sz w:val="36"/>
          <w:szCs w:val="36"/>
          <w:rtl/>
        </w:rPr>
        <w:t xml:space="preserve"> يَا أَيُّهَا الَّذِينَ آمَنُوا لاَ تَدْخُلُوا بُيُوتًا غَيْرَ بُيُوتِكُمْ حَتَّى تَسْتَأْنِسُوا وَتُسَلِّمُوا عَلَى أَهْلِهَا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42)" w:history="1">
        <w:r w:rsidRPr="0044023D">
          <w:rPr>
            <w:rStyle w:val="Lienhypertexte"/>
            <w:rFonts w:ascii="Arial" w:hAnsi="Arial" w:cs="Arabic Transparent" w:hint="cs"/>
            <w:sz w:val="36"/>
            <w:szCs w:val="36"/>
            <w:vertAlign w:val="superscript"/>
            <w:rtl/>
          </w:rPr>
          <w:t>(42)</w:t>
        </w:r>
      </w:hyperlink>
      <w:r w:rsidRPr="0044023D">
        <w:rPr>
          <w:rFonts w:ascii="Arial" w:hAnsi="Arial" w:cs="Arabic Transparent" w:hint="cs"/>
          <w:sz w:val="36"/>
          <w:szCs w:val="36"/>
          <w:rtl/>
        </w:rPr>
        <w:t xml:space="preserve"> قال: الاستئناسُ: الاستئذانُ.</w:t>
      </w:r>
      <w:hyperlink w:anchor="(43)" w:history="1">
        <w:r w:rsidRPr="0044023D">
          <w:rPr>
            <w:rStyle w:val="Lienhypertexte"/>
            <w:rFonts w:ascii="Arial" w:hAnsi="Arial" w:cs="Arabic Transparent" w:hint="cs"/>
            <w:sz w:val="36"/>
            <w:szCs w:val="36"/>
            <w:vertAlign w:val="superscript"/>
            <w:rtl/>
          </w:rPr>
          <w:t>(43)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lastRenderedPageBreak/>
        <w:t>الأثر الرابع:</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1" name="Image 61"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 الرواية بذلك عن ابن عباس غير ثابتة.</w:t>
            </w:r>
            <w:r w:rsidRPr="0044023D">
              <w:rPr>
                <w:rFonts w:ascii="Arial" w:hAnsi="Arial" w:cs="Arial"/>
                <w:sz w:val="36"/>
                <w:szCs w:val="36"/>
                <w:rtl/>
              </w:rPr>
              <w:t xml:space="preserve"> </w:t>
            </w:r>
          </w:p>
        </w:tc>
      </w:tr>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60" name="Image 6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قال أبو حيان: وأما قول من قال: إنَّما كتبه الكاتب وهو ناعسٌ، فسوَّى أسنان السين، فقول زنديقٍ ملحدٍ.</w:t>
            </w:r>
            <w:hyperlink w:anchor="(44)" w:history="1">
              <w:r w:rsidRPr="0044023D">
                <w:rPr>
                  <w:rStyle w:val="Lienhypertexte"/>
                  <w:rFonts w:ascii="Arial" w:hAnsi="Arial" w:cs="Arabic Transparent" w:hint="cs"/>
                  <w:sz w:val="36"/>
                  <w:szCs w:val="36"/>
                  <w:vertAlign w:val="superscript"/>
                  <w:rtl/>
                </w:rPr>
                <w:t>(44)</w:t>
              </w:r>
            </w:hyperlink>
            <w:r w:rsidRPr="0044023D">
              <w:rPr>
                <w:rFonts w:ascii="Arial" w:hAnsi="Arial" w:cs="Arial"/>
                <w:sz w:val="36"/>
                <w:szCs w:val="36"/>
                <w:rtl/>
              </w:rPr>
              <w:t xml:space="preserve"> </w:t>
            </w:r>
          </w:p>
        </w:tc>
      </w:tr>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59" name="Image 5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أنه يحتمل أن قول ابن عباس: "كتبها وهو ناعس"، بِمعنى أنه لم يتدبر الوجه الذي هو أولى من الآخر، وهذا الرد محتمل في كثير من تلك الروايات.</w:t>
            </w:r>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الأثر الخامس:</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58" name="Image 5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 xml:space="preserve">أنه قد استفاض عن ابن عباس أنه قرأ </w:t>
            </w:r>
            <w:r w:rsidRPr="0044023D">
              <w:rPr>
                <w:rFonts w:ascii="AGA Arabesque" w:hAnsi="AGA Arabesque" w:cs="Arial"/>
                <w:sz w:val="36"/>
                <w:szCs w:val="36"/>
                <w:rtl/>
              </w:rPr>
              <w:t>}</w:t>
            </w:r>
            <w:r w:rsidRPr="0044023D">
              <w:rPr>
                <w:rFonts w:ascii="Arial" w:hAnsi="Arial" w:cs="Arabic Transparent" w:hint="cs"/>
                <w:sz w:val="36"/>
                <w:szCs w:val="36"/>
                <w:rtl/>
              </w:rPr>
              <w:t xml:space="preserve"> وقضى </w:t>
            </w:r>
            <w:r w:rsidRPr="0044023D">
              <w:rPr>
                <w:rFonts w:ascii="AGA Arabesque" w:hAnsi="AGA Arabesque" w:cs="Arial"/>
                <w:sz w:val="36"/>
                <w:szCs w:val="36"/>
                <w:rtl/>
              </w:rPr>
              <w:t>{</w:t>
            </w:r>
            <w:r w:rsidRPr="0044023D">
              <w:rPr>
                <w:rFonts w:ascii="Arial" w:hAnsi="Arial" w:cs="Arabic Transparent" w:hint="cs"/>
                <w:sz w:val="36"/>
                <w:szCs w:val="36"/>
                <w:rtl/>
              </w:rPr>
              <w:t>،</w:t>
            </w:r>
            <w:hyperlink w:anchor="(45)" w:history="1">
              <w:r w:rsidRPr="0044023D">
                <w:rPr>
                  <w:rStyle w:val="Lienhypertexte"/>
                  <w:rFonts w:ascii="Arial" w:hAnsi="Arial" w:cs="Arabic Transparent" w:hint="cs"/>
                  <w:sz w:val="36"/>
                  <w:szCs w:val="36"/>
                  <w:vertAlign w:val="superscript"/>
                  <w:rtl/>
                </w:rPr>
                <w:t>(45)</w:t>
              </w:r>
            </w:hyperlink>
            <w:r w:rsidRPr="0044023D">
              <w:rPr>
                <w:rFonts w:ascii="Arial" w:hAnsi="Arial" w:cs="Arabic Transparent" w:hint="cs"/>
                <w:sz w:val="36"/>
                <w:szCs w:val="36"/>
                <w:rtl/>
              </w:rPr>
              <w:t xml:space="preserve"> وذلك دليل على أن ما نسب إليه في تلك الروايات من الدسائس التي لفَّقها أعداء الإسلام.</w:t>
            </w:r>
            <w:hyperlink w:anchor="(46)" w:history="1">
              <w:r w:rsidRPr="0044023D">
                <w:rPr>
                  <w:rStyle w:val="Lienhypertexte"/>
                  <w:rFonts w:ascii="Arial" w:hAnsi="Arial" w:cs="Arabic Transparent" w:hint="cs"/>
                  <w:sz w:val="36"/>
                  <w:szCs w:val="36"/>
                  <w:vertAlign w:val="superscript"/>
                  <w:rtl/>
                </w:rPr>
                <w:t>(46)</w:t>
              </w:r>
            </w:hyperlink>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قال أبو حيان: والمتواتر هو: </w:t>
      </w:r>
      <w:r w:rsidRPr="0044023D">
        <w:rPr>
          <w:rFonts w:ascii="AGA Arabesque" w:hAnsi="AGA Arabesque" w:cs="Arial"/>
          <w:sz w:val="36"/>
          <w:szCs w:val="36"/>
          <w:rtl/>
        </w:rPr>
        <w:t>}</w:t>
      </w:r>
      <w:r w:rsidRPr="0044023D">
        <w:rPr>
          <w:rFonts w:ascii="Arial" w:hAnsi="Arial" w:cs="Arabic Transparent" w:hint="cs"/>
          <w:sz w:val="36"/>
          <w:szCs w:val="36"/>
          <w:rtl/>
        </w:rPr>
        <w:t xml:space="preserve"> وقضى </w:t>
      </w:r>
      <w:r w:rsidRPr="0044023D">
        <w:rPr>
          <w:rFonts w:ascii="AGA Arabesque" w:hAnsi="AGA Arabesque" w:cs="Arial"/>
          <w:sz w:val="36"/>
          <w:szCs w:val="36"/>
          <w:rtl/>
        </w:rPr>
        <w:t>{</w:t>
      </w:r>
      <w:r w:rsidRPr="0044023D">
        <w:rPr>
          <w:rFonts w:ascii="Arial" w:hAnsi="Arial" w:cs="Arabic Transparent" w:hint="cs"/>
          <w:sz w:val="36"/>
          <w:szCs w:val="36"/>
          <w:rtl/>
        </w:rPr>
        <w:t>، وهو المستفيض عن ابن مسعود وابن عباس وغيرهم في أسانيد القراء السبعة.</w:t>
      </w:r>
      <w:hyperlink w:anchor="(47)" w:history="1">
        <w:r w:rsidRPr="0044023D">
          <w:rPr>
            <w:rStyle w:val="Lienhypertexte"/>
            <w:rFonts w:ascii="Arial" w:hAnsi="Arial" w:cs="Arabic Transparent" w:hint="cs"/>
            <w:sz w:val="36"/>
            <w:szCs w:val="36"/>
            <w:vertAlign w:val="superscript"/>
            <w:rtl/>
          </w:rPr>
          <w:t>(47)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الأثر السادس:</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57" name="Image 5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 xml:space="preserve">في قوله تعالى: </w:t>
            </w:r>
            <w:r w:rsidRPr="0044023D">
              <w:rPr>
                <w:rFonts w:ascii="AGA Arabesque" w:hAnsi="AGA Arabesque" w:cs="Arial"/>
                <w:sz w:val="36"/>
                <w:szCs w:val="36"/>
                <w:rtl/>
              </w:rPr>
              <w:t>}</w:t>
            </w:r>
            <w:r w:rsidRPr="0044023D">
              <w:rPr>
                <w:rFonts w:ascii="Arial" w:hAnsi="Arial" w:cs="Arabic Transparent" w:hint="cs"/>
                <w:sz w:val="36"/>
                <w:szCs w:val="36"/>
                <w:rtl/>
              </w:rPr>
              <w:t xml:space="preserve"> ولقد آتينا موسى وهارون الفرقان وضياءً </w:t>
            </w:r>
            <w:r w:rsidRPr="0044023D">
              <w:rPr>
                <w:rFonts w:ascii="AGA Arabesque" w:hAnsi="AGA Arabesque" w:cs="Arial"/>
                <w:sz w:val="36"/>
                <w:szCs w:val="36"/>
                <w:rtl/>
              </w:rPr>
              <w:t>{</w:t>
            </w:r>
            <w:r w:rsidRPr="0044023D">
              <w:rPr>
                <w:rFonts w:ascii="Arial" w:hAnsi="Arial" w:cs="Arabic Transparent" w:hint="cs"/>
                <w:sz w:val="36"/>
                <w:szCs w:val="36"/>
                <w:rtl/>
              </w:rPr>
              <w:t>،</w:t>
            </w:r>
            <w:hyperlink w:anchor="(48)" w:history="1">
              <w:r w:rsidRPr="0044023D">
                <w:rPr>
                  <w:rStyle w:val="Lienhypertexte"/>
                  <w:rFonts w:ascii="Arial" w:hAnsi="Arial" w:cs="Arabic Transparent" w:hint="cs"/>
                  <w:sz w:val="36"/>
                  <w:szCs w:val="36"/>
                  <w:vertAlign w:val="superscript"/>
                  <w:rtl/>
                </w:rPr>
                <w:t>(48)</w:t>
              </w:r>
            </w:hyperlink>
            <w:r w:rsidRPr="0044023D">
              <w:rPr>
                <w:rFonts w:ascii="Arial" w:hAnsi="Arial" w:cs="Arabic Transparent" w:hint="cs"/>
                <w:sz w:val="36"/>
                <w:szCs w:val="36"/>
                <w:rtl/>
              </w:rPr>
              <w:t xml:space="preserve"> فالرواية الواردة عن ابن عباس في تغيير موضع الواو ضعيفة، لا تصح.</w:t>
            </w:r>
            <w:hyperlink w:anchor="(49)" w:history="1">
              <w:r w:rsidRPr="0044023D">
                <w:rPr>
                  <w:rStyle w:val="Lienhypertexte"/>
                  <w:rFonts w:ascii="Arial" w:hAnsi="Arial" w:cs="Arabic Transparent" w:hint="cs"/>
                  <w:sz w:val="36"/>
                  <w:szCs w:val="36"/>
                  <w:vertAlign w:val="superscript"/>
                  <w:rtl/>
                </w:rPr>
                <w:t>(49)</w:t>
              </w:r>
            </w:hyperlink>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الأثر السابع:</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44023D" w:rsidTr="00A15013">
        <w:trPr>
          <w:tblCellSpacing w:w="0" w:type="dxa"/>
        </w:trPr>
        <w:tc>
          <w:tcPr>
            <w:tcW w:w="504" w:type="dxa"/>
            <w:shd w:val="clear" w:color="auto" w:fill="auto"/>
          </w:tcPr>
          <w:p w:rsidR="00A95007" w:rsidRPr="0044023D" w:rsidRDefault="00A95007" w:rsidP="00A15013">
            <w:pPr>
              <w:jc w:val="lowKashida"/>
              <w:rPr>
                <w:color w:val="000099"/>
                <w:sz w:val="36"/>
                <w:szCs w:val="36"/>
              </w:rPr>
            </w:pPr>
            <w:r>
              <w:rPr>
                <w:noProof/>
                <w:sz w:val="36"/>
                <w:szCs w:val="36"/>
                <w:rtl/>
                <w:lang w:val="fr-FR" w:eastAsia="fr-FR"/>
              </w:rPr>
              <w:drawing>
                <wp:inline distT="0" distB="0" distL="0" distR="0">
                  <wp:extent cx="146685" cy="146685"/>
                  <wp:effectExtent l="0" t="0" r="5715" b="5715"/>
                  <wp:docPr id="56" name="Image 5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44023D" w:rsidRDefault="00A95007" w:rsidP="00A15013">
            <w:pPr>
              <w:pStyle w:val="NormalWeb"/>
              <w:bidi/>
              <w:spacing w:before="0" w:beforeAutospacing="0" w:after="0" w:afterAutospacing="0" w:line="324" w:lineRule="auto"/>
              <w:ind w:firstLine="120"/>
              <w:jc w:val="lowKashida"/>
              <w:rPr>
                <w:sz w:val="36"/>
                <w:szCs w:val="36"/>
              </w:rPr>
            </w:pPr>
            <w:r w:rsidRPr="0044023D">
              <w:rPr>
                <w:rFonts w:ascii="Arial" w:hAnsi="Arial" w:cs="Arabic Transparent" w:hint="cs"/>
                <w:sz w:val="36"/>
                <w:szCs w:val="36"/>
                <w:rtl/>
              </w:rPr>
              <w:t>أنه لم ينقل أحدٌ من رواة القراءة أن ابن عباس كان يقرأ: (مثل نور المؤمن)، وهذا يدل على عدم صحة هذا النقل عنه، إذ كيف يقرأ ما يعتقد أنه خطأ ويترك ما يعتقد أنه الصواب.</w:t>
            </w:r>
            <w:r w:rsidRPr="0044023D">
              <w:rPr>
                <w:rFonts w:ascii="Arial" w:hAnsi="Arial" w:cs="Arial"/>
                <w:sz w:val="36"/>
                <w:szCs w:val="36"/>
                <w:rtl/>
              </w:rPr>
              <w:t xml:space="preserve"> </w:t>
            </w:r>
          </w:p>
        </w:tc>
      </w:tr>
    </w:tbl>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على أنه قد روي أن أُبَيًّا </w:t>
      </w:r>
      <w:r w:rsidRPr="0044023D">
        <w:rPr>
          <w:rFonts w:ascii="AGA Arabesque" w:hAnsi="AGA Arabesque" w:cs="Arial"/>
          <w:sz w:val="36"/>
          <w:szCs w:val="36"/>
        </w:rPr>
        <w:t></w:t>
      </w:r>
      <w:r w:rsidRPr="0044023D">
        <w:rPr>
          <w:rFonts w:ascii="Arial" w:hAnsi="Arial" w:cs="Arabic Transparent" w:hint="cs"/>
          <w:sz w:val="36"/>
          <w:szCs w:val="36"/>
          <w:rtl/>
        </w:rPr>
        <w:t xml:space="preserve"> كان يقرأ: (مثل نور المؤمن)، وهي قراءة شاذة مخالفة لرسم المصاحف، وينبغي أن تحمل على أنه </w:t>
      </w:r>
      <w:r w:rsidRPr="0044023D">
        <w:rPr>
          <w:rFonts w:ascii="AGA Arabesque" w:hAnsi="AGA Arabesque" w:cs="Arial"/>
          <w:sz w:val="36"/>
          <w:szCs w:val="36"/>
        </w:rPr>
        <w:t></w:t>
      </w:r>
      <w:r w:rsidRPr="0044023D">
        <w:rPr>
          <w:rFonts w:ascii="Arial" w:hAnsi="Arial" w:cs="Arabic Transparent" w:hint="cs"/>
          <w:sz w:val="36"/>
          <w:szCs w:val="36"/>
          <w:rtl/>
        </w:rPr>
        <w:t xml:space="preserve"> أراد تفسير الضمير في القراءة المتواترة، أو على أنَّها قراءة منسوخة.</w:t>
      </w:r>
      <w:hyperlink w:anchor="(50)" w:history="1">
        <w:r w:rsidRPr="0044023D">
          <w:rPr>
            <w:rStyle w:val="Lienhypertexte"/>
            <w:rFonts w:ascii="Arial" w:hAnsi="Arial" w:cs="Arabic Transparent" w:hint="cs"/>
            <w:sz w:val="36"/>
            <w:szCs w:val="36"/>
            <w:vertAlign w:val="superscript"/>
            <w:rtl/>
          </w:rPr>
          <w:t>(50)</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55" name="Image 55"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w:t>
      </w:r>
      <w:r w:rsidRPr="00197339">
        <w:rPr>
          <w:rFonts w:ascii="Arial" w:hAnsi="Arial" w:cs="Arabic Transparent" w:hint="cs"/>
          <w:sz w:val="28"/>
          <w:szCs w:val="28"/>
          <w:rtl/>
        </w:rPr>
        <w:t xml:space="preserve"> وفي بعض الروايات سألت عائشة عن لحن القرآن، عن قول الله </w:t>
      </w:r>
      <w:r w:rsidRPr="00197339">
        <w:rPr>
          <w:rFonts w:ascii="Arial" w:hAnsi="Arial" w:cs="Arial"/>
          <w:sz w:val="28"/>
          <w:szCs w:val="28"/>
          <w:rtl/>
        </w:rPr>
        <w:t>…</w:t>
      </w:r>
      <w:r w:rsidRPr="00197339">
        <w:rPr>
          <w:rFonts w:ascii="Arial" w:hAnsi="Arial" w:cs="Arabic Transparent" w:hint="cs"/>
          <w:sz w:val="28"/>
          <w:szCs w:val="28"/>
          <w:rtl/>
        </w:rPr>
        <w:t xml:space="preserve"> الحديث.</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من الآية 162 من سورة النساء.</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(3)</w:t>
      </w:r>
      <w:r w:rsidRPr="00197339">
        <w:rPr>
          <w:rFonts w:ascii="Arial" w:hAnsi="Arial" w:cs="Arabic Transparent" w:hint="cs"/>
          <w:sz w:val="28"/>
          <w:szCs w:val="28"/>
          <w:rtl/>
        </w:rPr>
        <w:t xml:space="preserve"> من الآية 69 من سورة المائدة.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من الآية 63 من سورة طه.</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رواه الطبري في تفسيره (6/25)، وابن أبي داود في كتاب المصاحف، باب اختلاف ألحان العرب في المصاحف ص 43، وذكره السيوطي في الإتقان (2/269)، وقال: صحيحٌ على شرط الشيخين.</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من الآية 60 من سورة المؤمنون.</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(7)</w:t>
      </w:r>
      <w:r w:rsidRPr="00197339">
        <w:rPr>
          <w:rFonts w:ascii="Arial" w:hAnsi="Arial" w:cs="Arabic Transparent" w:hint="cs"/>
          <w:sz w:val="28"/>
          <w:szCs w:val="28"/>
          <w:rtl/>
        </w:rPr>
        <w:t xml:space="preserve"> رواه أحمد في مسنده، باقي مسند الأنصار (7/138) ح 24120، (7/208) 24591، وفيه أبو خلف مولى بني جُمَحٍ، وهو مجهول. انظر الجرح والتعديل لابن أبي حاتم (9/366).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(8)</w:t>
      </w:r>
      <w:r w:rsidRPr="00197339">
        <w:rPr>
          <w:rFonts w:ascii="Arial" w:hAnsi="Arial" w:cs="Arabic Transparent" w:hint="cs"/>
          <w:sz w:val="28"/>
          <w:szCs w:val="28"/>
          <w:rtl/>
        </w:rPr>
        <w:t xml:space="preserve"> سورة النور، من الآية 27.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(9)</w:t>
      </w:r>
      <w:r w:rsidRPr="00197339">
        <w:rPr>
          <w:rFonts w:ascii="Arial" w:hAnsi="Arial" w:cs="Arabic Transparent" w:hint="cs"/>
          <w:sz w:val="28"/>
          <w:szCs w:val="28"/>
          <w:rtl/>
        </w:rPr>
        <w:t xml:space="preserve"> رواه الطبري في تفسيره (18/109-110).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سورة الرعد من الآية 31.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(11)</w:t>
      </w:r>
      <w:r w:rsidRPr="00197339">
        <w:rPr>
          <w:rFonts w:ascii="Arial" w:hAnsi="Arial" w:cs="Arabic Transparent" w:hint="cs"/>
          <w:sz w:val="28"/>
          <w:szCs w:val="28"/>
          <w:rtl/>
        </w:rPr>
        <w:t xml:space="preserve"> أخرجه ابن الأنباري، انظر الإتقان في علوم القرآن (2/275)، ورواه الطبري أيضًا في التفسير (13/154) بنحوه.</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سورة الإسراء من الآية 23.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رواه سعيد بن منصور، انظر الإتقان في علوم القرآن (2/275)، وروى نحوه الطبري في التفسير عن الضحاك بن مزاحم (15/63).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والآية في المصحف: </w:t>
      </w:r>
      <w:r w:rsidRPr="00197339">
        <w:rPr>
          <w:rFonts w:ascii="AGA Arabesque" w:hAnsi="AGA Arabesque" w:cs="Arial"/>
          <w:sz w:val="28"/>
          <w:szCs w:val="28"/>
          <w:rtl/>
        </w:rPr>
        <w:t>}</w:t>
      </w:r>
      <w:r w:rsidRPr="00197339">
        <w:rPr>
          <w:rFonts w:ascii="Arial" w:hAnsi="Arial" w:cs="Arabic Transparent" w:hint="cs"/>
          <w:sz w:val="28"/>
          <w:szCs w:val="28"/>
          <w:rtl/>
        </w:rPr>
        <w:t xml:space="preserve"> ولقد آتينا موسى وهارون الفرقان وضياءً </w:t>
      </w:r>
      <w:r w:rsidRPr="00197339">
        <w:rPr>
          <w:rFonts w:ascii="AGA Arabesque" w:hAnsi="AGA Arabesque" w:cs="Arial"/>
          <w:sz w:val="28"/>
          <w:szCs w:val="28"/>
          <w:rtl/>
        </w:rPr>
        <w:t>{</w:t>
      </w:r>
      <w:r w:rsidRPr="00197339">
        <w:rPr>
          <w:rFonts w:ascii="Arial" w:hAnsi="Arial" w:cs="Arabic Transparent" w:hint="cs"/>
          <w:sz w:val="28"/>
          <w:szCs w:val="28"/>
          <w:rtl/>
        </w:rPr>
        <w:t xml:space="preserve"> ، من الآية 48 من سورة الأنبياء.</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رواه سعيد بن منصور وغيره، انظر الإتقان في علوم القرآن (2/276)، والآية في المصحف: </w:t>
      </w:r>
      <w:r w:rsidRPr="00197339">
        <w:rPr>
          <w:rFonts w:ascii="AGA Arabesque" w:hAnsi="AGA Arabesque" w:cs="Arial"/>
          <w:sz w:val="28"/>
          <w:szCs w:val="28"/>
          <w:rtl/>
        </w:rPr>
        <w:t>}</w:t>
      </w:r>
      <w:r w:rsidRPr="00197339">
        <w:rPr>
          <w:rFonts w:ascii="Arial" w:hAnsi="Arial" w:cs="Arabic Transparent" w:hint="cs"/>
          <w:sz w:val="28"/>
          <w:szCs w:val="28"/>
          <w:rtl/>
        </w:rPr>
        <w:t xml:space="preserve"> الذين قال لهم الناس إن الناس قد جمعوا لكم فاخشوهم </w:t>
      </w:r>
      <w:r w:rsidRPr="00197339">
        <w:rPr>
          <w:rFonts w:ascii="AGA Arabesque" w:hAnsi="AGA Arabesque" w:cs="Arial"/>
          <w:sz w:val="28"/>
          <w:szCs w:val="28"/>
          <w:rtl/>
        </w:rPr>
        <w:t>{</w:t>
      </w:r>
      <w:r w:rsidRPr="00197339">
        <w:rPr>
          <w:rFonts w:ascii="Arial" w:hAnsi="Arial" w:cs="Arabic Transparent" w:hint="cs"/>
          <w:sz w:val="28"/>
          <w:szCs w:val="28"/>
          <w:rtl/>
        </w:rPr>
        <w:t xml:space="preserve"> ، من الآية 173 من سورة آل عمران.</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من الآية 35 من سورة النور.</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أخرجه ابن أشتة وابن أبي حاتم، انظر الإتقان في علوم القرآن (2/276).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الإتقان في علوم القرآن (2/276).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(19)</w:t>
      </w:r>
      <w:r w:rsidRPr="00197339">
        <w:rPr>
          <w:rFonts w:ascii="Arial" w:hAnsi="Arial" w:cs="Arabic Transparent" w:hint="cs"/>
          <w:sz w:val="28"/>
          <w:szCs w:val="28"/>
          <w:rtl/>
        </w:rPr>
        <w:t xml:space="preserve"> تفسير البحر المحيط (5/383-384).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(20)</w:t>
      </w:r>
      <w:r w:rsidRPr="00197339">
        <w:rPr>
          <w:rFonts w:ascii="Arial" w:hAnsi="Arial" w:cs="Arabic Transparent" w:hint="cs"/>
          <w:sz w:val="28"/>
          <w:szCs w:val="28"/>
          <w:rtl/>
        </w:rPr>
        <w:t xml:space="preserve"> راجع الرد الثالث على الشبهة السابقة، وانظر الإتقان في علوم القرآن (2/270).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جامع البيان عن تأويل آي القرآن (تفسير الطبري) (6/26-27).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(22)</w:t>
      </w:r>
      <w:r w:rsidRPr="00197339">
        <w:rPr>
          <w:rFonts w:ascii="Arial" w:hAnsi="Arial" w:cs="Arabic Transparent" w:hint="cs"/>
          <w:sz w:val="28"/>
          <w:szCs w:val="28"/>
          <w:rtl/>
        </w:rPr>
        <w:t xml:space="preserve"> انظر مناهل العرفان (1/389).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(23)</w:t>
      </w:r>
      <w:r w:rsidRPr="00197339">
        <w:rPr>
          <w:rFonts w:ascii="Arial" w:hAnsi="Arial" w:cs="Arabic Transparent" w:hint="cs"/>
          <w:sz w:val="28"/>
          <w:szCs w:val="28"/>
          <w:rtl/>
        </w:rPr>
        <w:t xml:space="preserve"> مجموع فتاوى شيخ الإسلام ابن تيمية (15/255).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(24)</w:t>
      </w:r>
      <w:r w:rsidRPr="00197339">
        <w:rPr>
          <w:rFonts w:ascii="Arial" w:hAnsi="Arial" w:cs="Arabic Transparent" w:hint="cs"/>
          <w:sz w:val="28"/>
          <w:szCs w:val="28"/>
          <w:rtl/>
        </w:rPr>
        <w:t xml:space="preserve"> مناهل العرفان (1/392).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(25)</w:t>
      </w:r>
      <w:r w:rsidRPr="00197339">
        <w:rPr>
          <w:rFonts w:ascii="Arial" w:hAnsi="Arial" w:cs="Arabic Transparent" w:hint="cs"/>
          <w:sz w:val="28"/>
          <w:szCs w:val="28"/>
          <w:rtl/>
        </w:rPr>
        <w:t xml:space="preserve"> انظر النشر في القراءات العشر (1/112،178)، ومعرفة القراء الكبار (1/45،57).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(26)</w:t>
      </w:r>
      <w:r w:rsidRPr="00197339">
        <w:rPr>
          <w:rFonts w:ascii="Arial" w:hAnsi="Arial" w:cs="Arabic Transparent" w:hint="cs"/>
          <w:sz w:val="28"/>
          <w:szCs w:val="28"/>
          <w:rtl/>
        </w:rPr>
        <w:t xml:space="preserve"> راجع مبحث الحفاظ من الصحابة، وهو المبحث الرابع من الفصل الأول من الباب الأول.</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(27)</w:t>
      </w:r>
      <w:r w:rsidRPr="00197339">
        <w:rPr>
          <w:rFonts w:ascii="Arial" w:hAnsi="Arial" w:cs="Arabic Transparent" w:hint="cs"/>
          <w:sz w:val="28"/>
          <w:szCs w:val="28"/>
          <w:rtl/>
        </w:rPr>
        <w:t xml:space="preserve"> مرَّ بنا أن السيوطي -رحمه الله- قال في الإتقان (2/269): صحيحٌ على شرط الشيخين. ولا يخفى أن صحة السند لا تكفي ليصح الحديث، إذ يشترط إلى ذلك سلامة الحديث متنًا وسندًا من العلة القادحة، انظر </w:t>
      </w:r>
      <w:r w:rsidRPr="00197339">
        <w:rPr>
          <w:rFonts w:ascii="Arial" w:hAnsi="Arial" w:cs="Arabic Transparent" w:hint="cs"/>
          <w:sz w:val="28"/>
          <w:szCs w:val="28"/>
          <w:rtl/>
        </w:rPr>
        <w:lastRenderedPageBreak/>
        <w:t xml:space="preserve">نزهة النظر في شرح نخبة الفكر ص 29، ولا يخفى أن متن هذه الرواية فيه عدد من العلل، منها هذه، وهي الطعن في فصاحة الصحابة ومعرفتهم بوجوه كلام العرب، والعلة الثانية التي تأتي في الجواب التالي، وهي أنه في قوله تعالى: </w:t>
      </w:r>
      <w:r w:rsidRPr="00197339">
        <w:rPr>
          <w:rFonts w:ascii="AGA Arabesque" w:hAnsi="AGA Arabesque" w:cs="Arial"/>
          <w:sz w:val="28"/>
          <w:szCs w:val="28"/>
          <w:rtl/>
        </w:rPr>
        <w:t>}</w:t>
      </w:r>
      <w:r w:rsidRPr="00197339">
        <w:rPr>
          <w:rFonts w:ascii="Arial" w:hAnsi="Arial" w:cs="Arabic Transparent" w:hint="cs"/>
          <w:sz w:val="28"/>
          <w:szCs w:val="28"/>
          <w:rtl/>
        </w:rPr>
        <w:t xml:space="preserve"> إن هذان </w:t>
      </w:r>
      <w:r w:rsidRPr="00197339">
        <w:rPr>
          <w:rFonts w:ascii="AGA Arabesque" w:hAnsi="AGA Arabesque" w:cs="Arial"/>
          <w:sz w:val="28"/>
          <w:szCs w:val="28"/>
          <w:rtl/>
        </w:rPr>
        <w:t>{</w:t>
      </w:r>
      <w:r w:rsidRPr="00197339">
        <w:rPr>
          <w:rFonts w:ascii="Arial" w:hAnsi="Arial" w:cs="Arabic Transparent" w:hint="cs"/>
          <w:sz w:val="28"/>
          <w:szCs w:val="28"/>
          <w:rtl/>
        </w:rPr>
        <w:t xml:space="preserve"> لم يكتب الكاتب ألفًا ولا ياءً حتى ينسب إليه خطأٌ في ذلك، وهذا كافٍ -إن شاء الله- في إثبات ضعف هذه الرواية.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(28)</w:t>
      </w:r>
      <w:r w:rsidRPr="00197339">
        <w:rPr>
          <w:rFonts w:ascii="Arial" w:hAnsi="Arial" w:cs="Arabic Transparent" w:hint="cs"/>
          <w:sz w:val="28"/>
          <w:szCs w:val="28"/>
          <w:rtl/>
        </w:rPr>
        <w:t xml:space="preserve"> تفسير البحر المحيط (3/411).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(29)</w:t>
      </w:r>
      <w:r w:rsidRPr="00197339">
        <w:rPr>
          <w:rFonts w:ascii="Arial" w:hAnsi="Arial" w:cs="Arabic Transparent" w:hint="cs"/>
          <w:sz w:val="28"/>
          <w:szCs w:val="28"/>
          <w:rtl/>
        </w:rPr>
        <w:t xml:space="preserve"> قال أبو حيان: يريد كتاب سيبويه -رحمه الله. البحر المحيط (3/412).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(30)</w:t>
      </w:r>
      <w:r w:rsidRPr="00197339">
        <w:rPr>
          <w:rFonts w:ascii="Arial" w:hAnsi="Arial" w:cs="Arabic Transparent" w:hint="cs"/>
          <w:sz w:val="28"/>
          <w:szCs w:val="28"/>
          <w:rtl/>
        </w:rPr>
        <w:t xml:space="preserve"> الكشاف (1/590)، وانظر تفسير البحر المحيط (3/411-412).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(31)</w:t>
      </w:r>
      <w:r w:rsidRPr="00197339">
        <w:rPr>
          <w:rFonts w:ascii="Arial" w:hAnsi="Arial" w:cs="Arabic Transparent" w:hint="cs"/>
          <w:sz w:val="28"/>
          <w:szCs w:val="28"/>
          <w:rtl/>
        </w:rPr>
        <w:t xml:space="preserve"> من الآية 63 من سورة طه.</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(32)</w:t>
      </w:r>
      <w:r w:rsidRPr="00197339">
        <w:rPr>
          <w:rFonts w:ascii="Arial" w:hAnsi="Arial" w:cs="Arabic Transparent" w:hint="cs"/>
          <w:sz w:val="28"/>
          <w:szCs w:val="28"/>
          <w:rtl/>
        </w:rPr>
        <w:t xml:space="preserve"> انظر المقنع في معرفة مرسوم مصاحف أهل الأمصار ص 15، وإتحاف فضلاء البشر في القراءات الأربع عشر ص 304.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(33)</w:t>
      </w:r>
      <w:r w:rsidRPr="00197339">
        <w:rPr>
          <w:rFonts w:ascii="Arial" w:hAnsi="Arial" w:cs="Arabic Transparent" w:hint="cs"/>
          <w:sz w:val="28"/>
          <w:szCs w:val="28"/>
          <w:rtl/>
        </w:rPr>
        <w:t xml:space="preserve"> مناهل العرفان (1/393).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(34)</w:t>
      </w:r>
      <w:r w:rsidRPr="00197339">
        <w:rPr>
          <w:rFonts w:ascii="Arial" w:hAnsi="Arial" w:cs="Arabic Transparent" w:hint="cs"/>
          <w:sz w:val="28"/>
          <w:szCs w:val="28"/>
          <w:rtl/>
        </w:rPr>
        <w:t xml:space="preserve"> من الآية 69 من سورة المائدة.</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(35)</w:t>
      </w:r>
      <w:r w:rsidRPr="00197339">
        <w:rPr>
          <w:rFonts w:ascii="Arial" w:hAnsi="Arial" w:cs="Arabic Transparent" w:hint="cs"/>
          <w:sz w:val="28"/>
          <w:szCs w:val="28"/>
          <w:rtl/>
        </w:rPr>
        <w:t xml:space="preserve"> مناهل العرفان (1/394).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(36)</w:t>
      </w:r>
      <w:r w:rsidRPr="00197339">
        <w:rPr>
          <w:rFonts w:ascii="Arial" w:hAnsi="Arial" w:cs="Arabic Transparent" w:hint="cs"/>
          <w:sz w:val="28"/>
          <w:szCs w:val="28"/>
          <w:rtl/>
        </w:rPr>
        <w:t xml:space="preserve"> كما جاء في بعض الروايات: سألت عائشة عن لحن القرآن، عن قوله </w:t>
      </w:r>
      <w:r w:rsidRPr="00197339">
        <w:rPr>
          <w:rFonts w:ascii="Arial" w:hAnsi="Arial" w:cs="Arial"/>
          <w:sz w:val="28"/>
          <w:szCs w:val="28"/>
          <w:rtl/>
        </w:rPr>
        <w:t>…</w:t>
      </w:r>
      <w:r w:rsidRPr="00197339">
        <w:rPr>
          <w:rFonts w:ascii="Arial" w:hAnsi="Arial" w:cs="Arabic Transparent" w:hint="cs"/>
          <w:sz w:val="28"/>
          <w:szCs w:val="28"/>
          <w:rtl/>
        </w:rPr>
        <w:t xml:space="preserve"> الأثر، كما مرَّ.</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(37)</w:t>
      </w:r>
      <w:r w:rsidRPr="00197339">
        <w:rPr>
          <w:rFonts w:ascii="Arial" w:hAnsi="Arial" w:cs="Arabic Transparent" w:hint="cs"/>
          <w:sz w:val="28"/>
          <w:szCs w:val="28"/>
          <w:rtl/>
        </w:rPr>
        <w:t xml:space="preserve"> انظر المقنع في معرفة مرسوم مصاحف الأمصار ص 121-122.</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(38)</w:t>
      </w:r>
      <w:r w:rsidRPr="00197339">
        <w:rPr>
          <w:rFonts w:ascii="Arial" w:hAnsi="Arial" w:cs="Arabic Transparent" w:hint="cs"/>
          <w:sz w:val="28"/>
          <w:szCs w:val="28"/>
          <w:rtl/>
        </w:rPr>
        <w:t xml:space="preserve"> الإتقان في علوم القرآن (1/273)، ونكت الانتصار لنقل القرآن ص 129-130.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(39)</w:t>
      </w:r>
      <w:r w:rsidRPr="00197339">
        <w:rPr>
          <w:rFonts w:ascii="Arial" w:hAnsi="Arial" w:cs="Arabic Transparent" w:hint="cs"/>
          <w:sz w:val="28"/>
          <w:szCs w:val="28"/>
          <w:rtl/>
        </w:rPr>
        <w:t xml:space="preserve"> من الآية 60 من سورة المؤمنون.</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(40)</w:t>
      </w:r>
      <w:r w:rsidRPr="00197339">
        <w:rPr>
          <w:rFonts w:ascii="Arial" w:hAnsi="Arial" w:cs="Arabic Transparent" w:hint="cs"/>
          <w:sz w:val="28"/>
          <w:szCs w:val="28"/>
          <w:rtl/>
        </w:rPr>
        <w:t xml:space="preserve"> مناهل العرفان (1/395).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(41)</w:t>
      </w:r>
      <w:r w:rsidRPr="00197339">
        <w:rPr>
          <w:rFonts w:ascii="Arial" w:hAnsi="Arial" w:cs="Arabic Transparent" w:hint="cs"/>
          <w:sz w:val="28"/>
          <w:szCs w:val="28"/>
          <w:rtl/>
        </w:rPr>
        <w:t xml:space="preserve"> تفسير البحر المحيط (6/410)، وانظر الإتقان في علوم القرآن (2/276).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(42)</w:t>
      </w:r>
      <w:r w:rsidRPr="00197339">
        <w:rPr>
          <w:rFonts w:ascii="Arial" w:hAnsi="Arial" w:cs="Arabic Transparent" w:hint="cs"/>
          <w:sz w:val="28"/>
          <w:szCs w:val="28"/>
          <w:rtl/>
        </w:rPr>
        <w:t xml:space="preserve"> سورة النور، من الآية 27.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(43)</w:t>
      </w:r>
      <w:bookmarkStart w:id="129" w:name="(43)"/>
      <w:bookmarkEnd w:id="129"/>
      <w:r w:rsidRPr="00197339">
        <w:rPr>
          <w:rFonts w:ascii="Arial" w:hAnsi="Arial" w:cs="Arabic Transparent" w:hint="cs"/>
          <w:sz w:val="28"/>
          <w:szCs w:val="28"/>
          <w:rtl/>
        </w:rPr>
        <w:t xml:space="preserve"> رواه الطبري في تفسيره (18/110).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(44)</w:t>
      </w:r>
      <w:r w:rsidRPr="00197339">
        <w:rPr>
          <w:rFonts w:ascii="Arial" w:hAnsi="Arial" w:cs="Arabic Transparent" w:hint="cs"/>
          <w:sz w:val="28"/>
          <w:szCs w:val="28"/>
          <w:rtl/>
        </w:rPr>
        <w:t xml:space="preserve"> تفسير البحر المحيط (5/383-384)، وانظر الإتقان في علوم القرآن (2/276).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(45)</w:t>
      </w:r>
      <w:bookmarkStart w:id="130" w:name="(45)"/>
      <w:bookmarkEnd w:id="130"/>
      <w:r w:rsidRPr="00197339">
        <w:rPr>
          <w:rFonts w:ascii="Arial" w:hAnsi="Arial" w:cs="Arabic Transparent" w:hint="cs"/>
          <w:sz w:val="28"/>
          <w:szCs w:val="28"/>
          <w:rtl/>
        </w:rPr>
        <w:t xml:space="preserve"> سورة الإسراء من الآية 23.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(46)</w:t>
      </w:r>
      <w:r w:rsidRPr="00197339">
        <w:rPr>
          <w:rFonts w:ascii="Arial" w:hAnsi="Arial" w:cs="Arabic Transparent" w:hint="cs"/>
          <w:sz w:val="28"/>
          <w:szCs w:val="28"/>
          <w:rtl/>
        </w:rPr>
        <w:t xml:space="preserve"> مناهل العرفان (1/391).</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(47)</w:t>
      </w:r>
      <w:r w:rsidRPr="00197339">
        <w:rPr>
          <w:rFonts w:ascii="Arial" w:hAnsi="Arial" w:cs="Arabic Transparent" w:hint="cs"/>
          <w:sz w:val="28"/>
          <w:szCs w:val="28"/>
          <w:rtl/>
        </w:rPr>
        <w:t xml:space="preserve"> تفسير البحر المحيط (6/23).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(48)</w:t>
      </w:r>
      <w:r w:rsidRPr="00197339">
        <w:rPr>
          <w:rFonts w:ascii="Arial" w:hAnsi="Arial" w:cs="Arabic Transparent" w:hint="cs"/>
          <w:sz w:val="28"/>
          <w:szCs w:val="28"/>
          <w:rtl/>
        </w:rPr>
        <w:t xml:space="preserve"> من الآية 48 من سورة الأنبياء.</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(49)</w:t>
      </w:r>
      <w:r w:rsidRPr="00197339">
        <w:rPr>
          <w:rFonts w:ascii="Arial" w:hAnsi="Arial" w:cs="Arabic Transparent" w:hint="cs"/>
          <w:sz w:val="28"/>
          <w:szCs w:val="28"/>
          <w:rtl/>
        </w:rPr>
        <w:t xml:space="preserve"> انظر الإتقان في علوم القرآن (2/276).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(50)</w:t>
      </w:r>
      <w:r w:rsidRPr="00197339">
        <w:rPr>
          <w:rFonts w:ascii="Arial" w:hAnsi="Arial" w:cs="Arabic Transparent" w:hint="cs"/>
          <w:sz w:val="28"/>
          <w:szCs w:val="28"/>
          <w:rtl/>
        </w:rPr>
        <w:t xml:space="preserve"> انظر البحر المحيط (6/418)، ومناهل العرفان (1/392).</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Pr>
          <w:rFonts w:ascii="Arial" w:hAnsi="Arial" w:cs="Andalus"/>
          <w:color w:val="FF0066"/>
          <w:sz w:val="36"/>
          <w:szCs w:val="36"/>
          <w:rtl/>
        </w:rPr>
        <w:br w:type="page"/>
      </w:r>
      <w:r w:rsidRPr="0044023D">
        <w:rPr>
          <w:rFonts w:ascii="Arial" w:hAnsi="Arial" w:cs="Andalus" w:hint="cs"/>
          <w:color w:val="FF0066"/>
          <w:sz w:val="36"/>
          <w:szCs w:val="36"/>
          <w:rtl/>
        </w:rPr>
        <w:lastRenderedPageBreak/>
        <w:t>تابع المبحث الثاني: رد الشبهات التي أثيرت حول الجمع العثماني</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Pr>
      </w:pPr>
      <w:r w:rsidRPr="0044023D">
        <w:rPr>
          <w:rFonts w:ascii="Arial" w:hAnsi="Arial" w:cs="Arabic Transparent" w:hint="cs"/>
          <w:sz w:val="36"/>
          <w:szCs w:val="36"/>
          <w:rtl/>
        </w:rPr>
        <w:t>الشبهة السابعة: دعوى تغيير الحجاج بن يوسف مصحف عثمان</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ادعى بعض الطاعنين في القرآن الكريم أن الحجاج بن يوسف الثقفي غيَّر حروفًا من مصحف عثمان، وأسقط حروفًا كانت فيه، وأنه كتب ستة مصاحف وجه بِها إلى الأمصار، وجمع المصاحف المتقدمة، وأغلى لَها الخل حتى تقطعت، وأنه قصد بذلك التزلف إلى بني أمية بإثبات خلافتهم، وإبطال خلافة ولد عليٍّ والعباس.</w:t>
      </w:r>
      <w:hyperlink w:anchor="(1)" w:history="1">
        <w:r w:rsidRPr="0044023D">
          <w:rPr>
            <w:rStyle w:val="Lienhypertexte"/>
            <w:rFonts w:ascii="Arial" w:hAnsi="Arial" w:cs="Arabic Transparent" w:hint="cs"/>
            <w:sz w:val="36"/>
            <w:szCs w:val="36"/>
            <w:vertAlign w:val="superscript"/>
            <w:rtl/>
          </w:rPr>
          <w:t>(1)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وتعلقوا في ذلك بنحو ما روي عن عوف بن أبي جميلة أن الحجاج بن يوسف غيَّر في مصحف عثمان أحد عشر حرفًا، قال:</w:t>
      </w:r>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كانت في البقرة: (لم يتسنَّ وانظر)، بغير هاء، فغيَّرها: </w:t>
      </w:r>
      <w:r w:rsidRPr="0044023D">
        <w:rPr>
          <w:rFonts w:ascii="AGA Arabesque" w:hAnsi="AGA Arabesque" w:cs="Arial"/>
          <w:sz w:val="36"/>
          <w:szCs w:val="36"/>
          <w:rtl/>
        </w:rPr>
        <w:t>}</w:t>
      </w:r>
      <w:r w:rsidRPr="0044023D">
        <w:rPr>
          <w:rFonts w:ascii="Arial" w:hAnsi="Arial" w:cs="Arabic Transparent" w:hint="cs"/>
          <w:sz w:val="36"/>
          <w:szCs w:val="36"/>
          <w:rtl/>
        </w:rPr>
        <w:t xml:space="preserve"> لَمْ يَتَسَنَّهْ </w:t>
      </w:r>
      <w:r w:rsidRPr="0044023D">
        <w:rPr>
          <w:rFonts w:ascii="AGA Arabesque" w:hAnsi="AGA Arabesque" w:cs="Arial"/>
          <w:sz w:val="36"/>
          <w:szCs w:val="36"/>
          <w:rtl/>
        </w:rPr>
        <w:t>{</w:t>
      </w:r>
      <w:r w:rsidRPr="0044023D">
        <w:rPr>
          <w:rFonts w:ascii="Arial" w:hAnsi="Arial" w:cs="Arabic Transparent" w:hint="cs"/>
          <w:sz w:val="36"/>
          <w:szCs w:val="36"/>
          <w:rtl/>
        </w:rPr>
        <w:t>،</w:t>
      </w:r>
      <w:hyperlink w:anchor="(2)" w:history="1">
        <w:r w:rsidRPr="0044023D">
          <w:rPr>
            <w:rStyle w:val="Lienhypertexte"/>
            <w:rFonts w:ascii="Arial" w:hAnsi="Arial" w:cs="Arabic Transparent" w:hint="cs"/>
            <w:sz w:val="36"/>
            <w:szCs w:val="36"/>
            <w:vertAlign w:val="superscript"/>
            <w:rtl/>
          </w:rPr>
          <w:t>(2)</w:t>
        </w:r>
      </w:hyperlink>
      <w:r w:rsidRPr="0044023D">
        <w:rPr>
          <w:rFonts w:ascii="Arial" w:hAnsi="Arial" w:cs="Arabic Transparent" w:hint="cs"/>
          <w:sz w:val="36"/>
          <w:szCs w:val="36"/>
          <w:rtl/>
        </w:rPr>
        <w:t xml:space="preserve"> بالهاء.</w:t>
      </w:r>
      <w:hyperlink w:anchor="(3)" w:history="1">
        <w:r w:rsidRPr="0044023D">
          <w:rPr>
            <w:rStyle w:val="Lienhypertexte"/>
            <w:rFonts w:ascii="Arial" w:hAnsi="Arial" w:cs="Arabic Transparent" w:hint="cs"/>
            <w:sz w:val="36"/>
            <w:szCs w:val="36"/>
            <w:vertAlign w:val="superscript"/>
            <w:rtl/>
          </w:rPr>
          <w:t>(3)</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في المائدة: (شريعة ومنهاجًا)، فغيَّرها: </w:t>
      </w:r>
      <w:r w:rsidRPr="0044023D">
        <w:rPr>
          <w:rFonts w:ascii="AGA Arabesque" w:hAnsi="AGA Arabesque" w:cs="Arial"/>
          <w:sz w:val="36"/>
          <w:szCs w:val="36"/>
          <w:rtl/>
        </w:rPr>
        <w:t>}</w:t>
      </w:r>
      <w:r w:rsidRPr="0044023D">
        <w:rPr>
          <w:rFonts w:ascii="Arial" w:hAnsi="Arial" w:cs="Arabic Transparent" w:hint="cs"/>
          <w:sz w:val="36"/>
          <w:szCs w:val="36"/>
          <w:rtl/>
        </w:rPr>
        <w:t xml:space="preserve"> شِرْعَةً وَمِنْهَاجًا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4)" w:history="1">
        <w:r w:rsidRPr="0044023D">
          <w:rPr>
            <w:rStyle w:val="Lienhypertexte"/>
            <w:rFonts w:ascii="Arial" w:hAnsi="Arial" w:cs="Arabic Transparent" w:hint="cs"/>
            <w:sz w:val="36"/>
            <w:szCs w:val="36"/>
            <w:vertAlign w:val="superscript"/>
            <w:rtl/>
          </w:rPr>
          <w:t>(4)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في يونس: </w:t>
      </w:r>
      <w:r w:rsidRPr="0044023D">
        <w:rPr>
          <w:rFonts w:ascii="AGA Arabesque" w:hAnsi="AGA Arabesque" w:cs="Arial"/>
          <w:sz w:val="36"/>
          <w:szCs w:val="36"/>
          <w:rtl/>
        </w:rPr>
        <w:t>}</w:t>
      </w:r>
      <w:r w:rsidRPr="0044023D">
        <w:rPr>
          <w:rFonts w:ascii="Arial" w:hAnsi="Arial" w:cs="Arabic Transparent" w:hint="cs"/>
          <w:sz w:val="36"/>
          <w:szCs w:val="36"/>
          <w:rtl/>
        </w:rPr>
        <w:t xml:space="preserve"> يَنْشُرُكُمْ </w:t>
      </w:r>
      <w:r w:rsidRPr="0044023D">
        <w:rPr>
          <w:rFonts w:ascii="AGA Arabesque" w:hAnsi="AGA Arabesque" w:cs="Arial"/>
          <w:sz w:val="36"/>
          <w:szCs w:val="36"/>
          <w:rtl/>
        </w:rPr>
        <w:t>{</w:t>
      </w:r>
      <w:r w:rsidRPr="0044023D">
        <w:rPr>
          <w:rFonts w:ascii="Arial" w:hAnsi="Arial" w:cs="Arabic Transparent" w:hint="cs"/>
          <w:sz w:val="36"/>
          <w:szCs w:val="36"/>
          <w:rtl/>
        </w:rPr>
        <w:t xml:space="preserve"> ، فغيَّرها: </w:t>
      </w:r>
      <w:r w:rsidRPr="0044023D">
        <w:rPr>
          <w:rFonts w:ascii="AGA Arabesque" w:hAnsi="AGA Arabesque" w:cs="Arial"/>
          <w:sz w:val="36"/>
          <w:szCs w:val="36"/>
          <w:rtl/>
        </w:rPr>
        <w:t>}</w:t>
      </w:r>
      <w:r w:rsidRPr="0044023D">
        <w:rPr>
          <w:rFonts w:ascii="Arial" w:hAnsi="Arial" w:cs="Arabic Transparent" w:hint="cs"/>
          <w:sz w:val="36"/>
          <w:szCs w:val="36"/>
          <w:rtl/>
        </w:rPr>
        <w:t xml:space="preserve"> يُسَيِّرُكُمْ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5)" w:history="1">
        <w:r w:rsidRPr="0044023D">
          <w:rPr>
            <w:rStyle w:val="Lienhypertexte"/>
            <w:rFonts w:ascii="Arial" w:hAnsi="Arial" w:cs="Arabic Transparent" w:hint="cs"/>
            <w:sz w:val="36"/>
            <w:szCs w:val="36"/>
            <w:vertAlign w:val="superscript"/>
            <w:rtl/>
          </w:rPr>
          <w:t>(5)</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في يوسف: (أَنَا آتِيكُم بِتَأْوِيلِهِ)، فغيَّرها: </w:t>
      </w:r>
      <w:r w:rsidRPr="0044023D">
        <w:rPr>
          <w:rFonts w:ascii="AGA Arabesque" w:hAnsi="AGA Arabesque" w:cs="Arial"/>
          <w:sz w:val="36"/>
          <w:szCs w:val="36"/>
          <w:rtl/>
        </w:rPr>
        <w:t>}</w:t>
      </w:r>
      <w:r w:rsidRPr="0044023D">
        <w:rPr>
          <w:rFonts w:ascii="Arial" w:hAnsi="Arial" w:cs="Arabic Transparent" w:hint="cs"/>
          <w:sz w:val="36"/>
          <w:szCs w:val="36"/>
          <w:rtl/>
        </w:rPr>
        <w:t xml:space="preserve"> أَنَا أُنَبِّئُكُم بِتَأْوِيلِهِ </w:t>
      </w:r>
      <w:r w:rsidRPr="0044023D">
        <w:rPr>
          <w:rFonts w:ascii="AGA Arabesque" w:hAnsi="AGA Arabesque" w:cs="Arial"/>
          <w:sz w:val="36"/>
          <w:szCs w:val="36"/>
          <w:rtl/>
        </w:rPr>
        <w:t>{</w:t>
      </w:r>
      <w:r w:rsidRPr="0044023D">
        <w:rPr>
          <w:rFonts w:ascii="Arial" w:hAnsi="Arial" w:cs="Arabic Transparent" w:hint="cs"/>
          <w:sz w:val="36"/>
          <w:szCs w:val="36"/>
          <w:rtl/>
        </w:rPr>
        <w:t>.</w:t>
      </w:r>
      <w:hyperlink w:anchor="(6)" w:history="1">
        <w:r w:rsidRPr="0044023D">
          <w:rPr>
            <w:rStyle w:val="Lienhypertexte"/>
            <w:rFonts w:ascii="Arial" w:hAnsi="Arial" w:cs="Arabic Transparent" w:hint="cs"/>
            <w:sz w:val="36"/>
            <w:szCs w:val="36"/>
            <w:vertAlign w:val="superscript"/>
            <w:rtl/>
          </w:rPr>
          <w:t>(6)</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وكانت في المؤمنين: (سيقولون لله، لله، لله)، ثلاثتهن، فجعل الأخريين: (الله ، الله).</w:t>
      </w:r>
      <w:hyperlink w:anchor="(7)" w:history="1">
        <w:r w:rsidRPr="0044023D">
          <w:rPr>
            <w:rStyle w:val="Lienhypertexte"/>
            <w:rFonts w:ascii="Arial" w:hAnsi="Arial" w:cs="Arabic Transparent" w:hint="cs"/>
            <w:sz w:val="36"/>
            <w:szCs w:val="36"/>
            <w:vertAlign w:val="superscript"/>
            <w:rtl/>
          </w:rPr>
          <w:t>(7)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في الشعراء، في قصة نوح </w:t>
      </w:r>
      <w:r w:rsidRPr="0044023D">
        <w:rPr>
          <w:rFonts w:ascii="AGA Arabesque" w:hAnsi="AGA Arabesque" w:cs="Arial"/>
          <w:sz w:val="36"/>
          <w:szCs w:val="36"/>
        </w:rPr>
        <w:t></w:t>
      </w:r>
      <w:r w:rsidRPr="0044023D">
        <w:rPr>
          <w:rFonts w:ascii="Arial" w:hAnsi="Arial" w:cs="Arabic Transparent" w:hint="cs"/>
          <w:sz w:val="36"/>
          <w:szCs w:val="36"/>
          <w:rtl/>
        </w:rPr>
        <w:t xml:space="preserve">: (مِنَ الْمُخْرَجِينَ)، وفي قصة لوط </w:t>
      </w:r>
      <w:r w:rsidRPr="0044023D">
        <w:rPr>
          <w:rFonts w:ascii="AGA Arabesque" w:hAnsi="AGA Arabesque" w:cs="Arial"/>
          <w:sz w:val="36"/>
          <w:szCs w:val="36"/>
        </w:rPr>
        <w:t></w:t>
      </w:r>
      <w:r w:rsidRPr="0044023D">
        <w:rPr>
          <w:rFonts w:ascii="Arial" w:hAnsi="Arial" w:cs="Arabic Transparent" w:hint="cs"/>
          <w:sz w:val="36"/>
          <w:szCs w:val="36"/>
          <w:rtl/>
        </w:rPr>
        <w:t xml:space="preserve">: (مِنَ الْمَرْجُومِينَ)، فغيَّر قصة نوح: </w:t>
      </w:r>
      <w:r w:rsidRPr="0044023D">
        <w:rPr>
          <w:rFonts w:ascii="AGA Arabesque" w:hAnsi="AGA Arabesque" w:cs="Arial"/>
          <w:sz w:val="36"/>
          <w:szCs w:val="36"/>
          <w:rtl/>
        </w:rPr>
        <w:t>}</w:t>
      </w:r>
      <w:r w:rsidRPr="0044023D">
        <w:rPr>
          <w:rFonts w:ascii="Arial" w:hAnsi="Arial" w:cs="Arabic Transparent" w:hint="cs"/>
          <w:sz w:val="36"/>
          <w:szCs w:val="36"/>
          <w:rtl/>
        </w:rPr>
        <w:t xml:space="preserve"> مِنَ الْمَرْجُومِينَ</w:t>
      </w:r>
      <w:r w:rsidRPr="0044023D">
        <w:rPr>
          <w:rFonts w:ascii="AGA Arabesque" w:hAnsi="AGA Arabesque" w:cs="Arial"/>
          <w:sz w:val="36"/>
          <w:szCs w:val="36"/>
          <w:rtl/>
        </w:rPr>
        <w:t>{</w:t>
      </w:r>
      <w:r w:rsidRPr="0044023D">
        <w:rPr>
          <w:rFonts w:ascii="Arial" w:hAnsi="Arial" w:cs="Arabic Transparent" w:hint="cs"/>
          <w:sz w:val="36"/>
          <w:szCs w:val="36"/>
          <w:rtl/>
        </w:rPr>
        <w:t>،</w:t>
      </w:r>
      <w:hyperlink w:anchor="(8)" w:history="1">
        <w:r w:rsidRPr="0044023D">
          <w:rPr>
            <w:rStyle w:val="Lienhypertexte"/>
            <w:rFonts w:ascii="Arial" w:hAnsi="Arial" w:cs="Arabic Transparent" w:hint="cs"/>
            <w:sz w:val="36"/>
            <w:szCs w:val="36"/>
            <w:vertAlign w:val="superscript"/>
            <w:rtl/>
          </w:rPr>
          <w:t>(8)</w:t>
        </w:r>
      </w:hyperlink>
      <w:r w:rsidRPr="0044023D">
        <w:rPr>
          <w:rFonts w:ascii="Arial" w:hAnsi="Arial" w:cs="Arabic Transparent" w:hint="cs"/>
          <w:sz w:val="36"/>
          <w:szCs w:val="36"/>
          <w:rtl/>
        </w:rPr>
        <w:t xml:space="preserve"> وقصة لوط: </w:t>
      </w:r>
      <w:r w:rsidRPr="0044023D">
        <w:rPr>
          <w:rFonts w:ascii="AGA Arabesque" w:hAnsi="AGA Arabesque" w:cs="Arial"/>
          <w:sz w:val="36"/>
          <w:szCs w:val="36"/>
          <w:rtl/>
        </w:rPr>
        <w:t>}</w:t>
      </w:r>
      <w:r w:rsidRPr="0044023D">
        <w:rPr>
          <w:rFonts w:ascii="Arial" w:hAnsi="Arial" w:cs="Arabic Transparent" w:hint="cs"/>
          <w:sz w:val="36"/>
          <w:szCs w:val="36"/>
          <w:rtl/>
        </w:rPr>
        <w:t xml:space="preserve"> مِنَ الْمُخْرَجِينَ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9)" w:history="1">
        <w:r w:rsidRPr="0044023D">
          <w:rPr>
            <w:rStyle w:val="Lienhypertexte"/>
            <w:rFonts w:ascii="Arial" w:hAnsi="Arial" w:cs="Arabic Transparent" w:hint="cs"/>
            <w:sz w:val="36"/>
            <w:szCs w:val="36"/>
            <w:vertAlign w:val="superscript"/>
            <w:rtl/>
          </w:rPr>
          <w:t>(9)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في الزخرف: (نَحْنُ قَسَمْنَا بَيْنَهُم مَعَايِشَهُم)، فغيَّرها: </w:t>
      </w:r>
      <w:r w:rsidRPr="0044023D">
        <w:rPr>
          <w:rFonts w:ascii="AGA Arabesque" w:hAnsi="AGA Arabesque" w:cs="Arial"/>
          <w:sz w:val="36"/>
          <w:szCs w:val="36"/>
          <w:rtl/>
        </w:rPr>
        <w:t>}</w:t>
      </w:r>
      <w:r w:rsidRPr="0044023D">
        <w:rPr>
          <w:rFonts w:ascii="Arial" w:hAnsi="Arial" w:cs="Arabic Transparent" w:hint="cs"/>
          <w:sz w:val="36"/>
          <w:szCs w:val="36"/>
          <w:rtl/>
        </w:rPr>
        <w:t xml:space="preserve"> مَعِيشَتَهُمْ </w:t>
      </w:r>
      <w:r w:rsidRPr="0044023D">
        <w:rPr>
          <w:rFonts w:ascii="AGA Arabesque" w:hAnsi="AGA Arabesque" w:cs="Arial"/>
          <w:sz w:val="36"/>
          <w:szCs w:val="36"/>
          <w:rtl/>
        </w:rPr>
        <w:t>{</w:t>
      </w:r>
      <w:r w:rsidRPr="0044023D">
        <w:rPr>
          <w:rFonts w:ascii="Arial" w:hAnsi="Arial" w:cs="Arabic Transparent" w:hint="cs"/>
          <w:sz w:val="36"/>
          <w:szCs w:val="36"/>
          <w:rtl/>
        </w:rPr>
        <w:t>.</w:t>
      </w:r>
      <w:hyperlink w:anchor="(10)" w:history="1">
        <w:r w:rsidRPr="0044023D">
          <w:rPr>
            <w:rStyle w:val="Lienhypertexte"/>
            <w:rFonts w:ascii="Arial" w:hAnsi="Arial" w:cs="Arabic Transparent" w:hint="cs"/>
            <w:sz w:val="36"/>
            <w:szCs w:val="36"/>
            <w:vertAlign w:val="superscript"/>
            <w:rtl/>
          </w:rPr>
          <w:t>(10)</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في الذين كفروا: (مِن مَاءٍ غَيْرِ يَاسِنٍ)، فغيَّرها: </w:t>
      </w:r>
      <w:r w:rsidRPr="0044023D">
        <w:rPr>
          <w:rFonts w:ascii="AGA Arabesque" w:hAnsi="AGA Arabesque" w:cs="Arial"/>
          <w:sz w:val="36"/>
          <w:szCs w:val="36"/>
          <w:rtl/>
        </w:rPr>
        <w:t>}</w:t>
      </w:r>
      <w:r w:rsidRPr="0044023D">
        <w:rPr>
          <w:rFonts w:ascii="Arial" w:hAnsi="Arial" w:cs="Arabic Transparent" w:hint="cs"/>
          <w:sz w:val="36"/>
          <w:szCs w:val="36"/>
          <w:rtl/>
        </w:rPr>
        <w:t xml:space="preserve"> مِن مَاءٍ غَيْرِ ءَاسِنٍ</w:t>
      </w:r>
      <w:r w:rsidRPr="0044023D">
        <w:rPr>
          <w:rFonts w:ascii="AGA Arabesque" w:hAnsi="AGA Arabesque" w:cs="Arial"/>
          <w:sz w:val="36"/>
          <w:szCs w:val="36"/>
          <w:rtl/>
        </w:rPr>
        <w:t>{</w:t>
      </w:r>
      <w:r w:rsidRPr="0044023D">
        <w:rPr>
          <w:rFonts w:ascii="Arial" w:hAnsi="Arial" w:cs="Arabic Transparent" w:hint="cs"/>
          <w:sz w:val="36"/>
          <w:szCs w:val="36"/>
          <w:rtl/>
        </w:rPr>
        <w:t>.</w:t>
      </w:r>
      <w:hyperlink w:anchor="(11)" w:history="1">
        <w:r w:rsidRPr="0044023D">
          <w:rPr>
            <w:rStyle w:val="Lienhypertexte"/>
            <w:rFonts w:ascii="Arial" w:hAnsi="Arial" w:cs="Arabic Transparent" w:hint="cs"/>
            <w:sz w:val="36"/>
            <w:szCs w:val="36"/>
            <w:vertAlign w:val="superscript"/>
            <w:rtl/>
          </w:rPr>
          <w:t>(11)</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وكـانت في الحـديد: (فالذين منكم واتقـوا لهـم أجرٌ كبير)، فغيـَّرهـا: </w:t>
      </w:r>
      <w:r w:rsidRPr="0044023D">
        <w:rPr>
          <w:rFonts w:ascii="AGA Arabesque" w:hAnsi="AGA Arabesque" w:cs="Arial"/>
          <w:sz w:val="36"/>
          <w:szCs w:val="36"/>
          <w:rtl/>
        </w:rPr>
        <w:t>}</w:t>
      </w:r>
      <w:r w:rsidRPr="0044023D">
        <w:rPr>
          <w:rFonts w:ascii="Arial" w:hAnsi="Arial" w:cs="Arabic Transparent" w:hint="cs"/>
          <w:sz w:val="36"/>
          <w:szCs w:val="36"/>
          <w:rtl/>
        </w:rPr>
        <w:t xml:space="preserve"> وَأَنْفَقُوا </w:t>
      </w:r>
      <w:r w:rsidRPr="0044023D">
        <w:rPr>
          <w:rFonts w:ascii="AGA Arabesque" w:hAnsi="AGA Arabesque" w:cs="Arial"/>
          <w:sz w:val="36"/>
          <w:szCs w:val="36"/>
          <w:rtl/>
        </w:rPr>
        <w:t>{</w:t>
      </w:r>
      <w:r w:rsidRPr="0044023D">
        <w:rPr>
          <w:rFonts w:ascii="Arial" w:hAnsi="Arial" w:cs="Arabic Transparent" w:hint="cs"/>
          <w:sz w:val="36"/>
          <w:szCs w:val="36"/>
          <w:rtl/>
        </w:rPr>
        <w:t>.</w:t>
      </w:r>
      <w:hyperlink w:anchor="(12)" w:history="1">
        <w:r w:rsidRPr="0044023D">
          <w:rPr>
            <w:rStyle w:val="Lienhypertexte"/>
            <w:rFonts w:ascii="Arial" w:hAnsi="Arial" w:cs="Arabic Transparent" w:hint="cs"/>
            <w:sz w:val="36"/>
            <w:szCs w:val="36"/>
            <w:vertAlign w:val="superscript"/>
            <w:rtl/>
          </w:rPr>
          <w:t>(12)</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وكانت في إذا الشمس كُوِّرَتْ: </w:t>
      </w:r>
      <w:r w:rsidRPr="0044023D">
        <w:rPr>
          <w:rFonts w:ascii="AGA Arabesque" w:hAnsi="AGA Arabesque" w:cs="Arial"/>
          <w:sz w:val="36"/>
          <w:szCs w:val="36"/>
          <w:rtl/>
        </w:rPr>
        <w:t>}</w:t>
      </w:r>
      <w:r w:rsidRPr="0044023D">
        <w:rPr>
          <w:rFonts w:ascii="Arial" w:hAnsi="Arial" w:cs="Arabic Transparent" w:hint="cs"/>
          <w:sz w:val="36"/>
          <w:szCs w:val="36"/>
          <w:rtl/>
        </w:rPr>
        <w:t xml:space="preserve"> وَمَـا هُوَ عَلَى الْغَيْبِ بِظَنِـينٍ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13)" w:history="1">
        <w:r w:rsidRPr="0044023D">
          <w:rPr>
            <w:rStyle w:val="Lienhypertexte"/>
            <w:rFonts w:ascii="Arial" w:hAnsi="Arial" w:cs="Arabic Transparent" w:hint="cs"/>
            <w:sz w:val="36"/>
            <w:szCs w:val="36"/>
            <w:vertAlign w:val="superscript"/>
            <w:rtl/>
          </w:rPr>
          <w:t>(13)</w:t>
        </w:r>
      </w:hyperlink>
      <w:r w:rsidRPr="0044023D">
        <w:rPr>
          <w:rFonts w:ascii="Arial" w:hAnsi="Arial" w:cs="Arabic Transparent" w:hint="cs"/>
          <w:sz w:val="36"/>
          <w:szCs w:val="36"/>
          <w:rtl/>
        </w:rPr>
        <w:t xml:space="preserve"> فغيـَّرها: </w:t>
      </w:r>
      <w:r w:rsidRPr="0044023D">
        <w:rPr>
          <w:rFonts w:ascii="AGA Arabesque" w:hAnsi="AGA Arabesque" w:cs="Arial"/>
          <w:sz w:val="36"/>
          <w:szCs w:val="36"/>
          <w:rtl/>
        </w:rPr>
        <w:t>}</w:t>
      </w:r>
      <w:r w:rsidRPr="0044023D">
        <w:rPr>
          <w:rFonts w:ascii="Arial" w:hAnsi="Arial" w:cs="Arabic Transparent" w:hint="cs"/>
          <w:sz w:val="36"/>
          <w:szCs w:val="36"/>
          <w:rtl/>
        </w:rPr>
        <w:t xml:space="preserve"> بِضَنِينٍ </w:t>
      </w:r>
      <w:r w:rsidRPr="0044023D">
        <w:rPr>
          <w:rFonts w:ascii="AGA Arabesque" w:hAnsi="AGA Arabesque" w:cs="Arial"/>
          <w:sz w:val="36"/>
          <w:szCs w:val="36"/>
          <w:rtl/>
        </w:rPr>
        <w:t>{</w:t>
      </w:r>
      <w:r w:rsidRPr="0044023D">
        <w:rPr>
          <w:rFonts w:ascii="Arial" w:hAnsi="Arial" w:cs="Arabic Transparent" w:hint="cs"/>
          <w:sz w:val="36"/>
          <w:szCs w:val="36"/>
          <w:rtl/>
        </w:rPr>
        <w:t>.</w:t>
      </w:r>
      <w:hyperlink w:anchor="(14)" w:history="1">
        <w:r w:rsidRPr="0044023D">
          <w:rPr>
            <w:rStyle w:val="Lienhypertexte"/>
            <w:rFonts w:ascii="Arial" w:hAnsi="Arial" w:cs="Arabic Transparent" w:hint="cs"/>
            <w:sz w:val="36"/>
            <w:szCs w:val="36"/>
            <w:vertAlign w:val="superscript"/>
            <w:rtl/>
          </w:rPr>
          <w:t>(14)</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وهذه شبهة باردة لا تستحق الردَّ؛ فإنَّها تحمل في طيَّاتِها أمارات بطلانِها وردها، </w:t>
      </w:r>
      <w:r w:rsidRPr="0044023D">
        <w:rPr>
          <w:rFonts w:ascii="Arial" w:hAnsi="Arial" w:cs="Arabic Transparent" w:hint="cs"/>
          <w:sz w:val="36"/>
          <w:szCs w:val="36"/>
          <w:rtl/>
        </w:rPr>
        <w:lastRenderedPageBreak/>
        <w:t>ولكن نذكر ما أجاب به أهل العلم عن هذه الكذبة، وهي أجوبة كثيرة، منها:</w:t>
      </w:r>
    </w:p>
    <w:p w:rsidR="00A95007" w:rsidRPr="0044023D" w:rsidRDefault="00A95007" w:rsidP="00A95007">
      <w:pPr>
        <w:pStyle w:val="NormalWeb"/>
        <w:numPr>
          <w:ilvl w:val="0"/>
          <w:numId w:val="31"/>
        </w:numPr>
        <w:tabs>
          <w:tab w:val="clear" w:pos="720"/>
          <w:tab w:val="num" w:pos="278"/>
        </w:tabs>
        <w:bidi/>
        <w:spacing w:before="0" w:beforeAutospacing="0" w:after="0" w:afterAutospacing="0" w:line="324" w:lineRule="auto"/>
        <w:ind w:left="278" w:firstLine="120"/>
        <w:jc w:val="lowKashida"/>
        <w:rPr>
          <w:rFonts w:ascii="Arial" w:hAnsi="Arial" w:cs="Arial"/>
          <w:sz w:val="36"/>
          <w:szCs w:val="36"/>
          <w:rtl/>
        </w:rPr>
      </w:pPr>
      <w:r w:rsidRPr="0044023D">
        <w:rPr>
          <w:rFonts w:ascii="Arial" w:hAnsi="Arial" w:cs="Arabic Transparent" w:hint="cs"/>
          <w:sz w:val="36"/>
          <w:szCs w:val="36"/>
          <w:rtl/>
        </w:rPr>
        <w:t>أن الروايات التي تعلقوا بِها في هذه الشبهة في غاية الضعف، ولا تقوم بمثلها حجة، فهذا الأثر المروي عن عوف بن أبي جميلة ضعيف جدًّا، ففيه عبّاد بن صهيب، وهو متروكٌ، ضعيف الحديث، وكان قدريًّا داعيةً،</w:t>
      </w:r>
      <w:hyperlink w:anchor="(15)" w:history="1">
        <w:r w:rsidRPr="0044023D">
          <w:rPr>
            <w:rStyle w:val="Lienhypertexte"/>
            <w:rFonts w:ascii="Arial" w:hAnsi="Arial" w:cs="Arabic Transparent" w:hint="cs"/>
            <w:sz w:val="36"/>
            <w:szCs w:val="36"/>
            <w:vertAlign w:val="superscript"/>
            <w:rtl/>
          </w:rPr>
          <w:t>(15)</w:t>
        </w:r>
      </w:hyperlink>
      <w:r w:rsidRPr="0044023D">
        <w:rPr>
          <w:rFonts w:ascii="Arial" w:hAnsi="Arial" w:cs="Arabic Transparent" w:hint="cs"/>
          <w:sz w:val="36"/>
          <w:szCs w:val="36"/>
          <w:rtl/>
        </w:rPr>
        <w:t xml:space="preserve"> وكذلك عوف بن أبي جميلة، وإن كان ثقةً، إلا أنه متهم بالقدر والتشيع، وهذا الأثر -إن ثبت عنه- مما يؤيد دعوى الشيعة وقوع التحريف في القرآن، فهو متهم فيه.</w:t>
      </w:r>
      <w:hyperlink w:anchor="(16)" w:history="1">
        <w:r w:rsidRPr="0044023D">
          <w:rPr>
            <w:rStyle w:val="Lienhypertexte"/>
            <w:rFonts w:ascii="Arial" w:hAnsi="Arial" w:cs="Arabic Transparent" w:hint="cs"/>
            <w:sz w:val="36"/>
            <w:szCs w:val="36"/>
            <w:vertAlign w:val="superscript"/>
            <w:rtl/>
          </w:rPr>
          <w:t>(16)</w:t>
        </w:r>
      </w:hyperlink>
    </w:p>
    <w:p w:rsidR="00A95007" w:rsidRPr="0044023D" w:rsidRDefault="00A95007" w:rsidP="00A95007">
      <w:pPr>
        <w:pStyle w:val="NormalWeb"/>
        <w:numPr>
          <w:ilvl w:val="0"/>
          <w:numId w:val="3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لو حصل مثل ذلك لنقل إلينا نقلاً متواترًا، لأنه مِمَّا تتوافر الدواعي على نقله وتواتره. فلما لم ينقل إلينا بالنقل الصحيح، علم أنه كذب لا أصل له.</w:t>
      </w:r>
    </w:p>
    <w:p w:rsidR="00A95007" w:rsidRPr="0044023D" w:rsidRDefault="00A95007" w:rsidP="00A95007">
      <w:pPr>
        <w:pStyle w:val="NormalWeb"/>
        <w:numPr>
          <w:ilvl w:val="0"/>
          <w:numId w:val="3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من الْمحال عقلا وعادةً سكوت جميع الأمة عن تغيير شخص لكتابِها الذين تدين الله به، وأئمة الدين والحكم إذ ذاك متوافرون، فكيف لا ينكرون، ولا يدافعون عن كتاب ربِهم؟</w:t>
      </w:r>
    </w:p>
    <w:p w:rsidR="00A95007" w:rsidRPr="0044023D" w:rsidRDefault="00A95007" w:rsidP="00A95007">
      <w:pPr>
        <w:pStyle w:val="NormalWeb"/>
        <w:numPr>
          <w:ilvl w:val="0"/>
          <w:numId w:val="3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الحجاج لم يكن إلا عاملاً على بعض أقطار الإسلام، ومن المحال أن يقدر على جمع المصاحف التي انتشرت في بلاد المسلمين شرقها وغربِها، فذلك مِمَّا لا يقدر عليه أحدٌ لو أراده.</w:t>
      </w:r>
    </w:p>
    <w:p w:rsidR="00A95007" w:rsidRPr="0044023D" w:rsidRDefault="00A95007" w:rsidP="00A95007">
      <w:pPr>
        <w:pStyle w:val="NormalWeb"/>
        <w:numPr>
          <w:ilvl w:val="0"/>
          <w:numId w:val="31"/>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الحجاج لو فرض أنه استطاع جمع كل المصاحف وإحراقها، فإنه من المحال أيضًا أن يتحكم في قلوب الآلاف المؤلفة من الحفاظ، فيمحو منها ما حفظته من كتاب الله.</w:t>
      </w:r>
      <w:hyperlink w:anchor="(17)" w:history="1">
        <w:r w:rsidRPr="0044023D">
          <w:rPr>
            <w:rStyle w:val="Lienhypertexte"/>
            <w:rFonts w:ascii="Arial" w:hAnsi="Arial" w:cs="Arabic Transparent" w:hint="cs"/>
            <w:sz w:val="36"/>
            <w:szCs w:val="36"/>
            <w:vertAlign w:val="superscript"/>
            <w:rtl/>
          </w:rPr>
          <w:t>(17)</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 xml:space="preserve">ويدل على ذلك أن أكثر المواضع التي ادُّعي أن الحجاج غيَّرها هي في جميع المصاحف على تلك الصورة التي زعموا أن الحجاج غيرها إليها، وقرأها القراء بِهذا الوجه، وبعضها رسم على الصورتين في المصاحف وقرئ بقراءتين، كما نقله إلينا القراء وعلماء الرسم العثماني، كما أن جل هذه المواضع لم ينقل إلينا نقلاً متواترًا قراءة أحد من القراء بِما يوافق الوجه الذي يزعمون أنه كان ثم غُيِّر، مثل: (شريعة ومنهاجًا)، و(أَنَا آتِيكُم بِتَأْوِيلِهِ)، و(مِنَ الْمُخْرَجِينَ)، في قصة نوح </w:t>
      </w:r>
      <w:r w:rsidRPr="0044023D">
        <w:rPr>
          <w:rFonts w:ascii="AGA Arabesque" w:hAnsi="AGA Arabesque" w:cs="Arial"/>
          <w:sz w:val="36"/>
          <w:szCs w:val="36"/>
        </w:rPr>
        <w:t></w:t>
      </w:r>
      <w:r w:rsidRPr="0044023D">
        <w:rPr>
          <w:rFonts w:ascii="Arial" w:hAnsi="Arial" w:cs="Arabic Transparent" w:hint="cs"/>
          <w:sz w:val="36"/>
          <w:szCs w:val="36"/>
          <w:rtl/>
        </w:rPr>
        <w:t xml:space="preserve">، و(مِنَ الْمَرْجُومِينَ) في قصة لوط </w:t>
      </w:r>
      <w:r w:rsidRPr="0044023D">
        <w:rPr>
          <w:rFonts w:ascii="AGA Arabesque" w:hAnsi="AGA Arabesque" w:cs="Arial"/>
          <w:sz w:val="36"/>
          <w:szCs w:val="36"/>
        </w:rPr>
        <w:t></w:t>
      </w:r>
      <w:r w:rsidRPr="0044023D">
        <w:rPr>
          <w:rFonts w:ascii="Arial" w:hAnsi="Arial" w:cs="Arabic Transparent" w:hint="cs"/>
          <w:sz w:val="36"/>
          <w:szCs w:val="36"/>
          <w:rtl/>
        </w:rPr>
        <w:t xml:space="preserve">، و(نَحْنُ قَسَمْنَا بَيْنَهُم مَعَايِشَهُم)، فلو صحَّ هذا النقل </w:t>
      </w:r>
      <w:r w:rsidRPr="0044023D">
        <w:rPr>
          <w:rFonts w:ascii="Arial" w:hAnsi="Arial" w:cs="Arabic Transparent" w:hint="cs"/>
          <w:sz w:val="36"/>
          <w:szCs w:val="36"/>
          <w:rtl/>
        </w:rPr>
        <w:lastRenderedPageBreak/>
        <w:t>لنُقِل إلينا من القراءات في هذه المواضع ما يوافق ما كانت مكتوبةً به أوَّلاً.</w:t>
      </w:r>
    </w:p>
    <w:p w:rsidR="00A95007" w:rsidRPr="0044023D" w:rsidRDefault="00A95007" w:rsidP="00A95007">
      <w:pPr>
        <w:pStyle w:val="NormalWeb"/>
        <w:numPr>
          <w:ilvl w:val="0"/>
          <w:numId w:val="3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بفرض أن الحجاج كان له من الشوكة والمنعة ما أسكت به جميع الأمة على ذلك التعدي المزعوم على الكتاب الكريم، فما الذي أسكت المسلمين بعد انقضاء عهده.</w:t>
      </w:r>
      <w:hyperlink w:anchor="(18)" w:history="1">
        <w:r w:rsidRPr="0044023D">
          <w:rPr>
            <w:rStyle w:val="Lienhypertexte"/>
            <w:rFonts w:ascii="Arial" w:hAnsi="Arial" w:cs="Arabic Transparent" w:hint="cs"/>
            <w:sz w:val="36"/>
            <w:szCs w:val="36"/>
            <w:vertAlign w:val="superscript"/>
            <w:rtl/>
          </w:rPr>
          <w:t>(18)</w:t>
        </w:r>
      </w:hyperlink>
    </w:p>
    <w:p w:rsidR="00A95007" w:rsidRPr="0044023D" w:rsidRDefault="00A95007" w:rsidP="00A95007">
      <w:pPr>
        <w:pStyle w:val="NormalWeb"/>
        <w:numPr>
          <w:ilvl w:val="0"/>
          <w:numId w:val="33"/>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أنه يحتمل أن الحجاج إنَّما غيَّر حروفًا من بعض المصاحف التي تخالف مصحف عثمان، فقد روي أنه لَمَّا قدم العراق وجد الناس يكتبون في مصاحفهم أشياء، كانوا يكتبون : (الشيخ والشيخة إذا زنيا فارجموهما)، و(ليس عليكم جناح أن تبتغوا فضلاً من ربكم في مواسم الحج) وأشياء غير هذا، فبعث إلى حفاظ البصرة وخطاطها، فأمر نصر بن عاصم وأبا العالية وعليَّ بن أصمعَ ومالك بن دينار والحسن البصري وأمرهم أن يكتبوا مصاحف ويعرضوها على مصحف عثمان.</w:t>
      </w:r>
      <w:hyperlink w:anchor="(19)" w:history="1">
        <w:r w:rsidRPr="0044023D">
          <w:rPr>
            <w:rStyle w:val="Lienhypertexte"/>
            <w:rFonts w:ascii="Arial" w:hAnsi="Arial" w:cs="Arabic Transparent" w:hint="cs"/>
            <w:sz w:val="36"/>
            <w:szCs w:val="36"/>
            <w:vertAlign w:val="superscript"/>
            <w:rtl/>
          </w:rPr>
          <w:t>(19)</w:t>
        </w:r>
      </w:hyperlink>
    </w:p>
    <w:p w:rsidR="00A95007" w:rsidRPr="0044023D" w:rsidRDefault="00A95007" w:rsidP="00A95007">
      <w:pPr>
        <w:pStyle w:val="NormalWeb"/>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وقد كان -فيما روي- من أشد الأمراء نظرًا في المصاحف، وكان شديد الحرص على أن يتَّبع الناس مصحف عثمان، فوكَّلَ عاصمًا الجحدري وناجية ابن رُمْحٍ وعليَّ بن أصمعَ بتتَبُّع المصاحفِ، وأمرهم أن يقطعوا كل مصحفٍ وجدوه مخالفًا لمصحف عثمان، ويعطوا صاحبه ستين درهمًا.</w:t>
      </w:r>
      <w:hyperlink w:anchor="(20)" w:history="1">
        <w:r w:rsidRPr="0044023D">
          <w:rPr>
            <w:rStyle w:val="Lienhypertexte"/>
            <w:rFonts w:ascii="Arial" w:hAnsi="Arial" w:cs="Arabic Transparent" w:hint="cs"/>
            <w:sz w:val="36"/>
            <w:szCs w:val="36"/>
            <w:vertAlign w:val="superscript"/>
            <w:rtl/>
          </w:rPr>
          <w:t>(20)</w:t>
        </w:r>
      </w:hyperlink>
    </w:p>
    <w:p w:rsidR="00A95007" w:rsidRPr="0044023D" w:rsidRDefault="00A95007" w:rsidP="00A95007">
      <w:pPr>
        <w:pStyle w:val="NormalWeb"/>
        <w:numPr>
          <w:ilvl w:val="0"/>
          <w:numId w:val="35"/>
        </w:numPr>
        <w:bidi/>
        <w:spacing w:before="0" w:beforeAutospacing="0" w:after="0" w:afterAutospacing="0" w:line="324" w:lineRule="auto"/>
        <w:ind w:firstLine="120"/>
        <w:jc w:val="lowKashida"/>
        <w:rPr>
          <w:rFonts w:ascii="Arial" w:hAnsi="Arial" w:cs="Arial"/>
          <w:sz w:val="36"/>
          <w:szCs w:val="36"/>
          <w:rtl/>
        </w:rPr>
      </w:pPr>
      <w:r w:rsidRPr="0044023D">
        <w:rPr>
          <w:rFonts w:ascii="Arial" w:hAnsi="Arial" w:cs="Arabic Transparent" w:hint="cs"/>
          <w:sz w:val="36"/>
          <w:szCs w:val="36"/>
          <w:rtl/>
        </w:rPr>
        <w:t>أن الحروف التي زعموا أن الحجاج غيَّرها ليس فيها حرفٌ واحد في إثبات خلافة بني أمية وإبطال خلافة بني العباس.</w:t>
      </w:r>
      <w:hyperlink w:anchor="(21)" w:history="1">
        <w:r w:rsidRPr="0044023D">
          <w:rPr>
            <w:rStyle w:val="Lienhypertexte"/>
            <w:rFonts w:ascii="Arial" w:hAnsi="Arial" w:cs="Arabic Transparent" w:hint="cs"/>
            <w:sz w:val="36"/>
            <w:szCs w:val="36"/>
            <w:vertAlign w:val="superscript"/>
            <w:rtl/>
          </w:rPr>
          <w:t>(21)</w:t>
        </w:r>
      </w:hyperlink>
    </w:p>
    <w:p w:rsidR="00A95007" w:rsidRPr="0044023D" w:rsidRDefault="00A95007" w:rsidP="00A95007">
      <w:pPr>
        <w:pStyle w:val="NormalWeb"/>
        <w:bidi/>
        <w:jc w:val="lowKashida"/>
        <w:rPr>
          <w:rFonts w:ascii="Arial" w:hAnsi="Arial" w:cs="Arial"/>
          <w:sz w:val="36"/>
          <w:szCs w:val="36"/>
          <w:rtl/>
        </w:rPr>
      </w:pPr>
      <w:r>
        <w:rPr>
          <w:rFonts w:ascii="Arial" w:hAnsi="Arial" w:cs="Arabic Transparent"/>
          <w:noProof/>
          <w:color w:val="800000"/>
          <w:sz w:val="36"/>
          <w:szCs w:val="36"/>
          <w:rtl/>
          <w:lang w:val="fr-FR" w:eastAsia="fr-FR"/>
        </w:rPr>
        <w:drawing>
          <wp:inline distT="0" distB="0" distL="0" distR="0">
            <wp:extent cx="5106670" cy="43180"/>
            <wp:effectExtent l="0" t="0" r="0" b="0"/>
            <wp:docPr id="54" name="Image 54"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w:t>
      </w:r>
      <w:r w:rsidRPr="00197339">
        <w:rPr>
          <w:rFonts w:ascii="Arial" w:hAnsi="Arial" w:cs="Arabic Transparent" w:hint="cs"/>
          <w:sz w:val="28"/>
          <w:szCs w:val="28"/>
          <w:rtl/>
        </w:rPr>
        <w:t xml:space="preserve"> مناهل العرفان (1/264).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w:t>
      </w:r>
      <w:r w:rsidRPr="00197339">
        <w:rPr>
          <w:rFonts w:ascii="Arial" w:hAnsi="Arial" w:cs="Arabic Transparent" w:hint="cs"/>
          <w:sz w:val="28"/>
          <w:szCs w:val="28"/>
          <w:rtl/>
        </w:rPr>
        <w:t xml:space="preserve"> سورة البقرة من الآية 259.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(3)</w:t>
      </w:r>
      <w:r w:rsidRPr="00197339">
        <w:rPr>
          <w:rFonts w:ascii="Arial" w:hAnsi="Arial" w:cs="Arabic Transparent" w:hint="cs"/>
          <w:sz w:val="28"/>
          <w:szCs w:val="28"/>
          <w:rtl/>
        </w:rPr>
        <w:t xml:space="preserve"> وقد قرأ حمزة والكسائي ويعقوب وخلف بحذف الهاء في الوصل، ولا خلاف في إثباتها وقفًا لثبوتها في الخط. انظر النشر في القراءات العشر (2/142)، وإتحاف فضلاء البشر ص 163.</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(4)</w:t>
      </w:r>
      <w:r w:rsidRPr="00197339">
        <w:rPr>
          <w:rFonts w:ascii="Arial" w:hAnsi="Arial" w:cs="Arabic Transparent" w:hint="cs"/>
          <w:sz w:val="28"/>
          <w:szCs w:val="28"/>
          <w:rtl/>
        </w:rPr>
        <w:t xml:space="preserve"> سورة المائدة من الآية 48، ولم يقرأ أحدٌ من القراء (شريعة) بالياء، ولو شاذًّا!</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(5)</w:t>
      </w:r>
      <w:r w:rsidRPr="00197339">
        <w:rPr>
          <w:rFonts w:ascii="Arial" w:hAnsi="Arial" w:cs="Arabic Transparent" w:hint="cs"/>
          <w:sz w:val="28"/>
          <w:szCs w:val="28"/>
          <w:rtl/>
        </w:rPr>
        <w:t xml:space="preserve"> سورة يونس من الآية 22، وقد قرأها أبو جعفر وابن عامر </w:t>
      </w:r>
      <w:r w:rsidRPr="00197339">
        <w:rPr>
          <w:rFonts w:ascii="AGA Arabesque" w:hAnsi="AGA Arabesque" w:cs="Arial"/>
          <w:sz w:val="28"/>
          <w:szCs w:val="28"/>
          <w:rtl/>
        </w:rPr>
        <w:t>}</w:t>
      </w:r>
      <w:r w:rsidRPr="00197339">
        <w:rPr>
          <w:rFonts w:ascii="Arial" w:hAnsi="Arial" w:cs="Arabic Transparent" w:hint="cs"/>
          <w:sz w:val="28"/>
          <w:szCs w:val="28"/>
          <w:rtl/>
        </w:rPr>
        <w:t xml:space="preserve"> يَنْشُرُكُمْ </w:t>
      </w:r>
      <w:r w:rsidRPr="00197339">
        <w:rPr>
          <w:rFonts w:ascii="AGA Arabesque" w:hAnsi="AGA Arabesque" w:cs="Arial"/>
          <w:sz w:val="28"/>
          <w:szCs w:val="28"/>
          <w:rtl/>
        </w:rPr>
        <w:t>{</w:t>
      </w:r>
      <w:r w:rsidRPr="00197339">
        <w:rPr>
          <w:rFonts w:ascii="Arial" w:hAnsi="Arial" w:cs="Arabic Transparent" w:hint="cs"/>
          <w:sz w:val="28"/>
          <w:szCs w:val="28"/>
          <w:rtl/>
        </w:rPr>
        <w:t xml:space="preserve"> ، من النشر، قال ابن الجزري: وكذلك هي في مصاحف أهل الشام وغيرها، وقرأ بقية القراء: </w:t>
      </w:r>
      <w:r w:rsidRPr="00197339">
        <w:rPr>
          <w:rFonts w:ascii="AGA Arabesque" w:hAnsi="AGA Arabesque" w:cs="Arial"/>
          <w:sz w:val="28"/>
          <w:szCs w:val="28"/>
          <w:rtl/>
        </w:rPr>
        <w:t>}</w:t>
      </w:r>
      <w:r w:rsidRPr="00197339">
        <w:rPr>
          <w:rFonts w:ascii="Arial" w:hAnsi="Arial" w:cs="Arabic Transparent" w:hint="cs"/>
          <w:sz w:val="28"/>
          <w:szCs w:val="28"/>
          <w:rtl/>
        </w:rPr>
        <w:t xml:space="preserve"> يُسَيِّرُكُمْ </w:t>
      </w:r>
      <w:r w:rsidRPr="00197339">
        <w:rPr>
          <w:rFonts w:ascii="AGA Arabesque" w:hAnsi="AGA Arabesque" w:cs="Arial"/>
          <w:sz w:val="28"/>
          <w:szCs w:val="28"/>
          <w:rtl/>
        </w:rPr>
        <w:t>{</w:t>
      </w:r>
      <w:r w:rsidRPr="00197339">
        <w:rPr>
          <w:rFonts w:ascii="Arial" w:hAnsi="Arial" w:cs="Arabic Transparent" w:hint="cs"/>
          <w:sz w:val="28"/>
          <w:szCs w:val="28"/>
          <w:rtl/>
        </w:rPr>
        <w:t xml:space="preserve"> ، من التسيير، قال ابن الجزري: </w:t>
      </w:r>
      <w:r w:rsidRPr="00197339">
        <w:rPr>
          <w:rFonts w:ascii="Arial" w:hAnsi="Arial" w:cs="Arabic Transparent" w:hint="cs"/>
          <w:sz w:val="28"/>
          <w:szCs w:val="28"/>
          <w:rtl/>
        </w:rPr>
        <w:lastRenderedPageBreak/>
        <w:t>وكذلك هي في مصاحفهم، وكذلك روى أبو عمرو الداني في المقنع، في باب ذكر ما اختلفت فيه مصاحف أهل الحجاز والعراق والشام. والذي يظهر -والله إأعلم- أنه لا فرق في الخط بين القراءتين، ففيها أربع أسنان، فتكون عند أبي جعفر وابن عامر واحدة للنون وثلاث للشين، وعند الباقين ثلاث للسين وواحدة للياء. انظر النشر في القراءات العشر (2/282) ، وإتحاف فضلاء البشر ص 248، والمقنع في معرفة مرسوم مصاحف الأمصار ص 108، وانظر تنبيه الخلان إلى شرح الإعلان بتكميل مورد الظمآن ص 448.</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(6)</w:t>
      </w:r>
      <w:r w:rsidRPr="00197339">
        <w:rPr>
          <w:rFonts w:ascii="Arial" w:hAnsi="Arial" w:cs="Arabic Transparent" w:hint="cs"/>
          <w:sz w:val="28"/>
          <w:szCs w:val="28"/>
          <w:rtl/>
        </w:rPr>
        <w:t xml:space="preserve"> سورة يوسف من الآية 45، وفي مصحف أبي بن كعب ( أنا آتيكم بتأويله) ، وهي قراءة شاذة، وقد قرأ بها الحسن. انظر تفسير البحر المحيط (5/314)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(7)</w:t>
      </w:r>
      <w:r w:rsidRPr="00197339">
        <w:rPr>
          <w:rFonts w:ascii="Arial" w:hAnsi="Arial" w:cs="Arabic Transparent" w:hint="cs"/>
          <w:sz w:val="28"/>
          <w:szCs w:val="28"/>
          <w:rtl/>
        </w:rPr>
        <w:t xml:space="preserve"> سورة المؤمنين من الآية 85، ومن الآية 87، ومن الآية 89. وقد اتفق القراء على قراءة الموضع الأول (لله) بغير ألف؛ لأن قبله </w:t>
      </w:r>
      <w:r w:rsidRPr="00197339">
        <w:rPr>
          <w:rFonts w:ascii="AGA Arabesque" w:hAnsi="AGA Arabesque" w:cs="Arial"/>
          <w:sz w:val="28"/>
          <w:szCs w:val="28"/>
          <w:rtl/>
        </w:rPr>
        <w:t>}</w:t>
      </w:r>
      <w:r w:rsidRPr="00197339">
        <w:rPr>
          <w:rFonts w:ascii="Arial" w:hAnsi="Arial" w:cs="Arabic Transparent" w:hint="cs"/>
          <w:sz w:val="28"/>
          <w:szCs w:val="28"/>
          <w:rtl/>
        </w:rPr>
        <w:t xml:space="preserve"> لمن الأرض ومن فيها </w:t>
      </w:r>
      <w:r w:rsidRPr="00197339">
        <w:rPr>
          <w:rFonts w:ascii="AGA Arabesque" w:hAnsi="AGA Arabesque" w:cs="Arial"/>
          <w:sz w:val="28"/>
          <w:szCs w:val="28"/>
          <w:rtl/>
        </w:rPr>
        <w:t>{</w:t>
      </w:r>
      <w:r w:rsidRPr="00197339">
        <w:rPr>
          <w:rFonts w:ascii="Arial" w:hAnsi="Arial" w:cs="Arabic Transparent" w:hint="cs"/>
          <w:sz w:val="28"/>
          <w:szCs w:val="28"/>
          <w:rtl/>
        </w:rPr>
        <w:t xml:space="preserve"> ، فجاء الجواب على لفظ السؤال، وقرأ أبو عمرو ويعقوب البصريان في الموضعين الأخيرين (الله) بالألف، وهكذا رسما في المصاحف البصرية، نص على ذلك الحافظ أبو عمرو، وقرأ باقي القراء (لله) بغير ألف، وكذا رسما في مصاحف الشام والعراق. انظر النشر في القراءات العشر (2/329). فأي تغيير ذلك الذي فعله للحجاج في هذه الآيات، وقد رسمتا على الوجهين كليهما؟</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(8)</w:t>
      </w:r>
      <w:r w:rsidRPr="00197339">
        <w:rPr>
          <w:rFonts w:ascii="Arial" w:hAnsi="Arial" w:cs="Arabic Transparent" w:hint="cs"/>
          <w:sz w:val="28"/>
          <w:szCs w:val="28"/>
          <w:rtl/>
        </w:rPr>
        <w:t xml:space="preserve"> سورة الشعراء من الآية 116.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(9)</w:t>
      </w:r>
      <w:r w:rsidRPr="00197339">
        <w:rPr>
          <w:rFonts w:ascii="Arial" w:hAnsi="Arial" w:cs="Arabic Transparent" w:hint="cs"/>
          <w:sz w:val="28"/>
          <w:szCs w:val="28"/>
          <w:rtl/>
        </w:rPr>
        <w:t xml:space="preserve"> سورة الشعراء من الآية 167.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(10)</w:t>
      </w:r>
      <w:r w:rsidRPr="00197339">
        <w:rPr>
          <w:rFonts w:ascii="Arial" w:hAnsi="Arial" w:cs="Arabic Transparent" w:hint="cs"/>
          <w:sz w:val="28"/>
          <w:szCs w:val="28"/>
          <w:rtl/>
        </w:rPr>
        <w:t xml:space="preserve"> سورة الزخرف من الآية 32، وقرأ ابن مسعود وابن عباس والأعمش (معايشهم)، وهي قراءة شاذة. انظر تفسير البحر المحيط (8/14).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(11)</w:t>
      </w:r>
      <w:r w:rsidRPr="00197339">
        <w:rPr>
          <w:rFonts w:ascii="Arial" w:hAnsi="Arial" w:cs="Arabic Transparent" w:hint="cs"/>
          <w:sz w:val="28"/>
          <w:szCs w:val="28"/>
          <w:rtl/>
        </w:rPr>
        <w:t xml:space="preserve"> سورة محمد </w:t>
      </w:r>
      <w:r w:rsidRPr="00197339">
        <w:rPr>
          <w:rFonts w:ascii="AGA Arabesque" w:hAnsi="AGA Arabesque" w:cs="Arial"/>
          <w:sz w:val="28"/>
          <w:szCs w:val="28"/>
        </w:rPr>
        <w:t></w:t>
      </w:r>
      <w:r w:rsidRPr="00197339">
        <w:rPr>
          <w:rFonts w:ascii="Arial" w:hAnsi="Arial" w:cs="Arabic Transparent" w:hint="cs"/>
          <w:sz w:val="28"/>
          <w:szCs w:val="28"/>
          <w:rtl/>
        </w:rPr>
        <w:t xml:space="preserve"> من الآية 15، وذكر فيها أبو حيان قراءة شاذة (ياسن) بالياء، ولم ينسبها لأحد. انظر تفسير البحر المحيط (8/79).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(12)</w:t>
      </w:r>
      <w:r w:rsidRPr="00197339">
        <w:rPr>
          <w:rFonts w:ascii="Arial" w:hAnsi="Arial" w:cs="Arabic Transparent" w:hint="cs"/>
          <w:sz w:val="28"/>
          <w:szCs w:val="28"/>
          <w:rtl/>
        </w:rPr>
        <w:t xml:space="preserve"> سورة الحديد من الآية 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(13)</w:t>
      </w:r>
      <w:r w:rsidRPr="00197339">
        <w:rPr>
          <w:rFonts w:ascii="Arial" w:hAnsi="Arial" w:cs="Arabic Transparent" w:hint="cs"/>
          <w:sz w:val="28"/>
          <w:szCs w:val="28"/>
          <w:rtl/>
        </w:rPr>
        <w:t xml:space="preserve"> سورة التكوير من الآية 24، وقد قرأ أبو عمرو وابن كثير بالظاء المشالة، وقرأ الباقون بالضاد، ولا فرق بينهما في الرسم، إذ لا مخالفة بين الضاد والظاء إلا تطويل رأس الظاء على الضاد، وهي في جميع المصاحف العثمانية بالضاد، وفي مصحف ابن مسعود بالظاء. انظر النشر في القراءات العشر (2/398-399)، وإتحاف فضلاء البشر ص 434.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(14)</w:t>
      </w:r>
      <w:r w:rsidRPr="00197339">
        <w:rPr>
          <w:rFonts w:ascii="Arial" w:hAnsi="Arial" w:cs="Arabic Transparent" w:hint="cs"/>
          <w:sz w:val="28"/>
          <w:szCs w:val="28"/>
          <w:rtl/>
        </w:rPr>
        <w:t xml:space="preserve"> رواه ابن أبي داود في كتاب المصاحف، باب ما كتب الحجاج بن يوسف في المصحف ص 59، وباب ما غيَّر الحجاج في مصحف عثمان ص 129.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(15)</w:t>
      </w:r>
      <w:r w:rsidRPr="00197339">
        <w:rPr>
          <w:rFonts w:ascii="Arial" w:hAnsi="Arial" w:cs="Arabic Transparent" w:hint="cs"/>
          <w:sz w:val="28"/>
          <w:szCs w:val="28"/>
          <w:rtl/>
        </w:rPr>
        <w:t xml:space="preserve"> انظر لسان الميزان (3/279-280).</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(16)</w:t>
      </w:r>
      <w:r w:rsidRPr="00197339">
        <w:rPr>
          <w:rFonts w:ascii="Arial" w:hAnsi="Arial" w:cs="Arabic Transparent" w:hint="cs"/>
          <w:sz w:val="28"/>
          <w:szCs w:val="28"/>
          <w:rtl/>
        </w:rPr>
        <w:t xml:space="preserve"> وقد أخرج له البخاري في الصحيح. انظر تقريب التهذيب (2/89)، وهدي الساري مقدمة فتح الباري ص 455.</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(17)</w:t>
      </w:r>
      <w:r w:rsidRPr="00197339">
        <w:rPr>
          <w:rFonts w:ascii="Arial" w:hAnsi="Arial" w:cs="Arabic Transparent" w:hint="cs"/>
          <w:sz w:val="28"/>
          <w:szCs w:val="28"/>
          <w:rtl/>
        </w:rPr>
        <w:t xml:space="preserve"> انظر نكت الانتصار لنقل القرآن ص 399.</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(18)</w:t>
      </w:r>
      <w:r w:rsidRPr="00197339">
        <w:rPr>
          <w:rFonts w:ascii="Arial" w:hAnsi="Arial" w:cs="Arabic Transparent" w:hint="cs"/>
          <w:sz w:val="28"/>
          <w:szCs w:val="28"/>
          <w:rtl/>
        </w:rPr>
        <w:t xml:space="preserve"> مناهل العرفان (1/273-274).</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lastRenderedPageBreak/>
        <w:t>(19)</w:t>
      </w:r>
      <w:r w:rsidRPr="00197339">
        <w:rPr>
          <w:rFonts w:ascii="Arial" w:hAnsi="Arial" w:cs="Arabic Transparent" w:hint="cs"/>
          <w:sz w:val="28"/>
          <w:szCs w:val="28"/>
          <w:rtl/>
        </w:rPr>
        <w:t xml:space="preserve"> نكت الانتصار لنقل القرآن ص 396.</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(20)</w:t>
      </w:r>
      <w:r w:rsidRPr="00197339">
        <w:rPr>
          <w:rFonts w:ascii="Arial" w:hAnsi="Arial" w:cs="Arabic Transparent" w:hint="cs"/>
          <w:sz w:val="28"/>
          <w:szCs w:val="28"/>
          <w:rtl/>
        </w:rPr>
        <w:t xml:space="preserve"> انظر تأويل مشكل القرآن لابن قتيبة ص 51-52، ونكت الانتصار لنقل القرآن ص 397.</w:t>
      </w:r>
    </w:p>
    <w:p w:rsidR="00A95007" w:rsidRPr="00197339" w:rsidRDefault="00A95007" w:rsidP="00A95007">
      <w:pPr>
        <w:pStyle w:val="NormalWeb"/>
        <w:bidi/>
        <w:spacing w:before="0" w:beforeAutospacing="0" w:after="0" w:afterAutospacing="0" w:line="324" w:lineRule="auto"/>
        <w:jc w:val="lowKashida"/>
        <w:rPr>
          <w:rFonts w:ascii="Arial" w:hAnsi="Arial" w:cs="Arial"/>
          <w:sz w:val="28"/>
          <w:szCs w:val="28"/>
          <w:rtl/>
        </w:rPr>
      </w:pPr>
      <w:r w:rsidRPr="00197339">
        <w:rPr>
          <w:rFonts w:ascii="Arial" w:hAnsi="Arial" w:cs="Arabic Transparent" w:hint="cs"/>
          <w:sz w:val="28"/>
          <w:szCs w:val="28"/>
          <w:vertAlign w:val="superscript"/>
          <w:rtl/>
        </w:rPr>
        <w:t>(21)</w:t>
      </w:r>
      <w:r w:rsidRPr="00197339">
        <w:rPr>
          <w:rFonts w:ascii="Arial" w:hAnsi="Arial" w:cs="Arabic Transparent" w:hint="cs"/>
          <w:sz w:val="28"/>
          <w:szCs w:val="28"/>
          <w:rtl/>
        </w:rPr>
        <w:t xml:space="preserve"> نكت الانتصار لنقل القرآن ص 399.</w:t>
      </w:r>
    </w:p>
    <w:p w:rsidR="00A95007" w:rsidRPr="00197339" w:rsidRDefault="00A95007" w:rsidP="00A95007">
      <w:pPr>
        <w:pStyle w:val="NormalWeb"/>
        <w:bidi/>
        <w:spacing w:before="240" w:beforeAutospacing="0"/>
        <w:jc w:val="center"/>
        <w:rPr>
          <w:rFonts w:ascii="Arial" w:hAnsi="Arial" w:cs="Naskh1 Normal"/>
          <w:b/>
          <w:bCs/>
          <w:sz w:val="40"/>
          <w:szCs w:val="40"/>
        </w:rPr>
      </w:pPr>
      <w:r>
        <w:rPr>
          <w:rFonts w:ascii="Monotype Koufi" w:hAnsi="Monotype Koufi" w:cs="Naskh1 Normal"/>
          <w:sz w:val="36"/>
          <w:szCs w:val="36"/>
          <w:rtl/>
        </w:rPr>
        <w:br w:type="page"/>
      </w:r>
      <w:r w:rsidRPr="00197339">
        <w:rPr>
          <w:rFonts w:ascii="Monotype Koufi" w:hAnsi="Monotype Koufi" w:cs="Naskh1 Normal"/>
          <w:b/>
          <w:bCs/>
          <w:sz w:val="40"/>
          <w:szCs w:val="40"/>
          <w:rtl/>
        </w:rPr>
        <w:lastRenderedPageBreak/>
        <w:t>الباب</w:t>
      </w:r>
      <w:r w:rsidRPr="00197339">
        <w:rPr>
          <w:rFonts w:ascii="Monotype Koufi" w:hAnsi="Monotype Koufi" w:cs="Naskh1 Normal"/>
          <w:b/>
          <w:bCs/>
          <w:sz w:val="40"/>
          <w:szCs w:val="40"/>
        </w:rPr>
        <w:t xml:space="preserve"> </w:t>
      </w:r>
      <w:r w:rsidRPr="00197339">
        <w:rPr>
          <w:rFonts w:ascii="Monotype Koufi" w:hAnsi="Monotype Koufi" w:cs="Naskh1 Normal"/>
          <w:b/>
          <w:bCs/>
          <w:sz w:val="40"/>
          <w:szCs w:val="40"/>
          <w:rtl/>
        </w:rPr>
        <w:t>الرابع</w:t>
      </w:r>
    </w:p>
    <w:p w:rsidR="00A95007" w:rsidRDefault="00A95007" w:rsidP="00A95007">
      <w:pPr>
        <w:pStyle w:val="NormalWeb"/>
        <w:bidi/>
        <w:jc w:val="center"/>
        <w:rPr>
          <w:rFonts w:ascii="Arial" w:hAnsi="Arial" w:cs="Naskh1 Normal" w:hint="cs"/>
          <w:b/>
          <w:bCs/>
          <w:sz w:val="40"/>
          <w:szCs w:val="40"/>
          <w:rtl/>
        </w:rPr>
      </w:pPr>
      <w:r w:rsidRPr="00197339">
        <w:rPr>
          <w:rFonts w:ascii="Monotype Koufi" w:hAnsi="Monotype Koufi" w:cs="Naskh1 Normal"/>
          <w:b/>
          <w:bCs/>
          <w:sz w:val="40"/>
          <w:szCs w:val="40"/>
          <w:rtl/>
        </w:rPr>
        <w:t>جمع القرآن والأحرف السبعة</w:t>
      </w:r>
    </w:p>
    <w:p w:rsidR="00A95007" w:rsidRPr="00197339" w:rsidRDefault="00A95007" w:rsidP="00A95007">
      <w:pPr>
        <w:pStyle w:val="NormalWeb"/>
        <w:bidi/>
        <w:jc w:val="center"/>
        <w:rPr>
          <w:rFonts w:ascii="Arial" w:hAnsi="Arial" w:cs="Naskh1 Normal" w:hint="cs"/>
          <w:b/>
          <w:bCs/>
          <w:sz w:val="40"/>
          <w:szCs w:val="40"/>
        </w:rPr>
      </w:pPr>
    </w:p>
    <w:p w:rsidR="00A95007" w:rsidRPr="00FB22D7" w:rsidRDefault="00A95007" w:rsidP="00A95007">
      <w:pPr>
        <w:pStyle w:val="NormalWeb"/>
        <w:bidi/>
        <w:jc w:val="lowKashida"/>
        <w:rPr>
          <w:rFonts w:ascii="Arial" w:hAnsi="Arial" w:cs="Naskh1 Normal"/>
          <w:sz w:val="36"/>
          <w:szCs w:val="36"/>
        </w:rPr>
      </w:pPr>
      <w:r w:rsidRPr="00FB22D7">
        <w:rPr>
          <w:rFonts w:ascii="Arial" w:hAnsi="Arial" w:cs="Naskh1 Normal"/>
          <w:sz w:val="36"/>
          <w:szCs w:val="36"/>
          <w:rtl/>
        </w:rPr>
        <w:t xml:space="preserve">  </w:t>
      </w:r>
      <w:r>
        <w:rPr>
          <w:rFonts w:ascii="Arial" w:hAnsi="Arial" w:cs="Naskh1 Normal"/>
          <w:noProof/>
          <w:sz w:val="36"/>
          <w:szCs w:val="36"/>
          <w:rtl/>
          <w:lang w:val="fr-FR" w:eastAsia="fr-FR"/>
        </w:rPr>
        <w:drawing>
          <wp:inline distT="0" distB="0" distL="0" distR="0">
            <wp:extent cx="86360" cy="86360"/>
            <wp:effectExtent l="0" t="0" r="8890" b="8890"/>
            <wp:docPr id="53" name="Image 53"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20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FB22D7">
        <w:rPr>
          <w:rFonts w:ascii="Arial" w:hAnsi="Arial" w:cs="Naskh1 Normal"/>
          <w:sz w:val="36"/>
          <w:szCs w:val="36"/>
          <w:rtl/>
        </w:rPr>
        <w:t>الفصل الأول: الأحرف السبعة</w:t>
      </w:r>
    </w:p>
    <w:p w:rsidR="00A95007" w:rsidRPr="00FB22D7" w:rsidRDefault="00A95007" w:rsidP="00A95007">
      <w:pPr>
        <w:pStyle w:val="NormalWeb"/>
        <w:bidi/>
        <w:spacing w:before="0" w:beforeAutospacing="0" w:after="0" w:afterAutospacing="0"/>
        <w:ind w:firstLine="120"/>
        <w:jc w:val="lowKashida"/>
        <w:rPr>
          <w:rFonts w:ascii="Arial" w:hAnsi="Arial" w:cs="Naskh1 Normal"/>
          <w:vanish/>
          <w:sz w:val="36"/>
          <w:szCs w:val="36"/>
        </w:rPr>
      </w:pPr>
      <w:hyperlink r:id="rId116" w:history="1">
        <w:r w:rsidRPr="00FB22D7">
          <w:rPr>
            <w:rStyle w:val="Lienhypertexte"/>
            <w:rFonts w:ascii="Arial" w:hAnsi="Arial" w:cs="Naskh1 Normal" w:hint="cs"/>
            <w:vanish/>
            <w:sz w:val="36"/>
            <w:szCs w:val="36"/>
            <w:rtl/>
          </w:rPr>
          <w:t>الفصل الأول: الأحرف السبعة</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17" w:anchor="R1" w:history="1">
        <w:r w:rsidRPr="00FB22D7">
          <w:rPr>
            <w:rStyle w:val="Lienhypertexte"/>
            <w:rFonts w:ascii="Arial" w:hAnsi="Arial" w:cs="Naskh1 Normal" w:hint="cs"/>
            <w:vanish/>
            <w:sz w:val="36"/>
            <w:szCs w:val="36"/>
            <w:rtl/>
          </w:rPr>
          <w:t>المبحث الأول: نزول القرآن على سبعة أحرف</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18" w:anchor="R1" w:history="1">
        <w:r w:rsidRPr="00FB22D7">
          <w:rPr>
            <w:rStyle w:val="Lienhypertexte"/>
            <w:rFonts w:ascii="Arial" w:hAnsi="Arial" w:cs="Naskh1 Normal" w:hint="cs"/>
            <w:vanish/>
            <w:sz w:val="36"/>
            <w:szCs w:val="36"/>
            <w:rtl/>
          </w:rPr>
          <w:t>المبحث الثاني: المراد بالأحرف السبعة</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19" w:anchor="R2" w:history="1">
        <w:r w:rsidRPr="00FB22D7">
          <w:rPr>
            <w:rStyle w:val="Lienhypertexte"/>
            <w:rFonts w:ascii="Arial" w:hAnsi="Arial" w:cs="Naskh1 Normal" w:hint="cs"/>
            <w:vanish/>
            <w:sz w:val="36"/>
            <w:szCs w:val="36"/>
            <w:rtl/>
          </w:rPr>
          <w:t>القول الراجح</w:t>
        </w:r>
      </w:hyperlink>
    </w:p>
    <w:p w:rsidR="00A95007" w:rsidRPr="00FB22D7" w:rsidRDefault="00A95007" w:rsidP="00A95007">
      <w:pPr>
        <w:pStyle w:val="NormalWeb"/>
        <w:bidi/>
        <w:jc w:val="lowKashida"/>
        <w:rPr>
          <w:rFonts w:ascii="Arial" w:hAnsi="Arial" w:cs="Naskh1 Normal"/>
          <w:sz w:val="36"/>
          <w:szCs w:val="36"/>
          <w:rtl/>
        </w:rPr>
      </w:pPr>
      <w:r w:rsidRPr="00FB22D7">
        <w:rPr>
          <w:rFonts w:ascii="Arial" w:hAnsi="Arial" w:cs="Naskh1 Normal"/>
          <w:sz w:val="36"/>
          <w:szCs w:val="36"/>
          <w:rtl/>
        </w:rPr>
        <w:t xml:space="preserve">  </w:t>
      </w:r>
      <w:r>
        <w:rPr>
          <w:rFonts w:ascii="Arial" w:hAnsi="Arial" w:cs="Naskh1 Normal"/>
          <w:noProof/>
          <w:sz w:val="36"/>
          <w:szCs w:val="36"/>
          <w:rtl/>
          <w:lang w:val="fr-FR" w:eastAsia="fr-FR"/>
        </w:rPr>
        <w:drawing>
          <wp:inline distT="0" distB="0" distL="0" distR="0">
            <wp:extent cx="86360" cy="86360"/>
            <wp:effectExtent l="0" t="0" r="8890" b="8890"/>
            <wp:docPr id="52" name="Image 52"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21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FB22D7">
        <w:rPr>
          <w:rFonts w:ascii="Arial" w:hAnsi="Arial" w:cs="Naskh1 Normal"/>
          <w:sz w:val="36"/>
          <w:szCs w:val="36"/>
          <w:rtl/>
        </w:rPr>
        <w:t xml:space="preserve">الفصل الثاني: الأحرف السبعة في جمع القرآن </w:t>
      </w:r>
    </w:p>
    <w:p w:rsidR="00A95007" w:rsidRPr="00FB22D7" w:rsidRDefault="00A95007" w:rsidP="00A95007">
      <w:pPr>
        <w:pStyle w:val="NormalWeb"/>
        <w:bidi/>
        <w:spacing w:before="0" w:beforeAutospacing="0" w:after="0" w:afterAutospacing="0"/>
        <w:ind w:firstLine="120"/>
        <w:jc w:val="lowKashida"/>
        <w:rPr>
          <w:rFonts w:ascii="Arial" w:hAnsi="Arial" w:cs="Naskh1 Normal"/>
          <w:vanish/>
          <w:sz w:val="36"/>
          <w:szCs w:val="36"/>
          <w:rtl/>
        </w:rPr>
      </w:pPr>
      <w:hyperlink r:id="rId120" w:history="1">
        <w:r w:rsidRPr="00FB22D7">
          <w:rPr>
            <w:rStyle w:val="Lienhypertexte"/>
            <w:rFonts w:ascii="Arial" w:hAnsi="Arial" w:cs="Naskh1 Normal" w:hint="cs"/>
            <w:vanish/>
            <w:sz w:val="36"/>
            <w:szCs w:val="36"/>
            <w:rtl/>
          </w:rPr>
          <w:t>الفصل الثاني: الأحرف السبعة في جمع القرآن</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21" w:anchor="R1" w:history="1">
        <w:r w:rsidRPr="00FB22D7">
          <w:rPr>
            <w:rStyle w:val="Lienhypertexte"/>
            <w:rFonts w:ascii="Arial" w:hAnsi="Arial" w:cs="Naskh1 Normal" w:hint="cs"/>
            <w:vanish/>
            <w:sz w:val="36"/>
            <w:szCs w:val="36"/>
            <w:rtl/>
          </w:rPr>
          <w:t>المبحث الأول: الأحرف السبعة في الجمع النَّبويّ وجمع أبي بكر للقرآن</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22" w:anchor="R1" w:history="1">
        <w:r w:rsidRPr="00FB22D7">
          <w:rPr>
            <w:rStyle w:val="Lienhypertexte"/>
            <w:rFonts w:ascii="Arial" w:hAnsi="Arial" w:cs="Naskh1 Normal" w:hint="cs"/>
            <w:vanish/>
            <w:sz w:val="36"/>
            <w:szCs w:val="36"/>
            <w:rtl/>
          </w:rPr>
          <w:t>المبحث الثاني: الأحرف السبعة في المصاحف العثمانية</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23" w:anchor="R2" w:history="1">
        <w:r w:rsidRPr="00FB22D7">
          <w:rPr>
            <w:rStyle w:val="Lienhypertexte"/>
            <w:rFonts w:ascii="Arial" w:hAnsi="Arial" w:cs="Naskh1 Normal" w:hint="cs"/>
            <w:vanish/>
            <w:sz w:val="36"/>
            <w:szCs w:val="36"/>
            <w:rtl/>
          </w:rPr>
          <w:t>القول الأول</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24" w:anchor="R3" w:history="1">
        <w:r w:rsidRPr="00FB22D7">
          <w:rPr>
            <w:rStyle w:val="Lienhypertexte"/>
            <w:rFonts w:ascii="Arial" w:hAnsi="Arial" w:cs="Naskh1 Normal" w:hint="cs"/>
            <w:vanish/>
            <w:sz w:val="36"/>
            <w:szCs w:val="36"/>
            <w:rtl/>
          </w:rPr>
          <w:t>القول الثاني</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25" w:anchor="R4" w:history="1">
        <w:r w:rsidRPr="00FB22D7">
          <w:rPr>
            <w:rStyle w:val="Lienhypertexte"/>
            <w:rFonts w:ascii="Arial" w:hAnsi="Arial" w:cs="Naskh1 Normal" w:hint="cs"/>
            <w:vanish/>
            <w:sz w:val="36"/>
            <w:szCs w:val="36"/>
            <w:rtl/>
          </w:rPr>
          <w:t>القول الثالث</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26" w:anchor="R1" w:history="1">
        <w:r w:rsidRPr="00FB22D7">
          <w:rPr>
            <w:rStyle w:val="Lienhypertexte"/>
            <w:rFonts w:ascii="Arial" w:hAnsi="Arial" w:cs="Naskh1 Normal" w:hint="cs"/>
            <w:vanish/>
            <w:sz w:val="36"/>
            <w:szCs w:val="36"/>
            <w:rtl/>
          </w:rPr>
          <w:t>القول الراجح</w:t>
        </w:r>
      </w:hyperlink>
    </w:p>
    <w:p w:rsidR="00A95007" w:rsidRPr="00FB22D7" w:rsidRDefault="00A95007" w:rsidP="00A95007">
      <w:pPr>
        <w:pStyle w:val="NormalWeb"/>
        <w:bidi/>
        <w:jc w:val="lowKashida"/>
        <w:rPr>
          <w:rFonts w:cs="Naskh1 Normal"/>
          <w:sz w:val="36"/>
          <w:szCs w:val="36"/>
          <w:rtl/>
        </w:rPr>
      </w:pPr>
      <w:r w:rsidRPr="00FB22D7">
        <w:rPr>
          <w:rFonts w:ascii="Arial" w:hAnsi="Arial" w:cs="Naskh1 Normal"/>
          <w:vanish/>
          <w:sz w:val="36"/>
          <w:szCs w:val="36"/>
        </w:rPr>
        <w:pict/>
      </w:r>
      <w:r w:rsidRPr="00FB22D7">
        <w:rPr>
          <w:rFonts w:ascii="Arial" w:hAnsi="Arial" w:cs="Naskh1 Normal"/>
          <w:sz w:val="36"/>
          <w:szCs w:val="36"/>
        </w:rPr>
        <w:t> </w:t>
      </w:r>
    </w:p>
    <w:p w:rsidR="00A95007" w:rsidRPr="00197339" w:rsidRDefault="00A95007" w:rsidP="00A95007">
      <w:pPr>
        <w:pStyle w:val="NormalWeb"/>
        <w:bidi/>
        <w:jc w:val="center"/>
        <w:rPr>
          <w:rFonts w:ascii="Arial" w:hAnsi="Arial" w:cs="Naskh1 Normal" w:hint="cs"/>
          <w:b/>
          <w:bCs/>
          <w:sz w:val="36"/>
          <w:szCs w:val="36"/>
          <w:rtl/>
        </w:rPr>
      </w:pPr>
      <w:r>
        <w:rPr>
          <w:rFonts w:ascii="Arial" w:hAnsi="Arial" w:cs="Naskh1 Normal"/>
          <w:sz w:val="36"/>
          <w:szCs w:val="36"/>
          <w:rtl/>
        </w:rPr>
        <w:br w:type="page"/>
      </w:r>
      <w:r w:rsidRPr="00197339">
        <w:rPr>
          <w:rFonts w:ascii="Arial" w:hAnsi="Arial" w:cs="Naskh1 Normal"/>
          <w:b/>
          <w:bCs/>
          <w:sz w:val="36"/>
          <w:szCs w:val="36"/>
          <w:rtl/>
        </w:rPr>
        <w:lastRenderedPageBreak/>
        <w:t>الفصل الأول</w:t>
      </w:r>
      <w:r w:rsidRPr="00197339">
        <w:rPr>
          <w:rFonts w:ascii="Arial" w:hAnsi="Arial" w:cs="Naskh1 Normal" w:hint="cs"/>
          <w:b/>
          <w:bCs/>
          <w:sz w:val="36"/>
          <w:szCs w:val="36"/>
          <w:rtl/>
        </w:rPr>
        <w:br/>
      </w:r>
      <w:r w:rsidRPr="00197339">
        <w:rPr>
          <w:rFonts w:ascii="Arial" w:hAnsi="Arial" w:cs="Naskh1 Normal"/>
          <w:b/>
          <w:bCs/>
          <w:sz w:val="36"/>
          <w:szCs w:val="36"/>
          <w:rtl/>
        </w:rPr>
        <w:t xml:space="preserve"> الأحرف السبعة</w:t>
      </w:r>
    </w:p>
    <w:p w:rsidR="00A95007" w:rsidRPr="00FB22D7" w:rsidRDefault="00A95007" w:rsidP="00A95007">
      <w:pPr>
        <w:pStyle w:val="NormalWeb"/>
        <w:bidi/>
        <w:jc w:val="lowKashida"/>
        <w:rPr>
          <w:rFonts w:ascii="Arial" w:hAnsi="Arial" w:cs="Naskh1 Normal"/>
          <w:sz w:val="36"/>
          <w:szCs w:val="36"/>
        </w:rPr>
      </w:pPr>
      <w:hyperlink w:anchor="R1" w:history="1">
        <w:r w:rsidRPr="00FB22D7">
          <w:rPr>
            <w:rStyle w:val="Lienhypertexte"/>
            <w:rFonts w:ascii="Arial" w:hAnsi="Arial" w:cs="Naskh1 Normal" w:hint="cs"/>
            <w:sz w:val="36"/>
            <w:szCs w:val="36"/>
            <w:rtl/>
          </w:rPr>
          <w:t>المبحث الأول: نزول القرآن على سبعة أحرف</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نزول القرآن على سبعة أحرف من الموضوعات الشائكة، ولكن لا بد لنا في هذا البحث من طرق بعض مسائله، للحاجة إليها في مسألة من أهم مسائل هذا البحث، وهي هل جمع القرآن على الأحرف السبعة، أو على حرف واحد؟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فلا بد لنا من ترجيح كفة أحد الأقوال في المراد بالأحرف السبعة لنبني عليه الحكم في هذه المسألة الجليلة الخطر.</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المبحث الأول: نزول القرآن على سبعة أحرف</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أنزل الله القرآن على نبيه </w:t>
      </w:r>
      <w:r w:rsidRPr="00FB22D7">
        <w:rPr>
          <w:rFonts w:ascii="AGA Arabesque" w:hAnsi="AGA Arabesque" w:cs="Naskh1 Normal"/>
          <w:sz w:val="36"/>
          <w:szCs w:val="36"/>
        </w:rPr>
        <w:t></w:t>
      </w:r>
      <w:r w:rsidRPr="00FB22D7">
        <w:rPr>
          <w:rFonts w:ascii="Arial" w:hAnsi="Arial" w:cs="Naskh1 Normal" w:hint="cs"/>
          <w:sz w:val="36"/>
          <w:szCs w:val="36"/>
          <w:rtl/>
        </w:rPr>
        <w:t xml:space="preserve"> بلسان عربيٍّ مبين، قال </w:t>
      </w:r>
      <w:r w:rsidRPr="00FB22D7">
        <w:rPr>
          <w:rFonts w:ascii="AGA Arabesque" w:hAnsi="AGA Arabesque" w:cs="Naskh1 Normal"/>
          <w:sz w:val="36"/>
          <w:szCs w:val="36"/>
        </w:rPr>
        <w:t></w:t>
      </w:r>
      <w:r w:rsidRPr="00FB22D7">
        <w:rPr>
          <w:rFonts w:ascii="Arial" w:hAnsi="Arial" w:cs="Naskh1 Normal" w:hint="cs"/>
          <w:sz w:val="36"/>
          <w:szCs w:val="36"/>
          <w:rtl/>
        </w:rPr>
        <w:t xml:space="preserve">: </w:t>
      </w:r>
      <w:r w:rsidRPr="00FB22D7">
        <w:rPr>
          <w:rFonts w:ascii="AGA Arabesque" w:hAnsi="AGA Arabesque" w:cs="Naskh1 Normal"/>
          <w:sz w:val="36"/>
          <w:szCs w:val="36"/>
          <w:rtl/>
        </w:rPr>
        <w:t>}</w:t>
      </w:r>
      <w:r w:rsidRPr="00FB22D7">
        <w:rPr>
          <w:rFonts w:ascii="Arial" w:hAnsi="Arial" w:cs="Naskh1 Normal" w:hint="cs"/>
          <w:sz w:val="36"/>
          <w:szCs w:val="36"/>
          <w:rtl/>
        </w:rPr>
        <w:t xml:space="preserve"> إِنَّا أَنْزَلْنَاهُ قُرْءانًا عَرَبِيًّا لَعَلَّكُمْ تَعْقِلُونَ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1)" w:history="1">
        <w:r w:rsidRPr="00FB22D7">
          <w:rPr>
            <w:rStyle w:val="Lienhypertexte"/>
            <w:rFonts w:ascii="Arial" w:hAnsi="Arial" w:cs="Naskh1 Normal" w:hint="cs"/>
            <w:sz w:val="36"/>
            <w:szCs w:val="36"/>
            <w:vertAlign w:val="superscript"/>
            <w:rtl/>
          </w:rPr>
          <w:t>(1)</w:t>
        </w:r>
      </w:hyperlink>
      <w:r w:rsidRPr="00FB22D7">
        <w:rPr>
          <w:rFonts w:ascii="Arial" w:hAnsi="Arial" w:cs="Naskh1 Normal" w:hint="cs"/>
          <w:sz w:val="36"/>
          <w:szCs w:val="36"/>
          <w:rtl/>
        </w:rPr>
        <w:t xml:space="preserve"> وقال: </w:t>
      </w:r>
      <w:r w:rsidRPr="00FB22D7">
        <w:rPr>
          <w:rFonts w:ascii="AGA Arabesque" w:hAnsi="AGA Arabesque" w:cs="Naskh1 Normal"/>
          <w:sz w:val="36"/>
          <w:szCs w:val="36"/>
          <w:rtl/>
        </w:rPr>
        <w:t>}</w:t>
      </w:r>
      <w:r w:rsidRPr="00FB22D7">
        <w:rPr>
          <w:rFonts w:ascii="Arial" w:hAnsi="Arial" w:cs="Naskh1 Normal" w:hint="cs"/>
          <w:sz w:val="36"/>
          <w:szCs w:val="36"/>
          <w:rtl/>
        </w:rPr>
        <w:t xml:space="preserve"> بِلِسَانٍ عَرَبِيٍّ مُبِينٍ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2)" w:history="1">
        <w:r w:rsidRPr="00FB22D7">
          <w:rPr>
            <w:rStyle w:val="Lienhypertexte"/>
            <w:rFonts w:ascii="Arial" w:hAnsi="Arial" w:cs="Naskh1 Normal" w:hint="cs"/>
            <w:sz w:val="36"/>
            <w:szCs w:val="36"/>
            <w:vertAlign w:val="superscript"/>
            <w:rtl/>
          </w:rPr>
          <w:t>(2)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وكان ابتداء نزول القرآن على لسان قريش، إذ كانوا قوم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وقد قال تعالى: </w:t>
      </w:r>
      <w:r w:rsidRPr="00FB22D7">
        <w:rPr>
          <w:rFonts w:ascii="AGA Arabesque" w:hAnsi="AGA Arabesque" w:cs="Naskh1 Normal"/>
          <w:sz w:val="36"/>
          <w:szCs w:val="36"/>
          <w:rtl/>
        </w:rPr>
        <w:t>}</w:t>
      </w:r>
      <w:r w:rsidRPr="00FB22D7">
        <w:rPr>
          <w:rFonts w:ascii="Arial" w:hAnsi="Arial" w:cs="Naskh1 Normal" w:hint="cs"/>
          <w:sz w:val="36"/>
          <w:szCs w:val="36"/>
          <w:rtl/>
        </w:rPr>
        <w:t xml:space="preserve"> وَمَا أَرْسَلْنَا مِن رَّسُولٍ إِلاَّ بِلِسَانِ قَوْمِهِ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3)" w:history="1">
        <w:r w:rsidRPr="00FB22D7">
          <w:rPr>
            <w:rStyle w:val="Lienhypertexte"/>
            <w:rFonts w:ascii="Arial" w:hAnsi="Arial" w:cs="Naskh1 Normal" w:hint="cs"/>
            <w:sz w:val="36"/>
            <w:szCs w:val="36"/>
            <w:vertAlign w:val="superscript"/>
            <w:rtl/>
          </w:rPr>
          <w:t>(3)</w:t>
        </w:r>
      </w:hyperlink>
      <w:r w:rsidRPr="00FB22D7">
        <w:rPr>
          <w:rFonts w:ascii="Arial" w:hAnsi="Arial" w:cs="Naskh1 Normal" w:hint="cs"/>
          <w:sz w:val="36"/>
          <w:szCs w:val="36"/>
          <w:rtl/>
        </w:rPr>
        <w:t xml:space="preserve"> وكانوا كذلك أوسط العرب دارًا ولسانًا، فقد كانت تأتيهم وفود العرب في مواسم الحج، وكانت تقام الأسواق للفصاحة والبيان حول الحرم،</w:t>
      </w:r>
      <w:hyperlink w:anchor="(4)" w:history="1">
        <w:r w:rsidRPr="00FB22D7">
          <w:rPr>
            <w:rStyle w:val="Lienhypertexte"/>
            <w:rFonts w:ascii="Arial" w:hAnsi="Arial" w:cs="Naskh1 Normal" w:hint="cs"/>
            <w:sz w:val="36"/>
            <w:szCs w:val="36"/>
            <w:vertAlign w:val="superscript"/>
            <w:rtl/>
          </w:rPr>
          <w:t>(4)</w:t>
        </w:r>
      </w:hyperlink>
      <w:r w:rsidRPr="00FB22D7">
        <w:rPr>
          <w:rFonts w:ascii="Arial" w:hAnsi="Arial" w:cs="Naskh1 Normal" w:hint="cs"/>
          <w:sz w:val="36"/>
          <w:szCs w:val="36"/>
          <w:rtl/>
        </w:rPr>
        <w:t xml:space="preserve"> وكانت العرب تتحاكم إلى قريش لفصاحتها وحسن لغاتِها ورقة ألسنتها، وكانوا إذا أتتهم الوفود تخيروا من كلامهم وأشعارهم أحسن لغاتِهم وأصفى كلامهم، فصاروا بذلك أفصح العرب.</w:t>
      </w:r>
      <w:hyperlink w:anchor="(5)" w:history="1">
        <w:r w:rsidRPr="00FB22D7">
          <w:rPr>
            <w:rStyle w:val="Lienhypertexte"/>
            <w:rFonts w:ascii="Arial" w:hAnsi="Arial" w:cs="Naskh1 Normal" w:hint="cs"/>
            <w:sz w:val="36"/>
            <w:szCs w:val="36"/>
            <w:vertAlign w:val="superscript"/>
            <w:rtl/>
          </w:rPr>
          <w:t>(5)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عَنْ أَنَسٍ أَنَّ عُثْمَانَ قَالَ لِلرَّهْطِ الْقُرَشِيِّينَ الثَّلاَثَةِ: إِذَا اخْتَلَفْتُمْ أَنْتُمْ وَزَيْدُ بْنُ ثَابِتٍ فِي شَيْءٍ مِنَ الْقُرْآنِ فاكْتُبُوهُ بِلِسَانِ قُرَيْشٍ، فَإِنَّمَا نَزَلَ بِلِسَانِهِمْ فَفَعَلُوا ذَلِكَ.</w:t>
      </w:r>
      <w:hyperlink w:anchor="(6)" w:history="1">
        <w:r w:rsidRPr="00FB22D7">
          <w:rPr>
            <w:rStyle w:val="Lienhypertexte"/>
            <w:rFonts w:ascii="Arial" w:hAnsi="Arial" w:cs="Naskh1 Normal" w:hint="cs"/>
            <w:sz w:val="36"/>
            <w:szCs w:val="36"/>
            <w:vertAlign w:val="superscript"/>
            <w:rtl/>
          </w:rPr>
          <w:t>(6)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القاضي الباقلاني: ومعنى قول عثمان: إنه أنزل بلسان هذا الحي من قريش، أي: معظمه وأكثره نزل بلغتها.</w:t>
      </w:r>
      <w:hyperlink w:anchor="(7)" w:history="1">
        <w:r w:rsidRPr="00FB22D7">
          <w:rPr>
            <w:rStyle w:val="Lienhypertexte"/>
            <w:rFonts w:ascii="Arial" w:hAnsi="Arial" w:cs="Naskh1 Normal" w:hint="cs"/>
            <w:sz w:val="36"/>
            <w:szCs w:val="36"/>
            <w:vertAlign w:val="superscript"/>
            <w:rtl/>
          </w:rPr>
          <w:t>(7)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أبو شامة: يحتمل أن يكون قوله: نزل بلسان قريش، أي: ابتداء نزوله، ثم أبيح أن يقرأ بلغة غيرهم.</w:t>
      </w:r>
      <w:hyperlink w:anchor="(8)" w:history="1">
        <w:r w:rsidRPr="00FB22D7">
          <w:rPr>
            <w:rStyle w:val="Lienhypertexte"/>
            <w:rFonts w:ascii="Arial" w:hAnsi="Arial" w:cs="Naskh1 Normal" w:hint="cs"/>
            <w:sz w:val="36"/>
            <w:szCs w:val="36"/>
            <w:vertAlign w:val="superscript"/>
            <w:rtl/>
          </w:rPr>
          <w:t>(8)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ولَمَّا كانت الأمة التي أرسل إليها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أمِّيَّة، وفيهم من لا يقدر على غير لسان قومه، سأل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جبريل، فأخبره أن القرآن نزل على سبعة أحرف، فكان ذلك تيسيرًا على المكلفين، ليسهل عليهم تلاوة القرآن، وحفظه، والعمل به.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أُبَيِّ بْنِ كَعْبٍ قَالَ لَقِيَ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جِبْرِيلَ، فَقَالَ: يَا جِبْرِيلُ إِنِّي بُعِثْتُ إِلَى أُمَّةٍ أُمِّيِّينَ، مِنْهُمُ الْعَجُوزُ وَالشَّيْخُ الْكَبِيرُ وَالْغُلامُ وَالْجَارِيَةُ، وَالرَّجُلُ الَّذِي لَمْ يَقْرَأْ كِتَابًا قَطُّ. قَالَ: يَا مُحَمَّدُ، إِنَّ الْقُرْآنَ أُنْزِلَ عَلَى سَبْعَةِ أَحْرُفٍ.</w:t>
      </w:r>
      <w:hyperlink w:anchor="(9)" w:history="1">
        <w:r w:rsidRPr="00FB22D7">
          <w:rPr>
            <w:rStyle w:val="Lienhypertexte"/>
            <w:rFonts w:ascii="Arial" w:hAnsi="Arial" w:cs="Naskh1 Normal" w:hint="cs"/>
            <w:sz w:val="36"/>
            <w:szCs w:val="36"/>
            <w:vertAlign w:val="superscript"/>
            <w:rtl/>
          </w:rPr>
          <w:t>(9)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جاء 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سأل الله التخفيف عن أمته في أوجه قراءة القرآن، فخفف الله عنهم بأمره أن يقرئ أمته على سبعة أحرف.</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أُبيّ بْنِ كَعْبٍ أَنَّ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كَانَ عِنْدَ أَضَاةِ بَنِي غِفَارٍ، فَأَتَاهُ جِبْرِيلُ </w:t>
      </w:r>
      <w:r w:rsidRPr="00FB22D7">
        <w:rPr>
          <w:rFonts w:ascii="AGA Arabesque" w:hAnsi="AGA Arabesque" w:cs="Naskh1 Normal"/>
          <w:sz w:val="36"/>
          <w:szCs w:val="36"/>
        </w:rPr>
        <w:t></w:t>
      </w:r>
      <w:r w:rsidRPr="00FB22D7">
        <w:rPr>
          <w:rFonts w:ascii="Arial" w:hAnsi="Arial" w:cs="Naskh1 Normal" w:hint="cs"/>
          <w:sz w:val="36"/>
          <w:szCs w:val="36"/>
          <w:rtl/>
        </w:rPr>
        <w:t xml:space="preserve"> فَقَالَ: إِنَّ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يَأْمُرُكَ أَنْ تُقْرِئَ أُمَّتَكَ الْقُرْآنَ عَلَى حَرْفٍ. قَالَ: أَسْأَلُ اللهَ مُعَافَاتَهُ وَمَغْفِرَتَهُ، </w:t>
      </w:r>
      <w:r w:rsidRPr="00FB22D7">
        <w:rPr>
          <w:rFonts w:ascii="Arial" w:hAnsi="Arial" w:cs="Naskh1 Normal" w:hint="cs"/>
          <w:sz w:val="36"/>
          <w:szCs w:val="36"/>
          <w:rtl/>
        </w:rPr>
        <w:lastRenderedPageBreak/>
        <w:t xml:space="preserve">وَإِنَّ أُمَّتِي لا تُطِيقُ ذَلِكَ. ثُمَّ أَتَاهُ الثَّانِيَةَ، فَقَالَ: إِنَّ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يَأْمُرُكَ أَنْ تُقْرِئَ أُمَّتَكَ الْقُرْآنَ عَلَى حَرْفَيْنِ. قَالَ: أَسْأَلُ اللهَ مُعَافَاتَهُ وَمَغْفِرَتَهُ، وَإِنَّ أُمَّتِي لا تُطِيقُ ذَلِكَ. ثُمَّ جَاءهُ الثَّالِثَةَ، فَقَالَ: إِنَّ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يَأْمُرُكَ أَنْ تُقْرِئ</w:t>
      </w:r>
      <w:r w:rsidRPr="00FB22D7">
        <w:rPr>
          <w:rFonts w:ascii="Arial" w:hAnsi="Arial" w:cs="Naskh1 Normal"/>
          <w:sz w:val="36"/>
          <w:szCs w:val="36"/>
          <w:rtl/>
        </w:rPr>
        <w:t>َ</w:t>
      </w:r>
      <w:r w:rsidRPr="00FB22D7">
        <w:rPr>
          <w:rFonts w:ascii="Arial" w:hAnsi="Arial" w:cs="Naskh1 Normal" w:hint="cs"/>
          <w:sz w:val="36"/>
          <w:szCs w:val="36"/>
          <w:rtl/>
        </w:rPr>
        <w:t xml:space="preserve"> أُمَّتَكَ الْقُرْآنَ عَلَى ثَلاثَةِ أَحْرُفٍ. فَقَالَ: أَسْأَلُ اللهَ مُعَافَاتَهُ وَمَغْفِرَتَهُ، وَإِنَّ أُمَّتِي لا تُطِيقُ ذَلِكَ. ثُمَّ جَاءهُ الرَّابِعَةَ، فَقَالَ: إِنَّ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يَأْمُرُكَ أَنْ تُقْرِئَ أُمَّتَكَ الْقُرْآنَ عَلَى سَبْعَةِ أَحْرُفٍ، فَأَيُّمَا حَرْفٍ قَرَؤُوا عَلَيْهِ فَقَدْ أَصَابُوا.</w:t>
      </w:r>
      <w:hyperlink w:anchor="(10)" w:history="1">
        <w:r w:rsidRPr="00FB22D7">
          <w:rPr>
            <w:rStyle w:val="Lienhypertexte"/>
            <w:rFonts w:ascii="Arial" w:hAnsi="Arial" w:cs="Naskh1 Normal" w:hint="cs"/>
            <w:sz w:val="36"/>
            <w:szCs w:val="36"/>
            <w:vertAlign w:val="superscript"/>
            <w:rtl/>
          </w:rPr>
          <w:t>(10)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أقرأ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أصحابه بتلك الأحرف المنزلة عليه، فكانوا يقرؤون بِها، حتى أنكر بعضهم على بعض وجوهًا من القراءة، فأخبرهم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بأن القرآن أنزل على سبعة أحرف.</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عُمَرَ بْنِ الْخَطَّابِ قَالَ: سَمِعْتُ هِشَامَ بْنَ حَكِيمِ بْنِ حِزَامٍ يَقْرَأُ سُورَةَ الْفُرْقَانِ فِي حَيَاةِ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فَاسْتَمَعْتُ لِقِرَاءتِهِ، فَإِذَا هُوَ يَقْرَأُ عَلَى حُرُوفٍ كَثِيرَةٍ لَمْ يُقْرِئْنِيهَا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فَكِدْتُ أُسَاوِرُهُ فِي الصَّلاةِ، فَتَصَبَّرْتُ حَتَّى سَلَّمَ، فَلَبَّبْتُهُ بِرِدَائِهِ، فَقُلْتُ: مَنْ أَقْرَأَكَ هَذِهِ السُّورَةَ الَّتِي سَمِعْتُكَ تَقْرَأُ؟ قَالَ: أَقْرَأَنِيهَا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فَقُلْتُ: كَذَبْتَ، فَإِنَّ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قَدْ أَقْرَأَنِيهَا عَلَى غَيْرِ مَا قَرَأْتَ. فَانْطَلَقْتُ بِهِ أَقُودُهُ إِلَى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فَقُلْتُ: إِنِّي سَمِعْتُ هَذَا يَقْرَأُ بِسُورَةِ الْفُرْقَانِ عَلَى حُرُوفٍ لَمْ تُقْرِئْنِيهَا، فَقَالَ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أَرْسِلْهُ. اقْرَأْ يَا هِشَامُ. فَقَرَأَ عَلَيْهِ الْقِرَاءةَ الَّتِي سَمِعْتُهُ يَقْرَأُ، فَقَالَ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كَذَلِكَ أُنْزِلَتْ، ثُمَّ قَالَ: اقْرَأْ يَا عُمَرُ، فَقَرَأْتُ الْقِرَاءةَ الَّتِي أَقْرَأَنِي، فَقَالَ رَسُولُ اللهِ </w:t>
      </w:r>
      <w:r w:rsidRPr="00FB22D7">
        <w:rPr>
          <w:rFonts w:ascii="AGA Arabesque" w:hAnsi="AGA Arabesque" w:cs="Naskh1 Normal"/>
          <w:sz w:val="36"/>
          <w:szCs w:val="36"/>
        </w:rPr>
        <w:t></w:t>
      </w:r>
      <w:r w:rsidRPr="00FB22D7">
        <w:rPr>
          <w:rFonts w:ascii="Arial" w:hAnsi="Arial" w:cs="Naskh1 Normal" w:hint="cs"/>
          <w:sz w:val="36"/>
          <w:szCs w:val="36"/>
          <w:rtl/>
        </w:rPr>
        <w:t>: كَذَلِكَ أُنْزِلَتْ. إِنَّ هَذَا الْقُرْآنَ أُنْزِلَ عَلَى سَبْعَةِ أَحْرُفٍ، فَاقْرؤُوا مَا تَيَسَّرَ مِنْهُ.</w:t>
      </w:r>
      <w:hyperlink w:anchor="(11)" w:history="1">
        <w:r w:rsidRPr="00FB22D7">
          <w:rPr>
            <w:rStyle w:val="Lienhypertexte"/>
            <w:rFonts w:ascii="Arial" w:hAnsi="Arial" w:cs="Naskh1 Normal" w:hint="cs"/>
            <w:sz w:val="36"/>
            <w:szCs w:val="36"/>
            <w:vertAlign w:val="superscript"/>
            <w:rtl/>
          </w:rPr>
          <w:t>(11)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روى نزول القرآن عن سبعة نحو ثلاثين صحابيًّا، حتى ذهب أبو عبيد والحاكم والسيوطي إلى أنه من المتواتر.</w:t>
      </w:r>
      <w:hyperlink w:anchor="(12)" w:history="1">
        <w:r w:rsidRPr="00FB22D7">
          <w:rPr>
            <w:rStyle w:val="Lienhypertexte"/>
            <w:rFonts w:ascii="Arial" w:hAnsi="Arial" w:cs="Naskh1 Normal" w:hint="cs"/>
            <w:sz w:val="36"/>
            <w:szCs w:val="36"/>
            <w:vertAlign w:val="superscript"/>
            <w:rtl/>
          </w:rPr>
          <w:t>(12)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نازع بعض العلماء في تواتر هذا الحديث رغم حصول عدد التواتر في طبقة الصحابة، بزعم أن هذا العدد لم يتوفر في الطبقات التالية، وهذا خلاف العادة، إذ إن العادة أن الرواة في الطبقات التالية يكونون أكثر، ويكفي نص من نص من العلماء على تواتره، إذ لا شكَّ أنَّهم تحققوا من حصول عدد التواتر في كل طبقة.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وبالجملة، فالحديث ثابت ثبوتًا لا شكَّ فيه، وهو دالٌّ على رحمة الله بِهذه الأمة، وتيسيره تعالى لَها تلاوة هذا القرآن، كما قال </w:t>
      </w:r>
      <w:r w:rsidRPr="00FB22D7">
        <w:rPr>
          <w:rFonts w:ascii="AGA Arabesque" w:hAnsi="AGA Arabesque" w:cs="Naskh1 Normal"/>
          <w:sz w:val="36"/>
          <w:szCs w:val="36"/>
        </w:rPr>
        <w:t></w:t>
      </w:r>
      <w:r w:rsidRPr="00FB22D7">
        <w:rPr>
          <w:rFonts w:ascii="Arial" w:hAnsi="Arial" w:cs="Naskh1 Normal" w:hint="cs"/>
          <w:sz w:val="36"/>
          <w:szCs w:val="36"/>
          <w:rtl/>
        </w:rPr>
        <w:t xml:space="preserve">: </w:t>
      </w:r>
      <w:r w:rsidRPr="00FB22D7">
        <w:rPr>
          <w:rFonts w:ascii="AGA Arabesque" w:hAnsi="AGA Arabesque" w:cs="Naskh1 Normal"/>
          <w:sz w:val="36"/>
          <w:szCs w:val="36"/>
          <w:rtl/>
        </w:rPr>
        <w:t>}</w:t>
      </w:r>
      <w:r w:rsidRPr="00FB22D7">
        <w:rPr>
          <w:rFonts w:ascii="Arial" w:hAnsi="Arial" w:cs="Naskh1 Normal" w:hint="cs"/>
          <w:sz w:val="36"/>
          <w:szCs w:val="36"/>
          <w:rtl/>
        </w:rPr>
        <w:t xml:space="preserve"> وَلَقَدْ يَسَّرْنَا الْقُرْءانَ لِلذِّكْرِ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13)" w:history="1">
        <w:r w:rsidRPr="00FB22D7">
          <w:rPr>
            <w:rStyle w:val="Lienhypertexte"/>
            <w:rFonts w:ascii="Arial" w:hAnsi="Arial" w:cs="Naskh1 Normal" w:hint="cs"/>
            <w:sz w:val="36"/>
            <w:szCs w:val="36"/>
            <w:vertAlign w:val="superscript"/>
            <w:rtl/>
          </w:rPr>
          <w:t>(13)</w:t>
        </w:r>
      </w:hyperlink>
    </w:p>
    <w:p w:rsidR="00A95007" w:rsidRPr="00FB22D7" w:rsidRDefault="00A95007" w:rsidP="00A95007">
      <w:pPr>
        <w:pStyle w:val="NormalWeb"/>
        <w:bidi/>
        <w:jc w:val="lowKashida"/>
        <w:rPr>
          <w:rFonts w:ascii="Arial" w:hAnsi="Arial" w:cs="Naskh1 Normal"/>
          <w:sz w:val="36"/>
          <w:szCs w:val="36"/>
          <w:rtl/>
        </w:rPr>
      </w:pPr>
      <w:r>
        <w:rPr>
          <w:rFonts w:ascii="Arial" w:hAnsi="Arial" w:cs="Naskh1 Normal"/>
          <w:noProof/>
          <w:color w:val="800000"/>
          <w:sz w:val="36"/>
          <w:szCs w:val="36"/>
          <w:rtl/>
          <w:lang w:val="fr-FR" w:eastAsia="fr-FR"/>
        </w:rPr>
        <w:drawing>
          <wp:inline distT="0" distB="0" distL="0" distR="0">
            <wp:extent cx="5106670" cy="43180"/>
            <wp:effectExtent l="0" t="0" r="0" b="0"/>
            <wp:docPr id="51" name="Image 51"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(1)</w:t>
      </w:r>
      <w:r w:rsidRPr="00197339">
        <w:rPr>
          <w:rFonts w:ascii="Arial" w:hAnsi="Arial" w:cs="Naskh1 Normal" w:hint="cs"/>
          <w:sz w:val="32"/>
          <w:szCs w:val="32"/>
          <w:rtl/>
        </w:rPr>
        <w:t xml:space="preserve"> الآية 2 من سورة يوسف </w:t>
      </w:r>
      <w:r w:rsidRPr="00197339">
        <w:rPr>
          <w:rFonts w:ascii="AGA Arabesque" w:hAnsi="AGA Arabesque" w:cs="Naskh1 Normal"/>
          <w:sz w:val="32"/>
          <w:szCs w:val="32"/>
        </w:rPr>
        <w:t></w:t>
      </w:r>
      <w:r w:rsidRPr="00197339">
        <w:rPr>
          <w:rFonts w:ascii="Arial" w:hAnsi="Arial" w:cs="Naskh1 Normal" w:hint="cs"/>
          <w:sz w:val="32"/>
          <w:szCs w:val="32"/>
          <w:rtl/>
        </w:rPr>
        <w:t xml:space="preserve"> .</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(2)</w:t>
      </w:r>
      <w:r w:rsidRPr="00197339">
        <w:rPr>
          <w:rFonts w:ascii="Arial" w:hAnsi="Arial" w:cs="Naskh1 Normal" w:hint="cs"/>
          <w:sz w:val="32"/>
          <w:szCs w:val="32"/>
          <w:rtl/>
        </w:rPr>
        <w:t xml:space="preserve"> الآية 195 من سورة الشعراء.</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(3)</w:t>
      </w:r>
      <w:r w:rsidRPr="00197339">
        <w:rPr>
          <w:rFonts w:ascii="Arial" w:hAnsi="Arial" w:cs="Naskh1 Normal" w:hint="cs"/>
          <w:sz w:val="32"/>
          <w:szCs w:val="32"/>
          <w:rtl/>
        </w:rPr>
        <w:t xml:space="preserve"> من الآية 4 من سورة إبراهيم </w:t>
      </w:r>
      <w:r w:rsidRPr="00197339">
        <w:rPr>
          <w:rFonts w:ascii="AGA Arabesque" w:hAnsi="AGA Arabesque" w:cs="Naskh1 Normal"/>
          <w:sz w:val="32"/>
          <w:szCs w:val="32"/>
        </w:rPr>
        <w:t></w:t>
      </w:r>
      <w:r w:rsidRPr="00197339">
        <w:rPr>
          <w:rFonts w:ascii="Arial" w:hAnsi="Arial" w:cs="Naskh1 Normal" w:hint="cs"/>
          <w:sz w:val="32"/>
          <w:szCs w:val="32"/>
          <w:rtl/>
        </w:rPr>
        <w:t xml:space="preserve"> .</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(4)</w:t>
      </w:r>
      <w:r w:rsidRPr="00197339">
        <w:rPr>
          <w:rFonts w:ascii="Arial" w:hAnsi="Arial" w:cs="Naskh1 Normal" w:hint="cs"/>
          <w:sz w:val="32"/>
          <w:szCs w:val="32"/>
          <w:rtl/>
        </w:rPr>
        <w:t xml:space="preserve"> أي في أماكن قريبة من مكة مثل مَجَنَّة وذي الْمَجاز وعُكاظ، انظر لسان العرب (جنن) (1/706)، و(جوز) (1/726)، و(عكظ) (4/3058).</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(5)</w:t>
      </w:r>
      <w:r w:rsidRPr="00197339">
        <w:rPr>
          <w:rFonts w:ascii="Arial" w:hAnsi="Arial" w:cs="Naskh1 Normal" w:hint="cs"/>
          <w:sz w:val="32"/>
          <w:szCs w:val="32"/>
          <w:rtl/>
        </w:rPr>
        <w:t xml:space="preserve"> انظر الصاحبي في فقة اللغة لابن فارس ص 55.</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 xml:space="preserve">(6) </w:t>
      </w:r>
      <w:r w:rsidRPr="00197339">
        <w:rPr>
          <w:rFonts w:ascii="Arial" w:hAnsi="Arial" w:cs="Naskh1 Normal" w:hint="cs"/>
          <w:sz w:val="32"/>
          <w:szCs w:val="32"/>
          <w:rtl/>
        </w:rPr>
        <w:t>رواه البخاري في صحيحه: كتاب المناقب باب نزل القرآن بلسان قريشٍ (6/621)ح 3506.</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(7)</w:t>
      </w:r>
      <w:r w:rsidRPr="00197339">
        <w:rPr>
          <w:rFonts w:ascii="Arial" w:hAnsi="Arial" w:cs="Naskh1 Normal" w:hint="cs"/>
          <w:sz w:val="32"/>
          <w:szCs w:val="32"/>
          <w:rtl/>
        </w:rPr>
        <w:t xml:space="preserve"> نكت الانتصار لنقل القرآن ص 385.</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lastRenderedPageBreak/>
        <w:t>(8)</w:t>
      </w:r>
      <w:r w:rsidRPr="00197339">
        <w:rPr>
          <w:rFonts w:ascii="Arial" w:hAnsi="Arial" w:cs="Naskh1 Normal" w:hint="cs"/>
          <w:sz w:val="32"/>
          <w:szCs w:val="32"/>
          <w:rtl/>
        </w:rPr>
        <w:t xml:space="preserve"> فتح الباري (8/625).</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(9)</w:t>
      </w:r>
      <w:r w:rsidRPr="00197339">
        <w:rPr>
          <w:rFonts w:ascii="Arial" w:hAnsi="Arial" w:cs="Naskh1 Normal" w:hint="cs"/>
          <w:sz w:val="32"/>
          <w:szCs w:val="32"/>
          <w:rtl/>
        </w:rPr>
        <w:t xml:space="preserve"> رواه الترمذي في سننه، كتاب القراءات، بَاب مَا جَاءَ أَنَّ الْقُرْآنَ أُنْزِلَ عَلَى سَبْعَةِ أَحْرُفٍ (5/194-195) ح 2944، وأحمد في مسنده، مسند الأنصار (6/157) ح 20699.</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(10)</w:t>
      </w:r>
      <w:r w:rsidRPr="00197339">
        <w:rPr>
          <w:rFonts w:ascii="Arial" w:hAnsi="Arial" w:cs="Naskh1 Normal" w:hint="cs"/>
          <w:sz w:val="32"/>
          <w:szCs w:val="32"/>
          <w:rtl/>
        </w:rPr>
        <w:t xml:space="preserve"> ورواه مسلم في صحيحه، كتاب صلاة المسافرين وقصرها، بَاب بَيَانِ أَنَّ الْقُرْآنَ عَلَى سَبْعَةِ أَحْرُفٍ (6/101-103) ح 820، والنسائي في سننه، كتاب الافتتاح، باب جامع ما جاء في القرآن، واللفظ له (2/152-153) ح 939، وأبو داود في سننه، كتاب الصلاة باب أنزل القرآن على سبعة أحرف (2/76) ح 1478.</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(11)</w:t>
      </w:r>
      <w:r w:rsidRPr="00197339">
        <w:rPr>
          <w:rFonts w:ascii="Arial" w:hAnsi="Arial" w:cs="Naskh1 Normal" w:hint="cs"/>
          <w:sz w:val="32"/>
          <w:szCs w:val="32"/>
          <w:rtl/>
        </w:rPr>
        <w:t xml:space="preserve"> رواه البخاري في كتاب فضائل القرآن باب أنزل القرآن على سبعة أحرف (8/638-639) ح 4992، ورواه مسلم في صحيحه، كتاب صلاة المسافرين وقصرها، بَاب بَيَانِ أَنَّ الْقُرْآنَ عَلَى سَبْعَةِ أَحْرُفٍ (6/98-100) ح 818، والنسائي في سننه، كتاب الافتتاح، باب جامع ما جاء في القرآن، واللفظ له (2/150-151) ح 937، وأبو داود في سننه، كتاب الصلاة باب أنزل القرآن على سبعة أحرف (2/75-76) ح 1475.</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(12)</w:t>
      </w:r>
      <w:r w:rsidRPr="00197339">
        <w:rPr>
          <w:rFonts w:ascii="Arial" w:hAnsi="Arial" w:cs="Naskh1 Normal" w:hint="cs"/>
          <w:sz w:val="32"/>
          <w:szCs w:val="32"/>
          <w:rtl/>
        </w:rPr>
        <w:t xml:space="preserve"> انظر نظم المتناثر من الحديث المتواتر للكتاني ص 173-174 ح 197، والإتقان في علوم القرآن (1/131).</w:t>
      </w:r>
    </w:p>
    <w:p w:rsidR="00A95007" w:rsidRPr="00197339" w:rsidRDefault="00A95007" w:rsidP="00A95007">
      <w:pPr>
        <w:pStyle w:val="NormalWeb"/>
        <w:bidi/>
        <w:spacing w:before="0" w:beforeAutospacing="0" w:after="0" w:afterAutospacing="0"/>
        <w:jc w:val="lowKashida"/>
        <w:rPr>
          <w:rFonts w:ascii="Arial" w:hAnsi="Arial" w:cs="Naskh1 Normal"/>
          <w:sz w:val="32"/>
          <w:szCs w:val="32"/>
          <w:rtl/>
        </w:rPr>
      </w:pPr>
      <w:r w:rsidRPr="00197339">
        <w:rPr>
          <w:rFonts w:ascii="Arial" w:hAnsi="Arial" w:cs="Naskh1 Normal" w:hint="cs"/>
          <w:sz w:val="32"/>
          <w:szCs w:val="32"/>
          <w:vertAlign w:val="superscript"/>
          <w:rtl/>
        </w:rPr>
        <w:t>(13)</w:t>
      </w:r>
      <w:r w:rsidRPr="00197339">
        <w:rPr>
          <w:rFonts w:ascii="Arial" w:hAnsi="Arial" w:cs="Naskh1 Normal" w:hint="cs"/>
          <w:sz w:val="32"/>
          <w:szCs w:val="32"/>
          <w:rtl/>
        </w:rPr>
        <w:t xml:space="preserve"> من مواضعه الآية 17 من سورة القمر.</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Pr>
          <w:rFonts w:ascii="Arial" w:hAnsi="Arial" w:cs="Naskh1 Normal"/>
          <w:color w:val="FF0066"/>
          <w:sz w:val="36"/>
          <w:szCs w:val="36"/>
          <w:rtl/>
        </w:rPr>
        <w:br w:type="page"/>
      </w:r>
      <w:r w:rsidRPr="00FB22D7">
        <w:rPr>
          <w:rFonts w:ascii="Arial" w:hAnsi="Arial" w:cs="Naskh1 Normal" w:hint="cs"/>
          <w:color w:val="FF0066"/>
          <w:sz w:val="36"/>
          <w:szCs w:val="36"/>
          <w:rtl/>
        </w:rPr>
        <w:lastRenderedPageBreak/>
        <w:t>المبحث الثاني: المراد بالأحرف السبعة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اختلف العلماء في المراد من الأحرف السبعة في الأحاديث المذكورة اختلافًا كبيرًا، حتى قال السيوطي: اختُلِفَ في معنى هذا الحديث على نحو أربعين قولاً.</w:t>
      </w:r>
      <w:hyperlink w:anchor="(1)" w:history="1">
        <w:r w:rsidRPr="00FB22D7">
          <w:rPr>
            <w:rStyle w:val="Lienhypertexte"/>
            <w:rFonts w:ascii="Arial" w:hAnsi="Arial" w:cs="Naskh1 Normal" w:hint="cs"/>
            <w:sz w:val="36"/>
            <w:szCs w:val="36"/>
            <w:vertAlign w:val="superscript"/>
            <w:rtl/>
          </w:rPr>
          <w:t>(1)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والناظر في تلك الأقوال يقطع بأن أكثرها متداخل، وكثيرٌ منها لا يُعلم قائله، ولا يُعلم له دليلٌ يؤيده عند النظر والتمحيص.</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المرسي:</w:t>
      </w:r>
      <w:hyperlink w:anchor="(2)" w:history="1">
        <w:r w:rsidRPr="00FB22D7">
          <w:rPr>
            <w:rStyle w:val="Lienhypertexte"/>
            <w:rFonts w:ascii="Arial" w:hAnsi="Arial" w:cs="Naskh1 Normal" w:hint="cs"/>
            <w:sz w:val="36"/>
            <w:szCs w:val="36"/>
            <w:vertAlign w:val="superscript"/>
            <w:rtl/>
          </w:rPr>
          <w:t>(2)</w:t>
        </w:r>
      </w:hyperlink>
      <w:r w:rsidRPr="00FB22D7">
        <w:rPr>
          <w:rFonts w:ascii="Arial" w:hAnsi="Arial" w:cs="Naskh1 Normal" w:hint="cs"/>
          <w:sz w:val="36"/>
          <w:szCs w:val="36"/>
          <w:rtl/>
        </w:rPr>
        <w:t xml:space="preserve"> هذه الوجوه كلها متداخلةٌ، ولا أدري مستندها، ولا عمَّن نُقلت، ولا أدري لمَ خصَّ كل واحد منهم هذه الأحرف السبعة بِما ذكر؛ مع أنَّ كلها موجودة في القرآن، فلا أدري معنى التخصيص! وفيها أشياء لا أفهم معناها على الحقيقة، وأكثرها يعارضه حديث عمرَ مع هشام بن حكيمٍ الذي في الصحيح، فإنَّهما لم يختلفا في تفسيره ولا أحكامه، إنَّما اختلفا في قراءة حروفه، وقد ظنَّ كثيرٌ من العوامِّ أن المراد بِها</w:t>
      </w:r>
      <w:r w:rsidRPr="00FB22D7">
        <w:rPr>
          <w:rFonts w:ascii="Arial" w:hAnsi="Arial" w:cs="Naskh1 Normal"/>
          <w:sz w:val="36"/>
          <w:szCs w:val="36"/>
          <w:rtl/>
        </w:rPr>
        <w:t xml:space="preserve"> </w:t>
      </w:r>
      <w:r w:rsidRPr="00FB22D7">
        <w:rPr>
          <w:rFonts w:ascii="Arial" w:hAnsi="Arial" w:cs="Naskh1 Normal" w:hint="cs"/>
          <w:sz w:val="36"/>
          <w:szCs w:val="36"/>
          <w:rtl/>
        </w:rPr>
        <w:t>القراءات السبعة، وهو جهلٌ قبيح.</w:t>
      </w:r>
      <w:hyperlink w:anchor="(3)" w:history="1">
        <w:r w:rsidRPr="00FB22D7">
          <w:rPr>
            <w:rStyle w:val="Lienhypertexte"/>
            <w:rFonts w:ascii="Arial" w:hAnsi="Arial" w:cs="Naskh1 Normal" w:hint="cs"/>
            <w:sz w:val="36"/>
            <w:szCs w:val="36"/>
            <w:vertAlign w:val="superscript"/>
            <w:rtl/>
          </w:rPr>
          <w:t>(3)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والذي يستحق المناقشة من هذه الأقوال ستة أقوال: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Style w:val="lev"/>
          <w:rFonts w:ascii="Arial" w:hAnsi="Arial" w:cs="Naskh1 Normal" w:hint="cs"/>
          <w:b w:val="0"/>
          <w:bCs w:val="0"/>
          <w:sz w:val="36"/>
          <w:szCs w:val="36"/>
          <w:u w:val="single"/>
          <w:rtl/>
        </w:rPr>
        <w:t>القول الأول:</w:t>
      </w:r>
      <w:r w:rsidRPr="00FB22D7">
        <w:rPr>
          <w:rFonts w:ascii="Arial" w:hAnsi="Arial" w:cs="Naskh1 Normal" w:hint="cs"/>
          <w:sz w:val="36"/>
          <w:szCs w:val="36"/>
          <w:rtl/>
        </w:rPr>
        <w:t xml:space="preserve"> أن الحديث من المشكل المتشابه الذي لا يُعلم معناه، لأن الحرف مشترك لفظي، يصدق على معانٍ كثيرة، كالكلمة والمعنى، وحرف الهجاء، والجهة، ولم يُعيَّن المراد منها في الحديث.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وهو قول أبي جعفر</w:t>
      </w:r>
      <w:r w:rsidRPr="00FB22D7">
        <w:rPr>
          <w:rFonts w:ascii="Arial" w:hAnsi="Arial" w:cs="Naskh1 Normal"/>
          <w:sz w:val="36"/>
          <w:szCs w:val="36"/>
          <w:rtl/>
        </w:rPr>
        <w:t xml:space="preserve"> </w:t>
      </w:r>
      <w:r w:rsidRPr="00FB22D7">
        <w:rPr>
          <w:rFonts w:ascii="Arial" w:hAnsi="Arial" w:cs="Naskh1 Normal" w:hint="cs"/>
          <w:sz w:val="36"/>
          <w:szCs w:val="36"/>
          <w:rtl/>
        </w:rPr>
        <w:t>محمد بن سعدان النحوي.</w:t>
      </w:r>
      <w:hyperlink w:anchor="(4)" w:history="1">
        <w:r w:rsidRPr="00FB22D7">
          <w:rPr>
            <w:rStyle w:val="Lienhypertexte"/>
            <w:rFonts w:ascii="Arial" w:hAnsi="Arial" w:cs="Naskh1 Normal" w:hint="cs"/>
            <w:sz w:val="36"/>
            <w:szCs w:val="36"/>
            <w:vertAlign w:val="superscript"/>
            <w:rtl/>
          </w:rPr>
          <w:t>(4)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ويُرَدُّ هذا القول بأنه لا يلزم من مجرد الاشتراك اللفظي الإشكال الصارف عن إدراك معنى المقصود؛ لأن المشترك اللفظي يترجح أحد معانيه بقرينة لفظية أو حالية.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قامت القرائن على تعيُّن أحد المعاني، ومنع ما عداه، فلا يصح إرادة الكلمة هنا، لأن القرآن مؤلف من كلمات كثيرة، وليس من سبع فقط، ولا يصح إرادة المعنى، لأن معاني القرآن كثيرة جدًّا تفوق الحصر، ولا يصح إرادة حرف الهجاء، لأن القرآن مشتمل على جميع حروف الهجاء، لا على سبعة منها فقط، فتعيَّن أن المراد بالحرف هنا هو الجهة، وبذلك يبطل القول بإشكال معنى الحديث.</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كما يُرَدُّ بِما ثبت في نص الحديث من 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أُمِر أن يقرئ أمته بِهذه الأحرف، وأنه قد فعل، وأمر أمته أن تقرأ القرآن بِها، وقد فعلت، فقرأ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على هذه الأحرف، فهي معلومة لدى الكثير منهم، فلا يعقل أن يكون الحديث مع كل ذلك من</w:t>
      </w:r>
      <w:r w:rsidRPr="00FB22D7">
        <w:rPr>
          <w:rFonts w:ascii="Arial" w:hAnsi="Arial" w:cs="Naskh1 Normal"/>
          <w:sz w:val="36"/>
          <w:szCs w:val="36"/>
          <w:rtl/>
        </w:rPr>
        <w:t xml:space="preserve"> </w:t>
      </w:r>
      <w:r w:rsidRPr="00FB22D7">
        <w:rPr>
          <w:rFonts w:ascii="Arial" w:hAnsi="Arial" w:cs="Naskh1 Normal" w:hint="cs"/>
          <w:sz w:val="36"/>
          <w:szCs w:val="36"/>
          <w:rtl/>
        </w:rPr>
        <w:t>المتشابه الذي لا يُدرى معناه.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ويُرَدُّ أيضًا بأن الحديث نص على أن الحكمة من إنزال الأحرف السبعة هو التيسير على الأمة، فكيف يتحقق التيسير بشيء مجهول؟!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Style w:val="lev"/>
          <w:rFonts w:ascii="Arial" w:hAnsi="Arial" w:cs="Naskh1 Normal" w:hint="cs"/>
          <w:b w:val="0"/>
          <w:bCs w:val="0"/>
          <w:sz w:val="36"/>
          <w:szCs w:val="36"/>
          <w:u w:val="single"/>
          <w:rtl/>
        </w:rPr>
        <w:t>القول الثاني:</w:t>
      </w:r>
      <w:r w:rsidRPr="00FB22D7">
        <w:rPr>
          <w:rFonts w:ascii="Arial" w:hAnsi="Arial" w:cs="Naskh1 Normal" w:hint="cs"/>
          <w:sz w:val="36"/>
          <w:szCs w:val="36"/>
          <w:rtl/>
        </w:rPr>
        <w:t xml:space="preserve"> أن حقيقة العدد غير مرادةٍ، وذلك لأن لفظ السبعة يطلق في لسان العرب ويراد به الكثرة في الآحاد، كما يطلق لفظ السبعين ويراد به الكثرة في العشرات، ولفظ السبعمائة ويراد به الكثرة في المئات.</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وهو مذهب القاضي عياض ونحى هذا المنحى القاسمي، والرافعي.</w:t>
      </w:r>
      <w:hyperlink w:anchor="(5)" w:history="1">
        <w:r w:rsidRPr="00FB22D7">
          <w:rPr>
            <w:rStyle w:val="Lienhypertexte"/>
            <w:rFonts w:ascii="Arial" w:hAnsi="Arial" w:cs="Naskh1 Normal" w:hint="cs"/>
            <w:sz w:val="36"/>
            <w:szCs w:val="36"/>
            <w:vertAlign w:val="superscript"/>
            <w:rtl/>
          </w:rPr>
          <w:t>(5)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ويردُّ هذا القول أن الأحاديث الواردة في هذا الأمر صريحة في إرادة حصر العدد في السبعة، ففيها استزادة الرَّسُول </w:t>
      </w:r>
      <w:r w:rsidRPr="00FB22D7">
        <w:rPr>
          <w:rFonts w:ascii="AGA Arabesque" w:hAnsi="AGA Arabesque" w:cs="Naskh1 Normal"/>
          <w:sz w:val="36"/>
          <w:szCs w:val="36"/>
        </w:rPr>
        <w:t></w:t>
      </w:r>
      <w:r w:rsidRPr="00FB22D7">
        <w:rPr>
          <w:rFonts w:ascii="Arial" w:hAnsi="Arial" w:cs="Naskh1 Normal" w:hint="cs"/>
          <w:sz w:val="36"/>
          <w:szCs w:val="36"/>
          <w:rtl/>
        </w:rPr>
        <w:t xml:space="preserve"> من جبريل الأحرف حرفًا حرفًا، وهذا قرينة على أن </w:t>
      </w:r>
      <w:r w:rsidRPr="00FB22D7">
        <w:rPr>
          <w:rFonts w:ascii="Arial" w:hAnsi="Arial" w:cs="Naskh1 Normal" w:hint="cs"/>
          <w:sz w:val="36"/>
          <w:szCs w:val="36"/>
          <w:rtl/>
        </w:rPr>
        <w:lastRenderedPageBreak/>
        <w:t>المرادَ العددُ الآحادُ الواقعُ بين الستة والثمانية.</w:t>
      </w:r>
      <w:hyperlink w:anchor="(6)" w:history="1">
        <w:r w:rsidRPr="00FB22D7">
          <w:rPr>
            <w:rStyle w:val="Lienhypertexte"/>
            <w:rFonts w:ascii="Arial" w:hAnsi="Arial" w:cs="Naskh1 Normal" w:hint="cs"/>
            <w:sz w:val="36"/>
            <w:szCs w:val="36"/>
            <w:vertAlign w:val="superscript"/>
            <w:rtl/>
          </w:rPr>
          <w:t>(6)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Style w:val="lev"/>
          <w:rFonts w:ascii="Arial" w:hAnsi="Arial" w:cs="Naskh1 Normal" w:hint="cs"/>
          <w:b w:val="0"/>
          <w:bCs w:val="0"/>
          <w:sz w:val="36"/>
          <w:szCs w:val="36"/>
          <w:u w:val="single"/>
          <w:rtl/>
        </w:rPr>
        <w:t>القول الثالث:</w:t>
      </w:r>
      <w:r w:rsidRPr="00FB22D7">
        <w:rPr>
          <w:rFonts w:ascii="Arial" w:hAnsi="Arial" w:cs="Naskh1 Normal" w:hint="cs"/>
          <w:sz w:val="36"/>
          <w:szCs w:val="36"/>
          <w:rtl/>
        </w:rPr>
        <w:t xml:space="preserve"> أن المقصود سبعة أصناف من المعاني والأحكام، وهي: الحلال والحرام، والأمر والزجر، والمحكم والمتشابه، والأمثال.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استدل أصحاب هذا الرأي بِما روي عن ابن مسعود عن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أنه قال: كان الكتاب الأول ينزل من باب واحدٍ، وعلى حرفٍ واحدٍ، ونزل القرآن من سبعة أبوابٍ، وعلى سبعة أحرف: زاجرٌ وآمرٌ، وحلالٌ وحرامٌ، ومحكمٌ ومتشابهٌ، وأمثال، فأحلُّوا حلاله، وحرِّموا حرامه، وافعلوا ما أُمرتُم به، وانتهوا عمَّا نُهيتهم عنه، واعتبروا بأمثاله، واعملوا بِمحكمه، وآمنوا بِمتشابِهه، وقولوا: آمنا به كل من عند ربنا.</w:t>
      </w:r>
      <w:hyperlink w:anchor="(7)" w:history="1">
        <w:r w:rsidRPr="00FB22D7">
          <w:rPr>
            <w:rStyle w:val="Lienhypertexte"/>
            <w:rFonts w:ascii="Arial" w:hAnsi="Arial" w:cs="Naskh1 Normal" w:hint="cs"/>
            <w:sz w:val="36"/>
            <w:szCs w:val="36"/>
            <w:vertAlign w:val="superscript"/>
            <w:rtl/>
          </w:rPr>
          <w:t>(7)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ويُناقش هذا القول بأن هذا الحديث قد انتقده العلماء، ولم يسلموا بصحته.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عبد البر: وهو حديث عند أهل العلم لا يثبت، وهو مجمع على ضعفه.</w:t>
      </w:r>
      <w:hyperlink w:anchor="(8)" w:history="1">
        <w:r w:rsidRPr="00FB22D7">
          <w:rPr>
            <w:rStyle w:val="Lienhypertexte"/>
            <w:rFonts w:ascii="Arial" w:hAnsi="Arial" w:cs="Naskh1 Normal" w:hint="cs"/>
            <w:sz w:val="36"/>
            <w:szCs w:val="36"/>
            <w:vertAlign w:val="superscript"/>
            <w:rtl/>
          </w:rPr>
          <w:t>(8)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الحافظ ابن حجر: وقد صحح الحديث المذكور ابن حبان والحاكم، وفي تصحيحه نظرٌ؛ لانقطاعه بين أبي سلمة وابن مسعود، وقد أخرجه البيهقي من وجه آخر عن الزهري عن أبي سلمة مرسلاً، وقال: هذا مرسل جيدٌ.</w:t>
      </w:r>
      <w:hyperlink w:anchor="(9)" w:history="1">
        <w:r w:rsidRPr="00FB22D7">
          <w:rPr>
            <w:rStyle w:val="Lienhypertexte"/>
            <w:rFonts w:ascii="Arial" w:hAnsi="Arial" w:cs="Naskh1 Normal" w:hint="cs"/>
            <w:sz w:val="36"/>
            <w:szCs w:val="36"/>
            <w:vertAlign w:val="superscript"/>
            <w:rtl/>
          </w:rPr>
          <w:t>(9)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كما أن سياق الأحاديث يأبى حمل المراد بالأحرف السبعة على هذه الوجوه، بل هي ظاهرةٌ في أن المراد أن الكلمة الواحدة تُقرأ على وجهين وثلاثة وأربعة إلى سبعة، تَهوينًا وتيسيرًا.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كما أن الشيء الواحد لا يكون حلالاً وحرامًا في آن واحد.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الطبري: ومعلومٌ أن تَماريهم فيما تَماروا فيه من ذلك، لو كان تَماريًا واختلافًا فيما دلت عليه تلاوتُهم من التحليل والتحريم، والوعد والوعيد، وما أشبه ذلك لكان مستحيلاً أن يصوِّب جميعهم.</w:t>
      </w:r>
      <w:hyperlink w:anchor="(10)" w:history="1">
        <w:r w:rsidRPr="00FB22D7">
          <w:rPr>
            <w:rStyle w:val="Lienhypertexte"/>
            <w:rFonts w:ascii="Arial" w:hAnsi="Arial" w:cs="Naskh1 Normal" w:hint="cs"/>
            <w:sz w:val="36"/>
            <w:szCs w:val="36"/>
            <w:vertAlign w:val="superscript"/>
            <w:rtl/>
          </w:rPr>
          <w:t>(10)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ولذلك ذهب أبو علي الأهوازي وغيره إلى أن قوله: زاجرٌ وآمرٌ</w:t>
      </w:r>
      <w:r w:rsidRPr="00FB22D7">
        <w:rPr>
          <w:rFonts w:ascii="Arial" w:hAnsi="Arial" w:cs="Naskh1 Normal"/>
          <w:sz w:val="36"/>
          <w:szCs w:val="36"/>
          <w:rtl/>
        </w:rPr>
        <w:t>…</w:t>
      </w:r>
      <w:r w:rsidRPr="00FB22D7">
        <w:rPr>
          <w:rFonts w:ascii="Arial" w:hAnsi="Arial" w:cs="Naskh1 Normal" w:hint="cs"/>
          <w:sz w:val="36"/>
          <w:szCs w:val="36"/>
          <w:rtl/>
        </w:rPr>
        <w:t xml:space="preserve"> استئناف كلام آخر، أي هو زاجرٌ، أي القرآن، ولم يرد به تفسير الأحرف السبعة.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ويؤيد ذلك ما جاء في بعض روايات الحديث: زاجرًا وآمرًا</w:t>
      </w:r>
      <w:r w:rsidRPr="00FB22D7">
        <w:rPr>
          <w:rFonts w:ascii="Arial" w:hAnsi="Arial" w:cs="Naskh1 Normal"/>
          <w:sz w:val="36"/>
          <w:szCs w:val="36"/>
          <w:rtl/>
        </w:rPr>
        <w:t>…</w:t>
      </w:r>
      <w:r w:rsidRPr="00FB22D7">
        <w:rPr>
          <w:rFonts w:ascii="Arial" w:hAnsi="Arial" w:cs="Naskh1 Normal" w:hint="cs"/>
          <w:sz w:val="36"/>
          <w:szCs w:val="36"/>
          <w:rtl/>
        </w:rPr>
        <w:t xml:space="preserve"> بالنصب، أي: نزل على هذه الصفة.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أبو شامة: يحتمل أن يكون التفسير المذكور للأبواب، لا للأحرف، أي: هي سبعة أبواب من أبواب الكلام وأقسامه، وأنزله الله على هذه الأصناف، لم يقتصر منها على صنف واحدٍ، كغيره من الكتب.</w:t>
      </w:r>
      <w:hyperlink w:anchor="(11)" w:history="1">
        <w:r w:rsidRPr="00FB22D7">
          <w:rPr>
            <w:rStyle w:val="Lienhypertexte"/>
            <w:rFonts w:ascii="Arial" w:hAnsi="Arial" w:cs="Naskh1 Normal" w:hint="cs"/>
            <w:sz w:val="36"/>
            <w:szCs w:val="36"/>
            <w:vertAlign w:val="superscript"/>
            <w:rtl/>
          </w:rPr>
          <w:t>(11)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حجر: ومِما يوضح أن قوله زاجرٌ وآمرٌ الخ ليس تفسيرًا للأحرف السبعة: ما وقع في مسلم من طريق يونس عن ابن شهاب عقب حديث ابن عباس، قال ابن شهاب: بلغني أن تلك الأحرف السبعة إنَّما هي في الأمر الذي يكون واحدًا لا يختلف في حلال ولا حرام.</w:t>
      </w:r>
      <w:hyperlink w:anchor="(12)" w:history="1">
        <w:r w:rsidRPr="00FB22D7">
          <w:rPr>
            <w:rStyle w:val="Lienhypertexte"/>
            <w:rFonts w:ascii="Arial" w:hAnsi="Arial" w:cs="Naskh1 Normal" w:hint="cs"/>
            <w:sz w:val="36"/>
            <w:szCs w:val="36"/>
            <w:vertAlign w:val="superscript"/>
            <w:rtl/>
          </w:rPr>
          <w:t>(12)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عطية: هذا القول ضعيف؛ لأن هذه لا تسمى أحرفًا، وأيضًا فالإجماع على أن التوسعة لم تقع في تحريم حلالٍ، ولا تحليل حرام، ولا في تغيير شيء من المعاني المذكورة.</w:t>
      </w:r>
      <w:hyperlink w:anchor="(13)" w:history="1">
        <w:r w:rsidRPr="00FB22D7">
          <w:rPr>
            <w:rStyle w:val="Lienhypertexte"/>
            <w:rFonts w:ascii="Arial" w:hAnsi="Arial" w:cs="Naskh1 Normal" w:hint="cs"/>
            <w:sz w:val="36"/>
            <w:szCs w:val="36"/>
            <w:vertAlign w:val="superscript"/>
            <w:rtl/>
          </w:rPr>
          <w:t>(13)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Style w:val="lev"/>
          <w:rFonts w:ascii="Arial" w:hAnsi="Arial" w:cs="Naskh1 Normal" w:hint="cs"/>
          <w:b w:val="0"/>
          <w:bCs w:val="0"/>
          <w:sz w:val="36"/>
          <w:szCs w:val="36"/>
          <w:u w:val="single"/>
          <w:rtl/>
        </w:rPr>
        <w:t>القول الرابع:</w:t>
      </w:r>
      <w:r w:rsidRPr="00FB22D7">
        <w:rPr>
          <w:rFonts w:ascii="Arial" w:hAnsi="Arial" w:cs="Naskh1 Normal" w:hint="cs"/>
          <w:sz w:val="36"/>
          <w:szCs w:val="36"/>
          <w:rtl/>
        </w:rPr>
        <w:t xml:space="preserve"> أن المراد سبع لغات من لغات العرب الفصحى أنزل بِها</w:t>
      </w:r>
      <w:r w:rsidRPr="00FB22D7">
        <w:rPr>
          <w:rFonts w:ascii="Arial" w:hAnsi="Arial" w:cs="Naskh1 Normal"/>
          <w:sz w:val="36"/>
          <w:szCs w:val="36"/>
          <w:rtl/>
        </w:rPr>
        <w:t xml:space="preserve"> </w:t>
      </w:r>
      <w:r w:rsidRPr="00FB22D7">
        <w:rPr>
          <w:rFonts w:ascii="Arial" w:hAnsi="Arial" w:cs="Naskh1 Normal" w:hint="cs"/>
          <w:sz w:val="36"/>
          <w:szCs w:val="36"/>
          <w:rtl/>
        </w:rPr>
        <w:t xml:space="preserve">القرآن، فهي </w:t>
      </w:r>
      <w:r w:rsidRPr="00FB22D7">
        <w:rPr>
          <w:rFonts w:ascii="Arial" w:hAnsi="Arial" w:cs="Naskh1 Normal" w:hint="cs"/>
          <w:sz w:val="36"/>
          <w:szCs w:val="36"/>
          <w:rtl/>
        </w:rPr>
        <w:lastRenderedPageBreak/>
        <w:t>متفرقة فيه، لا على أن هذه اللغات تجتمع في الكلمة الواحدة.</w:t>
      </w:r>
      <w:hyperlink w:anchor="(14)" w:history="1">
        <w:r w:rsidRPr="00FB22D7">
          <w:rPr>
            <w:rStyle w:val="Lienhypertexte"/>
            <w:rFonts w:ascii="Arial" w:hAnsi="Arial" w:cs="Naskh1 Normal" w:hint="cs"/>
            <w:sz w:val="36"/>
            <w:szCs w:val="36"/>
            <w:vertAlign w:val="superscript"/>
            <w:rtl/>
          </w:rPr>
          <w:t>(14)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وهو قول أبي عبيد القاسم بن سلام، وأحمد بن يحيى ثعلب، وصححه البيهقي، واختاره ابن عطية، وحكاه بعضهم عن القاضي أبي بكر الباقلاني.</w:t>
      </w:r>
      <w:hyperlink w:anchor="(15)" w:history="1">
        <w:r w:rsidRPr="00FB22D7">
          <w:rPr>
            <w:rStyle w:val="Lienhypertexte"/>
            <w:rFonts w:ascii="Arial" w:hAnsi="Arial" w:cs="Naskh1 Normal" w:hint="cs"/>
            <w:sz w:val="36"/>
            <w:szCs w:val="36"/>
            <w:vertAlign w:val="superscript"/>
            <w:rtl/>
          </w:rPr>
          <w:t>(15)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ويكفي في ردِّ هذا القول ما سبق من اختلاف عمر بن الخطاب وهشام بن حكيم في القراءة، وهما قرشيان، ولغتهما واحدة، فدلَّ على أن اختلافهما لم يكن في اللغات.</w:t>
      </w:r>
      <w:hyperlink w:anchor="(16)" w:history="1">
        <w:r w:rsidRPr="00FB22D7">
          <w:rPr>
            <w:rStyle w:val="Lienhypertexte"/>
            <w:rFonts w:ascii="Arial" w:hAnsi="Arial" w:cs="Naskh1 Normal" w:hint="cs"/>
            <w:sz w:val="36"/>
            <w:szCs w:val="36"/>
            <w:vertAlign w:val="superscript"/>
            <w:rtl/>
          </w:rPr>
          <w:t>(16)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كما أن قولهم إن هذه اللغات مفرقة في القرآن الكريم مردودٌ بأنه لو كانت الأحرف السبعة لغات في مواضع متفرقة من القرآن لَما حصل خلاف بين القراء في شيء من القرآن؛ لأن كل موضع سيكون مقروءًا بوجه واحد، ولَما حصلت المناكرة بين الصحابة عند سماع بعضهم قراءة بعضٍ.</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ويرد هذا القول أيضًا أن نزول القرآن على سبعة أحرف إنَّما كان تيسيرًا على المكلفين، بنص الحديث، فلو فرض أن القرآن مؤلف من عدة لغات، كل جزء من لغة، لَما أمكن أهل كل لغة أن يقرؤوا منه إلا جزءًا واحدًا، وهو النازل بلغتهم.</w:t>
      </w:r>
      <w:hyperlink w:anchor="(17)" w:history="1">
        <w:r w:rsidRPr="00FB22D7">
          <w:rPr>
            <w:rStyle w:val="Lienhypertexte"/>
            <w:rFonts w:ascii="Arial" w:hAnsi="Arial" w:cs="Naskh1 Normal" w:hint="cs"/>
            <w:sz w:val="36"/>
            <w:szCs w:val="36"/>
            <w:vertAlign w:val="superscript"/>
            <w:rtl/>
          </w:rPr>
          <w:t>(17)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Style w:val="lev"/>
          <w:rFonts w:ascii="Arial" w:hAnsi="Arial" w:cs="Naskh1 Normal" w:hint="cs"/>
          <w:b w:val="0"/>
          <w:bCs w:val="0"/>
          <w:sz w:val="36"/>
          <w:szCs w:val="36"/>
          <w:u w:val="single"/>
          <w:rtl/>
        </w:rPr>
        <w:t>القول الخامس:</w:t>
      </w:r>
      <w:r w:rsidRPr="00FB22D7">
        <w:rPr>
          <w:rFonts w:ascii="Arial" w:hAnsi="Arial" w:cs="Naskh1 Normal" w:hint="cs"/>
          <w:sz w:val="36"/>
          <w:szCs w:val="36"/>
          <w:rtl/>
        </w:rPr>
        <w:t xml:space="preserve"> أن المراد سبع لغات، ولكن على أن تكون في الكلمة الواحدة باختلاف الألفاظ واتفاق المعاني، كقول القائل: هلمَّ، وتعالَ، وأقبلْ، وإليَّ، ونحوي، وقصدي، وقُرْبي.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وهو قول سفيان بن عيينة وابن جرير الطبري والطحاوي، ونسبه ابن عبد البر لأكثر العلماء.</w:t>
      </w:r>
      <w:hyperlink w:anchor="(18)" w:history="1">
        <w:r w:rsidRPr="00FB22D7">
          <w:rPr>
            <w:rStyle w:val="Lienhypertexte"/>
            <w:rFonts w:ascii="Arial" w:hAnsi="Arial" w:cs="Naskh1 Normal" w:hint="cs"/>
            <w:sz w:val="36"/>
            <w:szCs w:val="36"/>
            <w:vertAlign w:val="superscript"/>
            <w:rtl/>
          </w:rPr>
          <w:t>(18)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ويدل لِهذا القول حديث أَبِي بَكْرَةَ أَنَّ جِبْرِيلَ </w:t>
      </w:r>
      <w:r w:rsidRPr="00FB22D7">
        <w:rPr>
          <w:rFonts w:ascii="AGA Arabesque" w:hAnsi="AGA Arabesque" w:cs="Naskh1 Normal"/>
          <w:sz w:val="36"/>
          <w:szCs w:val="36"/>
        </w:rPr>
        <w:t></w:t>
      </w:r>
      <w:r w:rsidRPr="00FB22D7">
        <w:rPr>
          <w:rFonts w:ascii="Arial" w:hAnsi="Arial" w:cs="Naskh1 Normal" w:hint="cs"/>
          <w:sz w:val="36"/>
          <w:szCs w:val="36"/>
          <w:rtl/>
        </w:rPr>
        <w:t xml:space="preserve"> قَالَ: يَا مُحَمَّدُ، اقْرَأِ الْقُرْآنَ عَلَى حَرْفٍ. قَالَ مِيكَائِيلُ </w:t>
      </w:r>
      <w:r w:rsidRPr="00FB22D7">
        <w:rPr>
          <w:rFonts w:ascii="AGA Arabesque" w:hAnsi="AGA Arabesque" w:cs="Naskh1 Normal"/>
          <w:sz w:val="36"/>
          <w:szCs w:val="36"/>
        </w:rPr>
        <w:t></w:t>
      </w:r>
      <w:r w:rsidRPr="00FB22D7">
        <w:rPr>
          <w:rFonts w:ascii="Arial" w:hAnsi="Arial" w:cs="Naskh1 Normal" w:hint="cs"/>
          <w:sz w:val="36"/>
          <w:szCs w:val="36"/>
          <w:rtl/>
        </w:rPr>
        <w:t>: اسْتَزِدْهُ، فَاسْتَزَادَهُ، قَالَ: اقْرَأْهُ عَلَى حَرْفَيْنِ. قَالَ مِيكَائِيلُ: اسْتَزِدْهُ، فَاسْتَزَادَهُ حَتَّى بَلَغَ سَبْعَةَ أَحْرُفٍ، قَالَ: كُلٌّ شَافٍ كَافٍ، مَا لَمْ تَخْتِمْ آيَةَ عَذَابٍ بِرَحْمَةٍ، أَوْ آيَةَ رَحْمَةٍ بِعَذَابٍ، نَحْوَ قَوْلِكَ تَعَالَ وَأَقْبِلْ وَهَلُمَّ وَاذْهَبْ وَأَسْرِعْ وَاعْجَلْ.</w:t>
      </w:r>
      <w:hyperlink w:anchor="(19)" w:history="1">
        <w:r w:rsidRPr="00FB22D7">
          <w:rPr>
            <w:rStyle w:val="Lienhypertexte"/>
            <w:rFonts w:ascii="Arial" w:hAnsi="Arial" w:cs="Naskh1 Normal" w:hint="cs"/>
            <w:sz w:val="36"/>
            <w:szCs w:val="36"/>
            <w:vertAlign w:val="superscript"/>
            <w:rtl/>
          </w:rPr>
          <w:t>(19)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السيوطي: إسناده جيد.</w:t>
      </w:r>
      <w:hyperlink w:anchor="(20)" w:history="1">
        <w:r w:rsidRPr="00FB22D7">
          <w:rPr>
            <w:rStyle w:val="Lienhypertexte"/>
            <w:rFonts w:ascii="Arial" w:hAnsi="Arial" w:cs="Naskh1 Normal" w:hint="cs"/>
            <w:sz w:val="36"/>
            <w:szCs w:val="36"/>
            <w:vertAlign w:val="superscript"/>
            <w:rtl/>
          </w:rPr>
          <w:t>(20)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ويجاب عن هذا القول بأن الأحاديث التي احتجوا بِها لا تدل على حصر الأحرف في نحو ما ذهبوا إليه، وإنما بيَّن الرَّسُول </w:t>
      </w:r>
      <w:r w:rsidRPr="00FB22D7">
        <w:rPr>
          <w:rFonts w:ascii="AGA Arabesque" w:hAnsi="AGA Arabesque" w:cs="Naskh1 Normal"/>
          <w:sz w:val="36"/>
          <w:szCs w:val="36"/>
        </w:rPr>
        <w:t></w:t>
      </w:r>
      <w:r w:rsidRPr="00FB22D7">
        <w:rPr>
          <w:rFonts w:ascii="Arial" w:hAnsi="Arial" w:cs="Naskh1 Normal" w:hint="cs"/>
          <w:sz w:val="36"/>
          <w:szCs w:val="36"/>
          <w:rtl/>
        </w:rPr>
        <w:t xml:space="preserve"> فيها الأحرف السبعة بِمثال يوضح نوعية هذه الأحرف، وأنَّها لا تؤدي إلى تناقض أو تضاد.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أبو عمر بن عبد البر: إنما أراد بِهذا ضرب المثل للحروف التي نزل القرآن عليها، أنَّها معانٍ متفقٌ مفهومها، مختلفٌ مسموعها، لا يكون في شيء منها معنىً وضده، ولا وجهٌ يخالفُ معنى وجهٍ خلافًا ينفيه ويضادُّه، كالرحمة التي هي خلاف العذاب وضده.</w:t>
      </w:r>
      <w:hyperlink w:anchor="(21)" w:history="1">
        <w:r w:rsidRPr="00FB22D7">
          <w:rPr>
            <w:rStyle w:val="Lienhypertexte"/>
            <w:rFonts w:ascii="Arial" w:hAnsi="Arial" w:cs="Naskh1 Normal" w:hint="cs"/>
            <w:sz w:val="36"/>
            <w:szCs w:val="36"/>
            <w:vertAlign w:val="superscript"/>
            <w:rtl/>
          </w:rPr>
          <w:t>(21)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ويردُّ هذا القول أيضًا بأن الحكمة من تنْزيل القرآن على سبعة أحرف هي التيسير على المكلفين، لاختلاف ألسنتهم، ولم يكن أكثر اختلاف العرب في استعمال الألفاظ المترادفة، بل أكثر اختلافهم إنَّما كان في اللهجات، من فكٍّ وإدغامٍ، وفتح وإمالة، وهمزٍ وتخفيفٍ، ونحو ذلك، ولا شك أن المشقة عليهم في هذه الأبواب أعظم من المشقة في استعمال هلمَّ مكان تعالَ أو أقبلْ.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كما أنه على قول ابن جرير لا يُدرى كيف يتخرَّج وجود الأوجه المتعددة من </w:t>
      </w:r>
      <w:r w:rsidRPr="00FB22D7">
        <w:rPr>
          <w:rFonts w:ascii="Arial" w:hAnsi="Arial" w:cs="Naskh1 Normal" w:hint="cs"/>
          <w:sz w:val="36"/>
          <w:szCs w:val="36"/>
          <w:rtl/>
        </w:rPr>
        <w:lastRenderedPageBreak/>
        <w:t>القراءات في المصاحف العثمانية، وكلها مثبتة فيها، سواء برسم واحدٍ، أو برسمين.</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Style w:val="lev"/>
          <w:rFonts w:ascii="Arial" w:hAnsi="Arial" w:cs="Naskh1 Normal" w:hint="cs"/>
          <w:b w:val="0"/>
          <w:bCs w:val="0"/>
          <w:sz w:val="36"/>
          <w:szCs w:val="36"/>
          <w:u w:val="single"/>
          <w:rtl/>
        </w:rPr>
        <w:t>القول السادس:</w:t>
      </w:r>
      <w:r w:rsidRPr="00FB22D7">
        <w:rPr>
          <w:rFonts w:ascii="Arial" w:hAnsi="Arial" w:cs="Naskh1 Normal" w:hint="cs"/>
          <w:sz w:val="36"/>
          <w:szCs w:val="36"/>
          <w:rtl/>
        </w:rPr>
        <w:t xml:space="preserve"> أن المراد بالأحرف السبعة الأنواع التي يقع بِها التغاير والاختلاف في القراءات القرآنية، أو في لغات العرب، ولا يخرج عنها، نحو الاختلاف في إعراب الكلمة، أو تغير صورتِها بالزيادة أو النقصان، أو اختلاف لغات العرب من الفتح والإمالة والإظهار والإدغام، ونحو ذلك.</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وهو قول أبي حاتم السجستاني وابن قتيبة وأبي الفضل الرازي، وابن الجزري.</w:t>
      </w:r>
      <w:hyperlink w:anchor="(22)" w:history="1">
        <w:r w:rsidRPr="00FB22D7">
          <w:rPr>
            <w:rStyle w:val="Lienhypertexte"/>
            <w:rFonts w:ascii="Arial" w:hAnsi="Arial" w:cs="Naskh1 Normal" w:hint="cs"/>
            <w:sz w:val="36"/>
            <w:szCs w:val="36"/>
            <w:vertAlign w:val="superscript"/>
            <w:rtl/>
          </w:rPr>
          <w:t>(22)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والقائلون بِهذا القول اختلفوا في تعيين الوجوه التي وقع بِها</w:t>
      </w:r>
      <w:r w:rsidRPr="00FB22D7">
        <w:rPr>
          <w:rFonts w:ascii="Arial" w:hAnsi="Arial" w:cs="Naskh1 Normal"/>
          <w:sz w:val="36"/>
          <w:szCs w:val="36"/>
          <w:rtl/>
        </w:rPr>
        <w:t xml:space="preserve"> </w:t>
      </w:r>
      <w:r w:rsidRPr="00FB22D7">
        <w:rPr>
          <w:rFonts w:ascii="Arial" w:hAnsi="Arial" w:cs="Naskh1 Normal" w:hint="cs"/>
          <w:sz w:val="36"/>
          <w:szCs w:val="36"/>
          <w:rtl/>
        </w:rPr>
        <w:t>التغاير اختلافًا كبيرًا: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فذهب أبو حاتم السجستاني إلى أنَّها: إبدال لفظ بآخر، وإبدال حرف بآخر، والتقديم أو التأخير بين الألفاظ أو الحروف، وزيادة حرف أو نقصانه، واختلاف حركات البناء، واختلاف الإعراب، والاختلاف الصوتي بين التفخيم والإمالة والإظهار والإدغام.</w:t>
      </w:r>
      <w:hyperlink w:anchor="(23)" w:history="1">
        <w:r w:rsidRPr="00FB22D7">
          <w:rPr>
            <w:rStyle w:val="Lienhypertexte"/>
            <w:rFonts w:ascii="Arial" w:hAnsi="Arial" w:cs="Naskh1 Normal" w:hint="cs"/>
            <w:sz w:val="36"/>
            <w:szCs w:val="36"/>
            <w:vertAlign w:val="superscript"/>
            <w:rtl/>
          </w:rPr>
          <w:t>(23)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ويرى ابن قتيبة والباقلاني أنَّها:</w:t>
      </w:r>
      <w:r w:rsidRPr="00FB22D7">
        <w:rPr>
          <w:rFonts w:ascii="Arial" w:hAnsi="Arial" w:cs="Naskh1 Normal"/>
          <w:sz w:val="36"/>
          <w:szCs w:val="36"/>
          <w:rtl/>
        </w:rPr>
        <w:t xml:space="preserve"> </w:t>
      </w:r>
      <w:r w:rsidRPr="00FB22D7">
        <w:rPr>
          <w:rFonts w:ascii="Arial" w:hAnsi="Arial" w:cs="Naskh1 Normal" w:hint="cs"/>
          <w:sz w:val="36"/>
          <w:szCs w:val="36"/>
          <w:rtl/>
        </w:rPr>
        <w:t>الاختلاف بالتقديم والتأخير، والاختلاف بالزيادة والنقصان، والاختلاف بتغيير صورة اللفظ و معناه، والاختلاف بتغيير لفظ الكلمة ومعناها دون صورتِها، والاختلاف في بناء الكلمة ولفظها بِما لا يغير كتابتها ولا معناها، والاختلاف بِما يغير الصورة واللفظ، ولا يغير المعنى، والاختلاف في حركات الإعراب والبناء.</w:t>
      </w:r>
      <w:hyperlink w:anchor="(24)" w:history="1">
        <w:r w:rsidRPr="00FB22D7">
          <w:rPr>
            <w:rStyle w:val="Lienhypertexte"/>
            <w:rFonts w:ascii="Arial" w:hAnsi="Arial" w:cs="Naskh1 Normal" w:hint="cs"/>
            <w:sz w:val="36"/>
            <w:szCs w:val="36"/>
            <w:vertAlign w:val="superscript"/>
            <w:rtl/>
          </w:rPr>
          <w:t>(24)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ويرى أبو الفضل الرازي أنَّها: الاختلاف بين الإفراد والتثنية والجمع، والاختلاف في تصريف الأفعال وما يسند إليها، والاختلاف في وجوه الإعراب، والاختلاف بالزيادة والنقص، والاختلاف بالتقديم والتأخير، والاختلاف بقلب وإبدال كلمة بأخرى أو حرف بآخر، واختلاف اللغات.</w:t>
      </w:r>
      <w:hyperlink w:anchor="(25)" w:history="1">
        <w:r w:rsidRPr="00FB22D7">
          <w:rPr>
            <w:rStyle w:val="Lienhypertexte"/>
            <w:rFonts w:ascii="Arial" w:hAnsi="Arial" w:cs="Naskh1 Normal" w:hint="cs"/>
            <w:sz w:val="36"/>
            <w:szCs w:val="36"/>
            <w:vertAlign w:val="superscript"/>
            <w:rtl/>
          </w:rPr>
          <w:t>(25)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وذهب ابن الجزري إلى أنَّها: الاختلاف في الحركات بلا تغيير في المعنى والصورة، والاختلاف في الحركات بتغيير المعنى فقط، والاختلاف في الحروف بتغيير المعنى لا الصورة، والاختلاف في الحروف بتغيير الصورة لا المعنى، والاختلاف في الحروف بتغيير الصورة والمعنى، والاختلاف في التقديم والتأخير، والاختلاف بالزيادة والنقصان.</w:t>
      </w:r>
      <w:hyperlink w:anchor="(26)" w:history="1">
        <w:r w:rsidRPr="00FB22D7">
          <w:rPr>
            <w:rStyle w:val="Lienhypertexte"/>
            <w:rFonts w:ascii="Arial" w:hAnsi="Arial" w:cs="Naskh1 Normal" w:hint="cs"/>
            <w:sz w:val="36"/>
            <w:szCs w:val="36"/>
            <w:vertAlign w:val="superscript"/>
            <w:rtl/>
          </w:rPr>
          <w:t>(26)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القول الراجح</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إذا نظرنا في الأخبار الواردة في الأحرف السبعة، وتفحصنا ألفاظها، لم نجد فيها عبارة صريحة تبين المراد بالأحرف السبعة، والذي يظهر أن ذلك كان لوضوح المراد منها عند السلف الأول، بشكل لا يحتاج معه إلى تفسير، حتى تتحقق الحكمة من الرخصة، فليس من المعقول أن يرخص لهم في شيء مجهول.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ولَما كانت الحاجة في بداية الأمر إلى إزالة ما وقع في نفوس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من شبهة وقوع التناقض والاضطراب، أو التصرف في كتاب الله تعالى، لأنَّهم ألفوا أول الأمر قراءة القرآن على وجه واحد، ثم سمع بعضهم بعضًا يقرأ على أوجهٍ متغايرة، أزال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هذه الخواطر بأن أخبرهم بالرخصة، وضرب لَهم مثالاً على أنواع الاختلاف بين هذه الأوجه، وأنه ليس من باب التناقض والتضاد، بل من باب التنوُّع وزيادة المعاني.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lastRenderedPageBreak/>
        <w:t>وعند تدبر أوجه القراءات المتواترة التي نقلت إلينا نجد أن اللفظ الواحد قد يُقْرأ بأوجهٍ متعددةٍ، والناس إلى يومنا هذا يتناكرون عند سماع هذه الوجوه إذا لم يكن لهم سابقُ علمٍ بِها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فالذي يظهر والله أعلم أن المراد من الأحرف السبعة في الحديث الشريف أوجه متعددة متغايرة من وجوه القراءة، تكون في الكلمة القرآنية الواحدة، بحيث تُقرأ على وجهٍ واحد، أو أكثر من وجهٍ، إلى سبعة أوجه.</w:t>
      </w:r>
      <w:hyperlink w:anchor="(27)" w:history="1">
        <w:r w:rsidRPr="00FB22D7">
          <w:rPr>
            <w:rStyle w:val="Lienhypertexte"/>
            <w:rFonts w:ascii="Arial" w:hAnsi="Arial" w:cs="Naskh1 Normal" w:hint="cs"/>
            <w:sz w:val="36"/>
            <w:szCs w:val="36"/>
            <w:vertAlign w:val="superscript"/>
            <w:rtl/>
          </w:rPr>
          <w:t>(27)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ولا يلزم على هذا القول أن يكون في كل كلمة قرآنية أكثر من وجهٍ، بل توجد هذه الوجوه في بعض الكلمات دون بعض.</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ورد مثل ذلك في سورة الفرقان، وقد جمع الحافظ ابن حجر في شرحه على صحيح البخاري كل ما ورد من الخلاف في هذه السورة من القراءات المتواترة والشاذة، فبلغت مواضع الخلاف فيها مائة وثلاثين موضعًا.</w:t>
      </w:r>
      <w:hyperlink w:anchor="(28)" w:history="1">
        <w:r w:rsidRPr="00FB22D7">
          <w:rPr>
            <w:rStyle w:val="Lienhypertexte"/>
            <w:rFonts w:ascii="Arial" w:hAnsi="Arial" w:cs="Naskh1 Normal" w:hint="cs"/>
            <w:sz w:val="36"/>
            <w:szCs w:val="36"/>
            <w:vertAlign w:val="superscript"/>
            <w:rtl/>
          </w:rPr>
          <w:t>(28)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ولا يشكل عليه أيضًا ورود أكثر من سبع قراءات في بعض الكلمات، مثل قوله تعالى: </w:t>
      </w:r>
      <w:r w:rsidRPr="00FB22D7">
        <w:rPr>
          <w:rFonts w:ascii="AGA Arabesque" w:hAnsi="AGA Arabesque" w:cs="Naskh1 Normal"/>
          <w:sz w:val="36"/>
          <w:szCs w:val="36"/>
          <w:rtl/>
        </w:rPr>
        <w:t>}</w:t>
      </w:r>
      <w:r w:rsidRPr="00FB22D7">
        <w:rPr>
          <w:rFonts w:ascii="Arial" w:hAnsi="Arial" w:cs="Naskh1 Normal" w:hint="cs"/>
          <w:sz w:val="36"/>
          <w:szCs w:val="36"/>
          <w:rtl/>
        </w:rPr>
        <w:t xml:space="preserve"> وَعَبَدَ الطَّاغُوتَ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29)" w:history="1">
        <w:r w:rsidRPr="00FB22D7">
          <w:rPr>
            <w:rStyle w:val="Lienhypertexte"/>
            <w:rFonts w:ascii="Arial" w:hAnsi="Arial" w:cs="Naskh1 Normal" w:hint="cs"/>
            <w:sz w:val="36"/>
            <w:szCs w:val="36"/>
            <w:vertAlign w:val="superscript"/>
            <w:rtl/>
          </w:rPr>
          <w:t>(29)</w:t>
        </w:r>
      </w:hyperlink>
      <w:r w:rsidRPr="00FB22D7">
        <w:rPr>
          <w:rFonts w:ascii="Arial" w:hAnsi="Arial" w:cs="Naskh1 Normal" w:hint="cs"/>
          <w:sz w:val="36"/>
          <w:szCs w:val="36"/>
          <w:rtl/>
        </w:rPr>
        <w:t xml:space="preserve"> فقد ذكر فيه أبو حيان اثنتين وعشرين قراءة،</w:t>
      </w:r>
      <w:hyperlink w:anchor="(30)" w:history="1">
        <w:r w:rsidRPr="00FB22D7">
          <w:rPr>
            <w:rStyle w:val="Lienhypertexte"/>
            <w:rFonts w:ascii="Arial" w:hAnsi="Arial" w:cs="Naskh1 Normal" w:hint="cs"/>
            <w:sz w:val="36"/>
            <w:szCs w:val="36"/>
            <w:vertAlign w:val="superscript"/>
            <w:rtl/>
          </w:rPr>
          <w:t>(30)</w:t>
        </w:r>
      </w:hyperlink>
      <w:r w:rsidRPr="00FB22D7">
        <w:rPr>
          <w:rFonts w:ascii="Arial" w:hAnsi="Arial" w:cs="Naskh1 Normal" w:hint="cs"/>
          <w:sz w:val="36"/>
          <w:szCs w:val="36"/>
          <w:rtl/>
        </w:rPr>
        <w:t xml:space="preserve"> فإن علماء المسلمين أجمعوا على اشتراط التواتر لثبوت قرآنية أي نصٍّ، وبدون التواتر لا تثبت قرآنيته، وهذا الموضع وغيره إذا عرض على هذا الشرط لم يبق فيه من القراءات المتواترة ما يزيد على السبعة.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ففي الموضع المذكور قراءتان متواترتان: فقرأ حمزة</w:t>
      </w:r>
      <w:r w:rsidRPr="00FB22D7">
        <w:rPr>
          <w:rFonts w:ascii="AGA Arabesque" w:hAnsi="AGA Arabesque" w:cs="Naskh1 Normal"/>
          <w:sz w:val="36"/>
          <w:szCs w:val="36"/>
          <w:rtl/>
        </w:rPr>
        <w:t>}</w:t>
      </w:r>
      <w:r w:rsidRPr="00FB22D7">
        <w:rPr>
          <w:rFonts w:ascii="Arial" w:hAnsi="Arial" w:cs="Naskh1 Normal" w:hint="cs"/>
          <w:sz w:val="36"/>
          <w:szCs w:val="36"/>
          <w:rtl/>
        </w:rPr>
        <w:t xml:space="preserve"> وَعَبُدَ الطَّاغُوتِ </w:t>
      </w:r>
      <w:r w:rsidRPr="00FB22D7">
        <w:rPr>
          <w:rFonts w:ascii="AGA Arabesque" w:hAnsi="AGA Arabesque" w:cs="Naskh1 Normal"/>
          <w:sz w:val="36"/>
          <w:szCs w:val="36"/>
          <w:rtl/>
        </w:rPr>
        <w:t>{</w:t>
      </w:r>
      <w:r w:rsidRPr="00FB22D7">
        <w:rPr>
          <w:rFonts w:ascii="Arial" w:hAnsi="Arial" w:cs="Naskh1 Normal" w:hint="cs"/>
          <w:sz w:val="36"/>
          <w:szCs w:val="36"/>
          <w:rtl/>
        </w:rPr>
        <w:t>، بضم الباء من (عبُد) وخفض (الطاغوت)، وقرأ الباقون</w:t>
      </w:r>
      <w:r w:rsidRPr="00FB22D7">
        <w:rPr>
          <w:rFonts w:ascii="AGA Arabesque" w:hAnsi="AGA Arabesque" w:cs="Naskh1 Normal"/>
          <w:sz w:val="36"/>
          <w:szCs w:val="36"/>
          <w:rtl/>
        </w:rPr>
        <w:t>}</w:t>
      </w:r>
      <w:r w:rsidRPr="00FB22D7">
        <w:rPr>
          <w:rFonts w:ascii="Arial" w:hAnsi="Arial" w:cs="Naskh1 Normal" w:hint="cs"/>
          <w:sz w:val="36"/>
          <w:szCs w:val="36"/>
          <w:rtl/>
        </w:rPr>
        <w:t xml:space="preserve"> وَعَبَدَ الطَّاغُوتَ </w:t>
      </w:r>
      <w:r w:rsidRPr="00FB22D7">
        <w:rPr>
          <w:rFonts w:ascii="AGA Arabesque" w:hAnsi="AGA Arabesque" w:cs="Naskh1 Normal"/>
          <w:sz w:val="36"/>
          <w:szCs w:val="36"/>
          <w:rtl/>
        </w:rPr>
        <w:t>{</w:t>
      </w:r>
      <w:r w:rsidRPr="00FB22D7">
        <w:rPr>
          <w:rFonts w:ascii="Arial" w:hAnsi="Arial" w:cs="Naskh1 Normal" w:hint="cs"/>
          <w:sz w:val="36"/>
          <w:szCs w:val="36"/>
          <w:rtl/>
        </w:rPr>
        <w:t>، بفتح الباء من (عبَد)، ونصب (الطاغوت).</w:t>
      </w:r>
      <w:hyperlink w:anchor="(31)" w:history="1">
        <w:r w:rsidRPr="00FB22D7">
          <w:rPr>
            <w:rStyle w:val="Lienhypertexte"/>
            <w:rFonts w:ascii="Arial" w:hAnsi="Arial" w:cs="Naskh1 Normal" w:hint="cs"/>
            <w:sz w:val="36"/>
            <w:szCs w:val="36"/>
            <w:vertAlign w:val="superscript"/>
            <w:rtl/>
          </w:rPr>
          <w:t>(31)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ومع اعتبار أن كثيرًا من أفراد الأحرف التي نزل بِها</w:t>
      </w:r>
      <w:r w:rsidRPr="00FB22D7">
        <w:rPr>
          <w:rFonts w:ascii="Arial" w:hAnsi="Arial" w:cs="Naskh1 Normal"/>
          <w:sz w:val="36"/>
          <w:szCs w:val="36"/>
          <w:rtl/>
        </w:rPr>
        <w:t xml:space="preserve"> </w:t>
      </w:r>
      <w:r w:rsidRPr="00FB22D7">
        <w:rPr>
          <w:rFonts w:ascii="Arial" w:hAnsi="Arial" w:cs="Naskh1 Normal" w:hint="cs"/>
          <w:sz w:val="36"/>
          <w:szCs w:val="36"/>
          <w:rtl/>
        </w:rPr>
        <w:t xml:space="preserve">القرآن قد نسخ في العرضة الأخيرة للقرآن الكريم، فلا إشكال في عدم وجود كلمة من القرآن تقرأ على سبعة أوجه، فإن أقصى ما ورد من الأوجه المتواترة في مواضع من القرآن هو ستة أوجه، ومن أمثلة ذلك قوله تعالى: </w:t>
      </w:r>
      <w:r w:rsidRPr="00FB22D7">
        <w:rPr>
          <w:rFonts w:ascii="AGA Arabesque" w:hAnsi="AGA Arabesque" w:cs="Naskh1 Normal"/>
          <w:sz w:val="36"/>
          <w:szCs w:val="36"/>
          <w:rtl/>
        </w:rPr>
        <w:t>}</w:t>
      </w:r>
      <w:r w:rsidRPr="00FB22D7">
        <w:rPr>
          <w:rFonts w:ascii="Arial" w:hAnsi="Arial" w:cs="Naskh1 Normal" w:hint="cs"/>
          <w:sz w:val="36"/>
          <w:szCs w:val="36"/>
          <w:rtl/>
        </w:rPr>
        <w:t xml:space="preserve"> أَرْجِهْ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32)" w:history="1">
        <w:r w:rsidRPr="00FB22D7">
          <w:rPr>
            <w:rStyle w:val="Lienhypertexte"/>
            <w:rFonts w:ascii="Arial" w:hAnsi="Arial" w:cs="Naskh1 Normal" w:hint="cs"/>
            <w:sz w:val="36"/>
            <w:szCs w:val="36"/>
            <w:vertAlign w:val="superscript"/>
            <w:rtl/>
          </w:rPr>
          <w:t>(32)</w:t>
        </w:r>
      </w:hyperlink>
      <w:r w:rsidRPr="00FB22D7">
        <w:rPr>
          <w:rFonts w:ascii="Arial" w:hAnsi="Arial" w:cs="Naskh1 Normal" w:hint="cs"/>
          <w:sz w:val="36"/>
          <w:szCs w:val="36"/>
          <w:rtl/>
        </w:rPr>
        <w:t xml:space="preserve"> فيها ست قراءات متواترة، وهي:</w:t>
      </w:r>
    </w:p>
    <w:p w:rsidR="00A95007" w:rsidRPr="00FB22D7" w:rsidRDefault="00A95007" w:rsidP="00A95007">
      <w:pPr>
        <w:pStyle w:val="NormalWeb"/>
        <w:numPr>
          <w:ilvl w:val="0"/>
          <w:numId w:val="37"/>
        </w:numPr>
        <w:bidi/>
        <w:spacing w:before="0" w:beforeAutospacing="0" w:after="0" w:afterAutospacing="0"/>
        <w:ind w:firstLine="120"/>
        <w:jc w:val="lowKashida"/>
        <w:rPr>
          <w:rFonts w:ascii="Arial" w:hAnsi="Arial" w:cs="Naskh1 Normal"/>
          <w:sz w:val="36"/>
          <w:szCs w:val="36"/>
          <w:rtl/>
        </w:rPr>
      </w:pPr>
      <w:r w:rsidRPr="00FB22D7">
        <w:rPr>
          <w:rFonts w:ascii="AGA Arabesque" w:hAnsi="AGA Arabesque" w:cs="Naskh1 Normal"/>
          <w:sz w:val="36"/>
          <w:szCs w:val="36"/>
          <w:rtl/>
        </w:rPr>
        <w:t>}</w:t>
      </w:r>
      <w:r w:rsidRPr="00FB22D7">
        <w:rPr>
          <w:rFonts w:ascii="Arial" w:hAnsi="Arial" w:cs="Naskh1 Normal"/>
          <w:sz w:val="36"/>
          <w:szCs w:val="36"/>
          <w:rtl/>
        </w:rPr>
        <w:t xml:space="preserve"> </w:t>
      </w:r>
      <w:r w:rsidRPr="00FB22D7">
        <w:rPr>
          <w:rFonts w:ascii="Arial" w:hAnsi="Arial" w:cs="Naskh1 Normal" w:hint="cs"/>
          <w:sz w:val="36"/>
          <w:szCs w:val="36"/>
          <w:rtl/>
        </w:rPr>
        <w:t xml:space="preserve">أَرْجِهِ </w:t>
      </w:r>
      <w:r w:rsidRPr="00FB22D7">
        <w:rPr>
          <w:rFonts w:ascii="AGA Arabesque" w:hAnsi="AGA Arabesque" w:cs="Naskh1 Normal"/>
          <w:sz w:val="36"/>
          <w:szCs w:val="36"/>
          <w:rtl/>
        </w:rPr>
        <w:t>{</w:t>
      </w:r>
      <w:r w:rsidRPr="00FB22D7">
        <w:rPr>
          <w:rFonts w:ascii="Arial" w:hAnsi="Arial" w:cs="Naskh1 Normal" w:hint="cs"/>
          <w:sz w:val="36"/>
          <w:szCs w:val="36"/>
          <w:rtl/>
        </w:rPr>
        <w:t>، دون همزة، وبكسر الهاء من غير إشباع، قرأ بذلك قالون وابن وردان.</w:t>
      </w:r>
    </w:p>
    <w:p w:rsidR="00A95007" w:rsidRPr="00FB22D7" w:rsidRDefault="00A95007" w:rsidP="00A95007">
      <w:pPr>
        <w:pStyle w:val="NormalWeb"/>
        <w:numPr>
          <w:ilvl w:val="0"/>
          <w:numId w:val="37"/>
        </w:numPr>
        <w:bidi/>
        <w:spacing w:before="0" w:beforeAutospacing="0" w:after="0" w:afterAutospacing="0"/>
        <w:ind w:firstLine="120"/>
        <w:jc w:val="lowKashida"/>
        <w:rPr>
          <w:rFonts w:ascii="Arial" w:hAnsi="Arial" w:cs="Naskh1 Normal"/>
          <w:sz w:val="36"/>
          <w:szCs w:val="36"/>
          <w:rtl/>
        </w:rPr>
      </w:pPr>
      <w:r w:rsidRPr="00FB22D7">
        <w:rPr>
          <w:rFonts w:ascii="AGA Arabesque" w:hAnsi="AGA Arabesque" w:cs="Naskh1 Normal"/>
          <w:sz w:val="36"/>
          <w:szCs w:val="36"/>
          <w:rtl/>
        </w:rPr>
        <w:t>}</w:t>
      </w:r>
      <w:r w:rsidRPr="00FB22D7">
        <w:rPr>
          <w:rFonts w:ascii="Arial" w:hAnsi="Arial" w:cs="Naskh1 Normal"/>
          <w:sz w:val="36"/>
          <w:szCs w:val="36"/>
          <w:rtl/>
        </w:rPr>
        <w:t xml:space="preserve"> </w:t>
      </w:r>
      <w:r w:rsidRPr="00FB22D7">
        <w:rPr>
          <w:rFonts w:ascii="Arial" w:hAnsi="Arial" w:cs="Naskh1 Normal" w:hint="cs"/>
          <w:sz w:val="36"/>
          <w:szCs w:val="36"/>
          <w:rtl/>
        </w:rPr>
        <w:t>أَرْجِهِ</w:t>
      </w:r>
      <w:r w:rsidRPr="00FB22D7">
        <w:rPr>
          <w:rFonts w:ascii="Arial" w:hAnsi="Arial" w:cs="Naskh1 Normal"/>
          <w:sz w:val="36"/>
          <w:szCs w:val="36"/>
          <w:rtl/>
        </w:rPr>
        <w:t xml:space="preserve"> </w:t>
      </w:r>
      <w:r w:rsidRPr="00FB22D7">
        <w:rPr>
          <w:rFonts w:ascii="AGA Arabesque" w:hAnsi="AGA Arabesque" w:cs="Naskh1 Normal"/>
          <w:sz w:val="36"/>
          <w:szCs w:val="36"/>
          <w:rtl/>
        </w:rPr>
        <w:t>{</w:t>
      </w:r>
      <w:r w:rsidRPr="00FB22D7">
        <w:rPr>
          <w:rFonts w:ascii="Arial" w:hAnsi="Arial" w:cs="Naskh1 Normal" w:hint="cs"/>
          <w:sz w:val="36"/>
          <w:szCs w:val="36"/>
          <w:rtl/>
        </w:rPr>
        <w:t>، كالوجه السابق، لكن مع إشباع كسرة الهاء بوصلها بياء، وقرأ بذلك ورش والكسائي وابن جمَّاز، وخلف في اختياره.</w:t>
      </w:r>
    </w:p>
    <w:p w:rsidR="00A95007" w:rsidRPr="00FB22D7" w:rsidRDefault="00A95007" w:rsidP="00A95007">
      <w:pPr>
        <w:pStyle w:val="NormalWeb"/>
        <w:numPr>
          <w:ilvl w:val="0"/>
          <w:numId w:val="37"/>
        </w:numPr>
        <w:bidi/>
        <w:spacing w:before="0" w:beforeAutospacing="0" w:after="0" w:afterAutospacing="0"/>
        <w:ind w:firstLine="120"/>
        <w:jc w:val="lowKashida"/>
        <w:rPr>
          <w:rFonts w:ascii="Arial" w:hAnsi="Arial" w:cs="Naskh1 Normal"/>
          <w:sz w:val="36"/>
          <w:szCs w:val="36"/>
          <w:rtl/>
        </w:rPr>
      </w:pPr>
      <w:r w:rsidRPr="00FB22D7">
        <w:rPr>
          <w:rFonts w:ascii="AGA Arabesque" w:hAnsi="AGA Arabesque" w:cs="Naskh1 Normal"/>
          <w:sz w:val="36"/>
          <w:szCs w:val="36"/>
          <w:rtl/>
        </w:rPr>
        <w:t>}</w:t>
      </w:r>
      <w:r w:rsidRPr="00FB22D7">
        <w:rPr>
          <w:rFonts w:ascii="Arial" w:hAnsi="Arial" w:cs="Naskh1 Normal"/>
          <w:sz w:val="36"/>
          <w:szCs w:val="36"/>
          <w:rtl/>
        </w:rPr>
        <w:t xml:space="preserve"> </w:t>
      </w:r>
      <w:r w:rsidRPr="00FB22D7">
        <w:rPr>
          <w:rFonts w:ascii="Arial" w:hAnsi="Arial" w:cs="Naskh1 Normal" w:hint="cs"/>
          <w:sz w:val="36"/>
          <w:szCs w:val="36"/>
          <w:rtl/>
        </w:rPr>
        <w:t>أَرْجِئْهُ و</w:t>
      </w:r>
      <w:r w:rsidRPr="00FB22D7">
        <w:rPr>
          <w:rFonts w:ascii="AGA Arabesque" w:hAnsi="AGA Arabesque" w:cs="Naskh1 Normal"/>
          <w:sz w:val="36"/>
          <w:szCs w:val="36"/>
          <w:rtl/>
        </w:rPr>
        <w:t>{</w:t>
      </w:r>
      <w:r w:rsidRPr="00FB22D7">
        <w:rPr>
          <w:rFonts w:ascii="Arial" w:hAnsi="Arial" w:cs="Naskh1 Normal" w:hint="cs"/>
          <w:sz w:val="36"/>
          <w:szCs w:val="36"/>
          <w:rtl/>
        </w:rPr>
        <w:t>، بالهمز، مع ضم الهاء وإشباع ضمها بوصلها بواو، وبذلك قرأ ابن كثير وهشام.</w:t>
      </w:r>
    </w:p>
    <w:p w:rsidR="00A95007" w:rsidRPr="00FB22D7" w:rsidRDefault="00A95007" w:rsidP="00A95007">
      <w:pPr>
        <w:pStyle w:val="NormalWeb"/>
        <w:numPr>
          <w:ilvl w:val="0"/>
          <w:numId w:val="37"/>
        </w:numPr>
        <w:bidi/>
        <w:spacing w:before="0" w:beforeAutospacing="0" w:after="0" w:afterAutospacing="0"/>
        <w:ind w:firstLine="120"/>
        <w:jc w:val="lowKashida"/>
        <w:rPr>
          <w:rFonts w:ascii="Arial" w:hAnsi="Arial" w:cs="Naskh1 Normal"/>
          <w:sz w:val="36"/>
          <w:szCs w:val="36"/>
          <w:rtl/>
        </w:rPr>
      </w:pPr>
      <w:r w:rsidRPr="00FB22D7">
        <w:rPr>
          <w:rFonts w:ascii="AGA Arabesque" w:hAnsi="AGA Arabesque" w:cs="Naskh1 Normal"/>
          <w:sz w:val="36"/>
          <w:szCs w:val="36"/>
          <w:rtl/>
        </w:rPr>
        <w:t>}</w:t>
      </w:r>
      <w:r w:rsidRPr="00FB22D7">
        <w:rPr>
          <w:rFonts w:ascii="Arial" w:hAnsi="Arial" w:cs="Naskh1 Normal"/>
          <w:sz w:val="36"/>
          <w:szCs w:val="36"/>
          <w:rtl/>
        </w:rPr>
        <w:t xml:space="preserve"> </w:t>
      </w:r>
      <w:r w:rsidRPr="00FB22D7">
        <w:rPr>
          <w:rFonts w:ascii="Arial" w:hAnsi="Arial" w:cs="Naskh1 Normal" w:hint="cs"/>
          <w:sz w:val="36"/>
          <w:szCs w:val="36"/>
          <w:rtl/>
        </w:rPr>
        <w:t xml:space="preserve">أَرْجِئْهُ </w:t>
      </w:r>
      <w:r w:rsidRPr="00FB22D7">
        <w:rPr>
          <w:rFonts w:ascii="AGA Arabesque" w:hAnsi="AGA Arabesque" w:cs="Naskh1 Normal"/>
          <w:sz w:val="36"/>
          <w:szCs w:val="36"/>
          <w:rtl/>
        </w:rPr>
        <w:t>{</w:t>
      </w:r>
      <w:r w:rsidRPr="00FB22D7">
        <w:rPr>
          <w:rFonts w:ascii="Arial" w:hAnsi="Arial" w:cs="Naskh1 Normal" w:hint="cs"/>
          <w:sz w:val="36"/>
          <w:szCs w:val="36"/>
          <w:rtl/>
        </w:rPr>
        <w:t>، بالهمز، مع ضم الْهاء من غير إشباع، وقرأ كذلك أبو عمرو ويعقوب.</w:t>
      </w:r>
    </w:p>
    <w:p w:rsidR="00A95007" w:rsidRPr="00FB22D7" w:rsidRDefault="00A95007" w:rsidP="00A95007">
      <w:pPr>
        <w:pStyle w:val="NormalWeb"/>
        <w:numPr>
          <w:ilvl w:val="0"/>
          <w:numId w:val="37"/>
        </w:numPr>
        <w:bidi/>
        <w:spacing w:before="0" w:beforeAutospacing="0" w:after="0" w:afterAutospacing="0"/>
        <w:ind w:firstLine="120"/>
        <w:jc w:val="lowKashida"/>
        <w:rPr>
          <w:rFonts w:ascii="Arial" w:hAnsi="Arial" w:cs="Naskh1 Normal"/>
          <w:sz w:val="36"/>
          <w:szCs w:val="36"/>
          <w:rtl/>
        </w:rPr>
      </w:pPr>
      <w:r w:rsidRPr="00FB22D7">
        <w:rPr>
          <w:rFonts w:ascii="AGA Arabesque" w:hAnsi="AGA Arabesque" w:cs="Naskh1 Normal"/>
          <w:sz w:val="36"/>
          <w:szCs w:val="36"/>
          <w:rtl/>
        </w:rPr>
        <w:t>}</w:t>
      </w:r>
      <w:r w:rsidRPr="00FB22D7">
        <w:rPr>
          <w:rFonts w:ascii="Arial" w:hAnsi="Arial" w:cs="Naskh1 Normal"/>
          <w:sz w:val="36"/>
          <w:szCs w:val="36"/>
          <w:rtl/>
        </w:rPr>
        <w:t xml:space="preserve"> </w:t>
      </w:r>
      <w:r w:rsidRPr="00FB22D7">
        <w:rPr>
          <w:rFonts w:ascii="Arial" w:hAnsi="Arial" w:cs="Naskh1 Normal" w:hint="cs"/>
          <w:sz w:val="36"/>
          <w:szCs w:val="36"/>
          <w:rtl/>
        </w:rPr>
        <w:t xml:space="preserve">أَرْجِئْهِ </w:t>
      </w:r>
      <w:r w:rsidRPr="00FB22D7">
        <w:rPr>
          <w:rFonts w:ascii="AGA Arabesque" w:hAnsi="AGA Arabesque" w:cs="Naskh1 Normal"/>
          <w:sz w:val="36"/>
          <w:szCs w:val="36"/>
          <w:rtl/>
        </w:rPr>
        <w:t>{</w:t>
      </w:r>
      <w:r w:rsidRPr="00FB22D7">
        <w:rPr>
          <w:rFonts w:ascii="Arial" w:hAnsi="Arial" w:cs="Naskh1 Normal" w:hint="cs"/>
          <w:sz w:val="36"/>
          <w:szCs w:val="36"/>
          <w:rtl/>
        </w:rPr>
        <w:t>، بالهمز، مع كسر الهاء من غير إشباع، قرأ بذلك ابن ذكوان.</w:t>
      </w:r>
    </w:p>
    <w:p w:rsidR="00A95007" w:rsidRPr="00FB22D7" w:rsidRDefault="00A95007" w:rsidP="00A95007">
      <w:pPr>
        <w:pStyle w:val="NormalWeb"/>
        <w:numPr>
          <w:ilvl w:val="0"/>
          <w:numId w:val="37"/>
        </w:numPr>
        <w:bidi/>
        <w:spacing w:before="0" w:beforeAutospacing="0" w:after="0" w:afterAutospacing="0"/>
        <w:ind w:firstLine="120"/>
        <w:jc w:val="lowKashida"/>
        <w:rPr>
          <w:rFonts w:ascii="Arial" w:hAnsi="Arial" w:cs="Naskh1 Normal"/>
          <w:sz w:val="36"/>
          <w:szCs w:val="36"/>
          <w:rtl/>
        </w:rPr>
      </w:pPr>
      <w:r w:rsidRPr="00FB22D7">
        <w:rPr>
          <w:rFonts w:ascii="AGA Arabesque" w:hAnsi="AGA Arabesque" w:cs="Naskh1 Normal"/>
          <w:sz w:val="36"/>
          <w:szCs w:val="36"/>
          <w:rtl/>
        </w:rPr>
        <w:t>}</w:t>
      </w:r>
      <w:r w:rsidRPr="00FB22D7">
        <w:rPr>
          <w:rFonts w:ascii="Arial" w:hAnsi="Arial" w:cs="Naskh1 Normal"/>
          <w:sz w:val="36"/>
          <w:szCs w:val="36"/>
          <w:rtl/>
        </w:rPr>
        <w:t xml:space="preserve"> </w:t>
      </w:r>
      <w:r w:rsidRPr="00FB22D7">
        <w:rPr>
          <w:rFonts w:ascii="Arial" w:hAnsi="Arial" w:cs="Naskh1 Normal" w:hint="cs"/>
          <w:sz w:val="36"/>
          <w:szCs w:val="36"/>
          <w:rtl/>
        </w:rPr>
        <w:t xml:space="preserve">أَرْجِهْ </w:t>
      </w:r>
      <w:r w:rsidRPr="00FB22D7">
        <w:rPr>
          <w:rFonts w:ascii="AGA Arabesque" w:hAnsi="AGA Arabesque" w:cs="Naskh1 Normal"/>
          <w:sz w:val="36"/>
          <w:szCs w:val="36"/>
          <w:rtl/>
        </w:rPr>
        <w:t>{</w:t>
      </w:r>
      <w:r w:rsidRPr="00FB22D7">
        <w:rPr>
          <w:rFonts w:ascii="Arial" w:hAnsi="Arial" w:cs="Naskh1 Normal" w:hint="cs"/>
          <w:sz w:val="36"/>
          <w:szCs w:val="36"/>
          <w:rtl/>
        </w:rPr>
        <w:t>، دون الهمز، مع سكون الهاء، وهي قراءة الباقين من القراء العشرة.</w:t>
      </w:r>
      <w:hyperlink w:anchor="(33)" w:history="1">
        <w:r w:rsidRPr="00FB22D7">
          <w:rPr>
            <w:rStyle w:val="Lienhypertexte"/>
            <w:rFonts w:ascii="Arial" w:hAnsi="Arial" w:cs="Naskh1 Normal" w:hint="cs"/>
            <w:sz w:val="36"/>
            <w:szCs w:val="36"/>
            <w:vertAlign w:val="superscript"/>
            <w:rtl/>
          </w:rPr>
          <w:t>(33)</w:t>
        </w:r>
      </w:hyperlink>
    </w:p>
    <w:p w:rsidR="00A95007" w:rsidRPr="00FB22D7" w:rsidRDefault="00A95007" w:rsidP="00A95007">
      <w:pPr>
        <w:pStyle w:val="NormalWeb"/>
        <w:bidi/>
        <w:jc w:val="lowKashida"/>
        <w:rPr>
          <w:rFonts w:ascii="Arial" w:hAnsi="Arial" w:cs="Naskh1 Normal"/>
          <w:sz w:val="36"/>
          <w:szCs w:val="36"/>
          <w:rtl/>
        </w:rPr>
      </w:pPr>
      <w:r>
        <w:rPr>
          <w:rFonts w:ascii="Arial" w:hAnsi="Arial" w:cs="Naskh1 Normal"/>
          <w:noProof/>
          <w:color w:val="800000"/>
          <w:sz w:val="36"/>
          <w:szCs w:val="36"/>
          <w:rtl/>
          <w:lang w:val="fr-FR" w:eastAsia="fr-FR"/>
        </w:rPr>
        <w:lastRenderedPageBreak/>
        <w:drawing>
          <wp:inline distT="0" distB="0" distL="0" distR="0">
            <wp:extent cx="5106670" cy="43180"/>
            <wp:effectExtent l="0" t="0" r="0" b="0"/>
            <wp:docPr id="50" name="Image 50"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w:t>
      </w:r>
      <w:r w:rsidRPr="00197339">
        <w:rPr>
          <w:rFonts w:ascii="Arial" w:hAnsi="Arial" w:cs="Naskh1 Normal" w:hint="cs"/>
          <w:sz w:val="28"/>
          <w:szCs w:val="28"/>
          <w:rtl/>
        </w:rPr>
        <w:t xml:space="preserve"> الإتقان في علوم القرآن (1/131).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w:t>
      </w:r>
      <w:r w:rsidRPr="00197339">
        <w:rPr>
          <w:rFonts w:ascii="Arial" w:hAnsi="Arial" w:cs="Naskh1 Normal" w:hint="cs"/>
          <w:sz w:val="28"/>
          <w:szCs w:val="28"/>
          <w:rtl/>
        </w:rPr>
        <w:t xml:space="preserve"> هو شرف الدين محمد بن عبد الله السلمي المرسي، عالم بالأدب والتفسير والحديث، ضرير من أهل مرسية بالأندلس، له ثلاثة تفاسير: الكبير والصغير والأوسط، وله مؤلفات في النحو، توفي سنة 565 هـ. انظر سير أعلام النبلاء (23/312)، والأعلام للزركلي (6/233).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w:t>
      </w:r>
      <w:r w:rsidRPr="00197339">
        <w:rPr>
          <w:rFonts w:ascii="Arial" w:hAnsi="Arial" w:cs="Naskh1 Normal" w:hint="cs"/>
          <w:sz w:val="28"/>
          <w:szCs w:val="28"/>
          <w:rtl/>
        </w:rPr>
        <w:t xml:space="preserve"> انظر الإتقان في علوم القرآن (1/141)، قال أبو شامة: ظنَّ قومٌ أن القراءات السبع الموجودة الآن هي التي أريدت في الحديث، وهو خلاف إجماع أهل العلم قاطبة، وإنما يظن ذلك بعض أهل الجهل. انظر فتح الباري (8/646)، وقد تكلف الدكتور حسن ضياء الدين عتر الرد على هذا الوهم بِما فيه كفاية، وإن كان من الضعف بحيث لا يحتاج إلى ردٍّ. انظر الأحرف السبعة ومنزلة القراءات منها ص 346-352.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(4)</w:t>
      </w:r>
      <w:r w:rsidRPr="00197339">
        <w:rPr>
          <w:rFonts w:ascii="Arial" w:hAnsi="Arial" w:cs="Naskh1 Normal" w:hint="cs"/>
          <w:sz w:val="28"/>
          <w:szCs w:val="28"/>
          <w:rtl/>
        </w:rPr>
        <w:t xml:space="preserve"> الإتقان في علوم القرآن (1/131)، والبرهان في علوم القرآن (1/213).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(5)</w:t>
      </w:r>
      <w:r w:rsidRPr="00197339">
        <w:rPr>
          <w:rFonts w:ascii="Arial" w:hAnsi="Arial" w:cs="Naskh1 Normal" w:hint="cs"/>
          <w:sz w:val="28"/>
          <w:szCs w:val="28"/>
          <w:rtl/>
        </w:rPr>
        <w:t xml:space="preserve"> انظر الإتقان في علوم القرآن (1/131)، وتفسير القاسمي (محاسن التأويل) (1/287)، وإعجاز القرآن والبلاغة النبوية للرافعي ص 70-72.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(6)</w:t>
      </w:r>
      <w:r w:rsidRPr="00197339">
        <w:rPr>
          <w:rFonts w:ascii="Arial" w:hAnsi="Arial" w:cs="Naskh1 Normal" w:hint="cs"/>
          <w:sz w:val="28"/>
          <w:szCs w:val="28"/>
          <w:rtl/>
        </w:rPr>
        <w:t xml:space="preserve"> انظر الإتقان في علوم القرآن (1/132).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(7)</w:t>
      </w:r>
      <w:r w:rsidRPr="00197339">
        <w:rPr>
          <w:rFonts w:ascii="Arial" w:hAnsi="Arial" w:cs="Naskh1 Normal" w:hint="cs"/>
          <w:sz w:val="28"/>
          <w:szCs w:val="28"/>
          <w:rtl/>
        </w:rPr>
        <w:t xml:space="preserve"> رواه الطبري في مقدمة تفسيره، باب القول في البيان عن معنى قول رَسُول اللهِ </w:t>
      </w:r>
      <w:r w:rsidRPr="00197339">
        <w:rPr>
          <w:rFonts w:ascii="AGA Arabesque" w:hAnsi="AGA Arabesque" w:cs="Naskh1 Normal"/>
          <w:sz w:val="28"/>
          <w:szCs w:val="28"/>
        </w:rPr>
        <w:t></w:t>
      </w:r>
      <w:r w:rsidRPr="00197339">
        <w:rPr>
          <w:rFonts w:ascii="Arial" w:hAnsi="Arial" w:cs="Naskh1 Normal" w:hint="cs"/>
          <w:sz w:val="28"/>
          <w:szCs w:val="28"/>
          <w:rtl/>
        </w:rPr>
        <w:t xml:space="preserve"> أنزل القرآن من سبعة أبواب الجنة (1/30).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(8)</w:t>
      </w:r>
      <w:r w:rsidRPr="00197339">
        <w:rPr>
          <w:rFonts w:ascii="Arial" w:hAnsi="Arial" w:cs="Naskh1 Normal" w:hint="cs"/>
          <w:sz w:val="28"/>
          <w:szCs w:val="28"/>
          <w:rtl/>
        </w:rPr>
        <w:t xml:space="preserve"> البرهان في علوم القرآن (1/216).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(9)</w:t>
      </w:r>
      <w:r w:rsidRPr="00197339">
        <w:rPr>
          <w:rFonts w:ascii="Arial" w:hAnsi="Arial" w:cs="Naskh1 Normal" w:hint="cs"/>
          <w:sz w:val="28"/>
          <w:szCs w:val="28"/>
          <w:rtl/>
        </w:rPr>
        <w:t xml:space="preserve"> فتح الباري بشرح صحيح البخاري (8/645).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(10)</w:t>
      </w:r>
      <w:r w:rsidRPr="00197339">
        <w:rPr>
          <w:rFonts w:ascii="Arial" w:hAnsi="Arial" w:cs="Naskh1 Normal" w:hint="cs"/>
          <w:sz w:val="28"/>
          <w:szCs w:val="28"/>
          <w:rtl/>
        </w:rPr>
        <w:t xml:space="preserve"> تفسير الطبري، المقدمة (1/20-21).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(11)</w:t>
      </w:r>
      <w:r w:rsidRPr="00197339">
        <w:rPr>
          <w:rFonts w:ascii="Arial" w:hAnsi="Arial" w:cs="Naskh1 Normal" w:hint="cs"/>
          <w:sz w:val="28"/>
          <w:szCs w:val="28"/>
          <w:rtl/>
        </w:rPr>
        <w:t xml:space="preserve"> فتح الباري بشرح صحيح البخاري (8/645)، وانظر تفسير الطبري، المقدمة (1/30-31).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(12)</w:t>
      </w:r>
      <w:r w:rsidRPr="00197339">
        <w:rPr>
          <w:rFonts w:ascii="Arial" w:hAnsi="Arial" w:cs="Naskh1 Normal" w:hint="cs"/>
          <w:sz w:val="28"/>
          <w:szCs w:val="28"/>
          <w:rtl/>
        </w:rPr>
        <w:t xml:space="preserve"> فتح الباري بشرح صحيح البخاري (8/645)، وروى هذا البلاغ مسلم في صحيحه كتاب صلاة المسافرين وقصرها، بَاب بَيَانِ أَنَّ الْقُرْآنَ عَلَى سَبْعَةِ أَحْرُفٍ، صحيح مسلم مع شرح النووي (6/101) ح 819.</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(13)</w:t>
      </w:r>
      <w:r w:rsidRPr="00197339">
        <w:rPr>
          <w:rFonts w:ascii="Arial" w:hAnsi="Arial" w:cs="Naskh1 Normal" w:hint="cs"/>
          <w:sz w:val="28"/>
          <w:szCs w:val="28"/>
          <w:rtl/>
        </w:rPr>
        <w:t xml:space="preserve"> انظر تفسير القرطبي، المقدمة (1/34-35).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(14)</w:t>
      </w:r>
      <w:r w:rsidRPr="00197339">
        <w:rPr>
          <w:rFonts w:ascii="Arial" w:hAnsi="Arial" w:cs="Naskh1 Normal" w:hint="cs"/>
          <w:sz w:val="28"/>
          <w:szCs w:val="28"/>
          <w:rtl/>
        </w:rPr>
        <w:t xml:space="preserve"> وقد اختلف القائلون بهذا القول في تعيين اللغات التي نزل بِها القرآن اختلافًا كبيرًا، وليس هو من مقصود هذا البحث، فليراجعه من شاء في: البرهان(1/219-220)، والإتقان (1/135-136).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(15)</w:t>
      </w:r>
      <w:r w:rsidRPr="00197339">
        <w:rPr>
          <w:rFonts w:ascii="Arial" w:hAnsi="Arial" w:cs="Naskh1 Normal" w:hint="cs"/>
          <w:sz w:val="28"/>
          <w:szCs w:val="28"/>
          <w:rtl/>
        </w:rPr>
        <w:t xml:space="preserve"> فتح الباري بشرح صحيح البخاري (8/643)، والإتقان (1/135)، والبرهان في علوم القرآن (1/217)، والجامع لشعب الإيمان للبيهقي (5/221).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(16)</w:t>
      </w:r>
      <w:r w:rsidRPr="00197339">
        <w:rPr>
          <w:rFonts w:ascii="Arial" w:hAnsi="Arial" w:cs="Naskh1 Normal" w:hint="cs"/>
          <w:sz w:val="28"/>
          <w:szCs w:val="28"/>
          <w:rtl/>
        </w:rPr>
        <w:t xml:space="preserve"> انظر نكت الانتصار لنقل القرآن ص 119، وفتح بشرح صحيح البخاري (8/644).</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(17)</w:t>
      </w:r>
      <w:r w:rsidRPr="00197339">
        <w:rPr>
          <w:rFonts w:ascii="Arial" w:hAnsi="Arial" w:cs="Naskh1 Normal" w:hint="cs"/>
          <w:sz w:val="28"/>
          <w:szCs w:val="28"/>
          <w:rtl/>
        </w:rPr>
        <w:t xml:space="preserve"> انظر الأحرف السبعة ومنزلة القراءات منها، للدكتور حسن ضياء الدين عتر، ص 172-173.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(18)</w:t>
      </w:r>
      <w:r w:rsidRPr="00197339">
        <w:rPr>
          <w:rFonts w:ascii="Arial" w:hAnsi="Arial" w:cs="Naskh1 Normal" w:hint="cs"/>
          <w:sz w:val="28"/>
          <w:szCs w:val="28"/>
          <w:rtl/>
        </w:rPr>
        <w:t xml:space="preserve"> الإتقان في علوم القرآن (1/134)، وتفسير الطبري، المقدمة (1/25)، وتأويل مشكل الآثار للطحاوي (4/185-488).</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(19)</w:t>
      </w:r>
      <w:r w:rsidRPr="00197339">
        <w:rPr>
          <w:rFonts w:ascii="Arial" w:hAnsi="Arial" w:cs="Naskh1 Normal" w:hint="cs"/>
          <w:sz w:val="28"/>
          <w:szCs w:val="28"/>
          <w:rtl/>
        </w:rPr>
        <w:t xml:space="preserve"> رواه أحمد في مسنده، مسند البصريين (6/37) ح 19992.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(20)</w:t>
      </w:r>
      <w:r w:rsidRPr="00197339">
        <w:rPr>
          <w:rFonts w:ascii="Arial" w:hAnsi="Arial" w:cs="Naskh1 Normal" w:hint="cs"/>
          <w:sz w:val="28"/>
          <w:szCs w:val="28"/>
          <w:rtl/>
        </w:rPr>
        <w:t xml:space="preserve"> الإتقان في علوم القرآن (1/134).</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(21)</w:t>
      </w:r>
      <w:r w:rsidRPr="00197339">
        <w:rPr>
          <w:rFonts w:ascii="Arial" w:hAnsi="Arial" w:cs="Naskh1 Normal" w:hint="cs"/>
          <w:sz w:val="28"/>
          <w:szCs w:val="28"/>
          <w:rtl/>
        </w:rPr>
        <w:t xml:space="preserve"> انظر البرهان في علوم القرآن (1/221).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(22)</w:t>
      </w:r>
      <w:r w:rsidRPr="00197339">
        <w:rPr>
          <w:rFonts w:ascii="Arial" w:hAnsi="Arial" w:cs="Naskh1 Normal" w:hint="cs"/>
          <w:sz w:val="28"/>
          <w:szCs w:val="28"/>
          <w:rtl/>
        </w:rPr>
        <w:t xml:space="preserve"> فتح الباري (8/644-645).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(23)</w:t>
      </w:r>
      <w:r w:rsidRPr="00197339">
        <w:rPr>
          <w:rFonts w:ascii="Arial" w:hAnsi="Arial" w:cs="Naskh1 Normal" w:hint="cs"/>
          <w:sz w:val="28"/>
          <w:szCs w:val="28"/>
          <w:rtl/>
        </w:rPr>
        <w:t xml:space="preserve"> مقدمة كتاب المباني ص 221-228، والأحرف السبعة ومنزلة القراءات منها ص 148-153.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(24)</w:t>
      </w:r>
      <w:r w:rsidRPr="00197339">
        <w:rPr>
          <w:rFonts w:ascii="Arial" w:hAnsi="Arial" w:cs="Naskh1 Normal" w:hint="cs"/>
          <w:sz w:val="28"/>
          <w:szCs w:val="28"/>
          <w:rtl/>
        </w:rPr>
        <w:t xml:space="preserve"> تأويل مشكل القرآن لابن قتيبة ص 36-38، والإتقان في علوم القرآن (1/132).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(25)</w:t>
      </w:r>
      <w:r w:rsidRPr="00197339">
        <w:rPr>
          <w:rFonts w:ascii="Arial" w:hAnsi="Arial" w:cs="Naskh1 Normal" w:hint="cs"/>
          <w:sz w:val="28"/>
          <w:szCs w:val="28"/>
          <w:rtl/>
        </w:rPr>
        <w:t xml:space="preserve"> انظر الإتقان في علوم القرآن (1/133).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(26)</w:t>
      </w:r>
      <w:r w:rsidRPr="00197339">
        <w:rPr>
          <w:rFonts w:ascii="Arial" w:hAnsi="Arial" w:cs="Naskh1 Normal" w:hint="cs"/>
          <w:sz w:val="28"/>
          <w:szCs w:val="28"/>
          <w:rtl/>
        </w:rPr>
        <w:t xml:space="preserve"> النشر في القراءات العشر (1/25-28)، والإتقان في علوم القرآن (1/133-134).</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(27)</w:t>
      </w:r>
      <w:r w:rsidRPr="00197339">
        <w:rPr>
          <w:rFonts w:ascii="Arial" w:hAnsi="Arial" w:cs="Naskh1 Normal" w:hint="cs"/>
          <w:sz w:val="28"/>
          <w:szCs w:val="28"/>
          <w:rtl/>
        </w:rPr>
        <w:t xml:space="preserve"> هذا القول أشار إليه السيوطي في الإتقان (1/135) على طرفين هما القول الثالث والقول الرابع، وكذلك صدر بنحوه الحافظ ابن حجر شرحه لحديث الأحرف السبعة، انظر فتح الباري (8/639).</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(28)</w:t>
      </w:r>
      <w:r w:rsidRPr="00197339">
        <w:rPr>
          <w:rFonts w:ascii="Arial" w:hAnsi="Arial" w:cs="Naskh1 Normal" w:hint="cs"/>
          <w:sz w:val="28"/>
          <w:szCs w:val="28"/>
          <w:rtl/>
        </w:rPr>
        <w:t xml:space="preserve"> راجع فتح الباري بشرح صحيح البخاري (8/648-653).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(29)</w:t>
      </w:r>
      <w:r w:rsidRPr="00197339">
        <w:rPr>
          <w:rFonts w:ascii="Arial" w:hAnsi="Arial" w:cs="Naskh1 Normal" w:hint="cs"/>
          <w:sz w:val="28"/>
          <w:szCs w:val="28"/>
          <w:rtl/>
        </w:rPr>
        <w:t xml:space="preserve"> سورة المائدة من الآية 60.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(30)</w:t>
      </w:r>
      <w:r w:rsidRPr="00197339">
        <w:rPr>
          <w:rFonts w:ascii="Arial" w:hAnsi="Arial" w:cs="Naskh1 Normal" w:hint="cs"/>
          <w:sz w:val="28"/>
          <w:szCs w:val="28"/>
          <w:rtl/>
        </w:rPr>
        <w:t xml:space="preserve"> تفسير البحر المحيط ( 3/529-531).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lastRenderedPageBreak/>
        <w:t>(31)</w:t>
      </w:r>
      <w:r w:rsidRPr="00197339">
        <w:rPr>
          <w:rFonts w:ascii="Arial" w:hAnsi="Arial" w:cs="Naskh1 Normal" w:hint="cs"/>
          <w:sz w:val="28"/>
          <w:szCs w:val="28"/>
          <w:rtl/>
        </w:rPr>
        <w:t xml:space="preserve"> انظر النشر في القراءات العشر (2/255).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(32)</w:t>
      </w:r>
      <w:r w:rsidRPr="00197339">
        <w:rPr>
          <w:rFonts w:ascii="Arial" w:hAnsi="Arial" w:cs="Naskh1 Normal" w:hint="cs"/>
          <w:sz w:val="28"/>
          <w:szCs w:val="28"/>
          <w:rtl/>
        </w:rPr>
        <w:t xml:space="preserve"> في موضعين: الآية 111 من سورة الأعراف، والآية 36 من سورة الشعراء.</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(33)</w:t>
      </w:r>
      <w:r w:rsidRPr="00197339">
        <w:rPr>
          <w:rFonts w:ascii="Arial" w:hAnsi="Arial" w:cs="Naskh1 Normal" w:hint="cs"/>
          <w:sz w:val="28"/>
          <w:szCs w:val="28"/>
          <w:rtl/>
        </w:rPr>
        <w:t xml:space="preserve"> النشر في القراءات العشر (1/311-312).</w:t>
      </w:r>
    </w:p>
    <w:p w:rsidR="00A95007" w:rsidRPr="00FB22D7" w:rsidRDefault="00A95007" w:rsidP="00A95007">
      <w:pPr>
        <w:jc w:val="lowKashida"/>
        <w:rPr>
          <w:rFonts w:cs="Naskh1 Normal"/>
          <w:sz w:val="36"/>
          <w:szCs w:val="36"/>
          <w:rtl/>
        </w:rPr>
      </w:pPr>
    </w:p>
    <w:p w:rsidR="00A95007" w:rsidRPr="00197339" w:rsidRDefault="00A95007" w:rsidP="00A95007">
      <w:pPr>
        <w:pStyle w:val="NormalWeb"/>
        <w:bidi/>
        <w:jc w:val="center"/>
        <w:rPr>
          <w:rFonts w:ascii="Arial" w:hAnsi="Arial" w:cs="Naskh1 Normal"/>
          <w:b/>
          <w:bCs/>
          <w:sz w:val="36"/>
          <w:szCs w:val="36"/>
        </w:rPr>
      </w:pPr>
      <w:r>
        <w:rPr>
          <w:rFonts w:ascii="Arial" w:hAnsi="Arial" w:cs="Naskh1 Normal"/>
          <w:color w:val="FF0066"/>
          <w:sz w:val="36"/>
          <w:szCs w:val="36"/>
          <w:rtl/>
        </w:rPr>
        <w:br w:type="page"/>
      </w:r>
      <w:r w:rsidRPr="00197339">
        <w:rPr>
          <w:rFonts w:ascii="Monotype Koufi" w:hAnsi="Monotype Koufi" w:cs="Naskh1 Normal"/>
          <w:b/>
          <w:bCs/>
          <w:sz w:val="36"/>
          <w:szCs w:val="36"/>
          <w:rtl/>
        </w:rPr>
        <w:lastRenderedPageBreak/>
        <w:t>الفصل الثاني</w:t>
      </w:r>
    </w:p>
    <w:p w:rsidR="00A95007" w:rsidRPr="00197339" w:rsidRDefault="00A95007" w:rsidP="00A95007">
      <w:pPr>
        <w:pStyle w:val="NormalWeb"/>
        <w:bidi/>
        <w:spacing w:before="0" w:beforeAutospacing="0" w:after="0" w:afterAutospacing="0"/>
        <w:ind w:firstLine="120"/>
        <w:jc w:val="center"/>
        <w:rPr>
          <w:rFonts w:ascii="Arial" w:hAnsi="Arial" w:cs="Naskh1 Normal" w:hint="cs"/>
          <w:b/>
          <w:bCs/>
          <w:color w:val="FF0066"/>
          <w:sz w:val="36"/>
          <w:szCs w:val="36"/>
          <w:rtl/>
        </w:rPr>
      </w:pPr>
      <w:r w:rsidRPr="00197339">
        <w:rPr>
          <w:rFonts w:ascii="Monotype Koufi" w:hAnsi="Monotype Koufi" w:cs="Naskh1 Normal"/>
          <w:b/>
          <w:bCs/>
          <w:sz w:val="36"/>
          <w:szCs w:val="36"/>
          <w:rtl/>
        </w:rPr>
        <w:t>الأحرف السبعة في جمع القرآن</w:t>
      </w:r>
    </w:p>
    <w:p w:rsidR="00A95007" w:rsidRDefault="00A95007" w:rsidP="00A95007">
      <w:pPr>
        <w:pStyle w:val="NormalWeb"/>
        <w:bidi/>
        <w:spacing w:before="0" w:beforeAutospacing="0" w:after="0" w:afterAutospacing="0"/>
        <w:ind w:firstLine="120"/>
        <w:jc w:val="lowKashida"/>
        <w:rPr>
          <w:rFonts w:ascii="Arial" w:hAnsi="Arial" w:cs="Naskh1 Normal" w:hint="cs"/>
          <w:color w:val="FF0066"/>
          <w:sz w:val="36"/>
          <w:szCs w:val="36"/>
          <w:rtl/>
        </w:rPr>
      </w:pP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color w:val="FF0066"/>
          <w:sz w:val="36"/>
          <w:szCs w:val="36"/>
          <w:rtl/>
        </w:rPr>
        <w:t>المبحث الأول: الأحرف السبعة في الجمع النَّبويّ وجمع أبي بكر للقرآن</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مرَّ بنا 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أُمر أن يُقرئ أمته القرآن على سبعة أحرفٍ، فلا شك أنه </w:t>
      </w:r>
      <w:r w:rsidRPr="00FB22D7">
        <w:rPr>
          <w:rFonts w:ascii="AGA Arabesque" w:hAnsi="AGA Arabesque" w:cs="Naskh1 Normal"/>
          <w:sz w:val="36"/>
          <w:szCs w:val="36"/>
        </w:rPr>
        <w:t></w:t>
      </w:r>
      <w:r w:rsidRPr="00FB22D7">
        <w:rPr>
          <w:rFonts w:ascii="Arial" w:hAnsi="Arial" w:cs="Naskh1 Normal" w:hint="cs"/>
          <w:sz w:val="36"/>
          <w:szCs w:val="36"/>
          <w:rtl/>
        </w:rPr>
        <w:t xml:space="preserve"> قد قرأ على هذه الأحرف السبعة؛ ليتعلمها منه أصحابه، وينقلوها إلى الأمة من بعده.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وكان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يعرض القرآن على جبريل </w:t>
      </w:r>
      <w:r w:rsidRPr="00FB22D7">
        <w:rPr>
          <w:rFonts w:ascii="AGA Arabesque" w:hAnsi="AGA Arabesque" w:cs="Naskh1 Normal"/>
          <w:sz w:val="36"/>
          <w:szCs w:val="36"/>
        </w:rPr>
        <w:t></w:t>
      </w:r>
      <w:r w:rsidRPr="00FB22D7">
        <w:rPr>
          <w:rFonts w:ascii="Arial" w:hAnsi="Arial" w:cs="Naskh1 Normal" w:hint="cs"/>
          <w:sz w:val="36"/>
          <w:szCs w:val="36"/>
          <w:rtl/>
        </w:rPr>
        <w:t>، في رمضان من كلِّ سنة، فيُثْبِت الله ما يشاء وينسخ ما يشاء، أو يأمر بالقراءة على حرف أو أكثر من الأحرف السبعة.</w:t>
      </w:r>
      <w:hyperlink w:anchor="(1)" w:history="1">
        <w:r w:rsidRPr="00FB22D7">
          <w:rPr>
            <w:rStyle w:val="Lienhypertexte"/>
            <w:rFonts w:ascii="Arial" w:hAnsi="Arial" w:cs="Naskh1 Normal" w:hint="cs"/>
            <w:sz w:val="36"/>
            <w:szCs w:val="36"/>
            <w:vertAlign w:val="superscript"/>
            <w:rtl/>
          </w:rPr>
          <w:t>(1)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عبد البَرِّ: وقد يُشكل هذا القول على بعض الناس، فيقول: هل كان جبريل يلفظ باللفظ الواحد سبع مرات؟ فيُقال له: إنَّما يلزم هذا إن قلنا إن السبعة الأحرف تجتمع في حرف واحد، ونحن قلنا كان جبريل يأتي في كل عرضةٍ بحرف، إلى أن تَمُرَّ سبعةٌ.</w:t>
      </w:r>
      <w:hyperlink w:anchor="(2)" w:history="1">
        <w:r w:rsidRPr="00FB22D7">
          <w:rPr>
            <w:rStyle w:val="Lienhypertexte"/>
            <w:rFonts w:ascii="Arial" w:hAnsi="Arial" w:cs="Naskh1 Normal" w:hint="cs"/>
            <w:sz w:val="36"/>
            <w:szCs w:val="36"/>
            <w:vertAlign w:val="superscript"/>
            <w:rtl/>
          </w:rPr>
          <w:t>(2)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مرَّ بنا 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عرض القرآن على جبريل </w:t>
      </w:r>
      <w:r w:rsidRPr="00FB22D7">
        <w:rPr>
          <w:rFonts w:ascii="AGA Arabesque" w:hAnsi="AGA Arabesque" w:cs="Naskh1 Normal"/>
          <w:sz w:val="36"/>
          <w:szCs w:val="36"/>
        </w:rPr>
        <w:t></w:t>
      </w:r>
      <w:r w:rsidRPr="00FB22D7">
        <w:rPr>
          <w:rFonts w:ascii="Arial" w:hAnsi="Arial" w:cs="Naskh1 Normal" w:hint="cs"/>
          <w:sz w:val="36"/>
          <w:szCs w:val="36"/>
          <w:rtl/>
        </w:rPr>
        <w:t xml:space="preserve"> في العام الذي توفي فيه مرتين، ولا شكَّ أنه قد نسخ بعض القرآن في تلك العرضة، كما نسخت بعض الأحرف السبعة التي نزل بِها القرآن.</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ومن أمثلة ذلك حديث عائشة السابق في عدد الرضعات المحرمات.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عَائِشَةَ أَنَّهَا قَالَتْ: كَانَ فِيمَا أُنْزِلَ مِنَ الْقُرْآنِ عَشْرُ رَضَعَاتٍ مَعْلُومَاتٍ يُحَرِّمْنَ، ثُمَّ نُسِخْنَ بِخَمْسٍ مَعْلُومَاتٍ، فَتُوُفِّيَ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وَهُنَّ فِيمَا يُقْرَأُ مِنَ الْقُرْآنِ.</w:t>
      </w:r>
      <w:hyperlink w:anchor="(3)" w:history="1">
        <w:r w:rsidRPr="00FB22D7">
          <w:rPr>
            <w:rStyle w:val="Lienhypertexte"/>
            <w:rFonts w:ascii="Arial" w:hAnsi="Arial" w:cs="Naskh1 Normal" w:hint="cs"/>
            <w:sz w:val="36"/>
            <w:szCs w:val="36"/>
            <w:vertAlign w:val="superscript"/>
            <w:rtl/>
          </w:rPr>
          <w:t>(3)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ففيه 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توفي، وكانت هذه الآيات المنسوخات مما يتلى من القرآن، مِمَّا يدل على أنَّها نسخت في آخر حياة النَّبِيّ </w:t>
      </w:r>
      <w:r w:rsidRPr="00FB22D7">
        <w:rPr>
          <w:rFonts w:ascii="AGA Arabesque" w:hAnsi="AGA Arabesque" w:cs="Naskh1 Normal"/>
          <w:sz w:val="36"/>
          <w:szCs w:val="36"/>
        </w:rPr>
        <w:t></w:t>
      </w:r>
      <w:r w:rsidRPr="00FB22D7">
        <w:rPr>
          <w:rFonts w:ascii="Arial" w:hAnsi="Arial" w:cs="Naskh1 Normal" w:hint="cs"/>
          <w:sz w:val="36"/>
          <w:szCs w:val="36"/>
          <w:rtl/>
        </w:rPr>
        <w:t>، وأغلب الظنِّ أن ذلك إنَّما كان في العرضة الأخيرة.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فقد كانت العرضة الأخيرة مراجعة أخيرة للكتاب الحكيم، عرض فيها القرآن مرتين، فنسخ الله من ما شاء، وأثبت فيه ما كتب له البقاء.</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وردت الروايات بحدوث النسخ لبعض آيات الكتاب في العرضة الأخيرة.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أَبِي ظَبْيَانَ عَنِ ابْنِ عَبَّاسٍ قَالَ: أَيُّ الْقِرَاءتَيْنِ تَعُدُّونَ أَوَّلَ؟ قَالُوا: قِرَاءةَ عَبْدِ اللهِ. قَالَ: لا بَلْ هِيَ الآخِرَةُ، كَانَ يُعْرَضُ الْقُرْآنُ عَلَى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فِي كُلِّ عَامٍ مَرَّةً، فَلَمَّا كَانَ الْعَامُ الَّذِي قُبِضَ فِيهِ عُرِضَ عَلَيْهِ مَرَّتَيْنِ، فَشَهِدَهُ عَبْدُ اللهِ فَعَلِمَ مَا نُسِخَ مِنْهُ وَمَا بُدِّلَ.</w:t>
      </w:r>
      <w:hyperlink w:anchor="(4)" w:history="1">
        <w:r w:rsidRPr="00FB22D7">
          <w:rPr>
            <w:rStyle w:val="Lienhypertexte"/>
            <w:rFonts w:ascii="Arial" w:hAnsi="Arial" w:cs="Naskh1 Normal" w:hint="cs"/>
            <w:sz w:val="36"/>
            <w:szCs w:val="36"/>
            <w:vertAlign w:val="superscript"/>
            <w:rtl/>
          </w:rPr>
          <w:t>(4)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البغوي: يُقال إن زيد بن ثابت شهد العرضة الأخيرة، التي بُيِّن فيها ما نُسِخ وما بَقِي.</w:t>
      </w:r>
      <w:hyperlink w:anchor="(5)" w:history="1">
        <w:r w:rsidRPr="00FB22D7">
          <w:rPr>
            <w:rStyle w:val="Lienhypertexte"/>
            <w:rFonts w:ascii="Arial" w:hAnsi="Arial" w:cs="Naskh1 Normal" w:hint="cs"/>
            <w:sz w:val="36"/>
            <w:szCs w:val="36"/>
            <w:vertAlign w:val="superscript"/>
            <w:rtl/>
          </w:rPr>
          <w:t>(5)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ابن الجزري: ولا شك أن القرآن نُسخ منه وغُيِّر في العرضة الأخيرة، فقد صحَّ بذلك النصُّ عن غير واحدٍ من الصحابة.</w:t>
      </w:r>
      <w:hyperlink w:anchor="(6)" w:history="1">
        <w:r w:rsidRPr="00FB22D7">
          <w:rPr>
            <w:rStyle w:val="Lienhypertexte"/>
            <w:rFonts w:ascii="Arial" w:hAnsi="Arial" w:cs="Naskh1 Normal" w:hint="cs"/>
            <w:sz w:val="36"/>
            <w:szCs w:val="36"/>
            <w:vertAlign w:val="superscript"/>
            <w:rtl/>
          </w:rPr>
          <w:t>(6)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وكل ما نسخ في العرضة الأخيرة من القرآن أو من أوجه القراءة لم يُثبَت في الجمعين </w:t>
      </w:r>
      <w:r w:rsidRPr="00FB22D7">
        <w:rPr>
          <w:rFonts w:ascii="Arial" w:hAnsi="Arial" w:cs="Naskh1 Normal" w:hint="cs"/>
          <w:sz w:val="36"/>
          <w:szCs w:val="36"/>
          <w:rtl/>
        </w:rPr>
        <w:lastRenderedPageBreak/>
        <w:t>النبوي والبكري.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ونستطيع أن نستخلص من العرض السابق الأمور الآتية: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1 - أن النسخ قد شمل بعض الأحرف السبعة في العرضة الأخيرة، ويدل على ذلك عدم ورود كلمة من الكلمات القرآنية تقرأ على أكثر من ستة أوجه من طريق متواتر.</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اعترض بعض على ذلك بأن موضوع النسخ لا يشمل الألفاظ.</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قدامة: وأحال قومٌ نسخ اللفظ، فإن اللفظ إنَّما نزل ليُتلى ويُثاب عليه، فكيف يُرفع؟</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والمقصود من ذلك أن النسخ: هو رفع حكم شرعي بخطاب متراخ عنه، وليس في نسخ تلاوة اللفظ رفع حكم شرعي.</w:t>
      </w:r>
      <w:hyperlink w:anchor="(7)" w:history="1">
        <w:r w:rsidRPr="00FB22D7">
          <w:rPr>
            <w:rStyle w:val="Lienhypertexte"/>
            <w:rFonts w:ascii="Arial" w:hAnsi="Arial" w:cs="Naskh1 Normal" w:hint="cs"/>
            <w:sz w:val="36"/>
            <w:szCs w:val="36"/>
            <w:vertAlign w:val="superscript"/>
            <w:rtl/>
          </w:rPr>
          <w:t>(7)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أجاب ابن قدامة عن ذلك فقال: فإن التلاوة، وكتابتها في القرآن، وانعقاد الصلاة بِها، من أحكامها، وكل حكمٍ فهو قابل للنسخ، وأما تعلقها بالمكلَّف في الإيجاب وغيره فهو حكم أيضًا يقبل النسخ.</w:t>
      </w:r>
      <w:hyperlink w:anchor="(8)" w:history="1">
        <w:r w:rsidRPr="00FB22D7">
          <w:rPr>
            <w:rStyle w:val="Lienhypertexte"/>
            <w:rFonts w:ascii="Arial" w:hAnsi="Arial" w:cs="Naskh1 Normal" w:hint="cs"/>
            <w:sz w:val="36"/>
            <w:szCs w:val="36"/>
            <w:vertAlign w:val="superscript"/>
            <w:rtl/>
          </w:rPr>
          <w:t>(8)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2 - أن الأحرف السبعة لم تنسخ كلها، لأن الأصل إباحة القراءة بِها، ولم يدل دليلٌ على نسخ تلك الإباحة في زمن النَّبِيّ </w:t>
      </w:r>
      <w:r w:rsidRPr="00FB22D7">
        <w:rPr>
          <w:rFonts w:ascii="AGA Arabesque" w:hAnsi="AGA Arabesque" w:cs="Naskh1 Normal"/>
          <w:sz w:val="36"/>
          <w:szCs w:val="36"/>
        </w:rPr>
        <w:t></w:t>
      </w:r>
      <w:r w:rsidRPr="00FB22D7">
        <w:rPr>
          <w:rFonts w:ascii="Arial" w:hAnsi="Arial" w:cs="Naskh1 Normal" w:hint="cs"/>
          <w:sz w:val="36"/>
          <w:szCs w:val="36"/>
          <w:rtl/>
        </w:rPr>
        <w:t>.</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3 - أنَّه لا يُعلم قدر ما نسخ من الأحرف السبعة في حياة النَّبِيّ </w:t>
      </w:r>
      <w:r w:rsidRPr="00FB22D7">
        <w:rPr>
          <w:rFonts w:ascii="AGA Arabesque" w:hAnsi="AGA Arabesque" w:cs="Naskh1 Normal"/>
          <w:sz w:val="36"/>
          <w:szCs w:val="36"/>
        </w:rPr>
        <w:t></w:t>
      </w:r>
      <w:r w:rsidRPr="00FB22D7">
        <w:rPr>
          <w:rFonts w:ascii="Arial" w:hAnsi="Arial" w:cs="Naskh1 Normal" w:hint="cs"/>
          <w:sz w:val="36"/>
          <w:szCs w:val="36"/>
          <w:rtl/>
        </w:rPr>
        <w:t>، إذ لا دليل عليه، ويرى بعض العلماء أن المنسوخ من تلك الأحرف أكثر مِما بقي، نظرًا لِما يرونه من الكثرة العظيمة في الروايات التي تعج بِها كتب التفسير من القراءات غير الثابتة، باعتبار أنَّها في أحسن أحوالها قراءات منسوخة.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اتفق العلماء على أن جمع القرآن في زمن أبي بكر الصديق </w:t>
      </w:r>
      <w:r w:rsidRPr="00FB22D7">
        <w:rPr>
          <w:rFonts w:ascii="AGA Arabesque" w:hAnsi="AGA Arabesque" w:cs="Naskh1 Normal"/>
          <w:sz w:val="36"/>
          <w:szCs w:val="36"/>
        </w:rPr>
        <w:t></w:t>
      </w:r>
      <w:r w:rsidRPr="00FB22D7">
        <w:rPr>
          <w:rFonts w:ascii="Arial" w:hAnsi="Arial" w:cs="Naskh1 Normal" w:hint="cs"/>
          <w:sz w:val="36"/>
          <w:szCs w:val="36"/>
          <w:rtl/>
        </w:rPr>
        <w:t xml:space="preserve">، بقي على نفس الصورة التي تركها عليه النَّبِيّ </w:t>
      </w:r>
      <w:r w:rsidRPr="00FB22D7">
        <w:rPr>
          <w:rFonts w:ascii="AGA Arabesque" w:hAnsi="AGA Arabesque" w:cs="Naskh1 Normal"/>
          <w:sz w:val="36"/>
          <w:szCs w:val="36"/>
        </w:rPr>
        <w:t></w:t>
      </w:r>
      <w:r w:rsidRPr="00FB22D7">
        <w:rPr>
          <w:rFonts w:ascii="Arial" w:hAnsi="Arial" w:cs="Naskh1 Normal" w:hint="cs"/>
          <w:sz w:val="36"/>
          <w:szCs w:val="36"/>
          <w:rtl/>
        </w:rPr>
        <w:t>، ولم يتغير منه شيء، سواء في ذلك من رأى أن الأحرف السبعة باقية كلها، ومن قال إن الأحرف نسخت ولم يبق إلا واحدٌ، ومن ذهب إلى أن الباقي بعض الأحرف السبعة.</w:t>
      </w:r>
      <w:hyperlink w:anchor="(9)" w:history="1">
        <w:r w:rsidRPr="00FB22D7">
          <w:rPr>
            <w:rStyle w:val="Lienhypertexte"/>
            <w:rFonts w:ascii="Arial" w:hAnsi="Arial" w:cs="Naskh1 Normal" w:hint="cs"/>
            <w:sz w:val="36"/>
            <w:szCs w:val="36"/>
            <w:vertAlign w:val="superscript"/>
            <w:rtl/>
          </w:rPr>
          <w:t>(9)</w:t>
        </w:r>
      </w:hyperlink>
    </w:p>
    <w:p w:rsidR="00A95007" w:rsidRPr="00FB22D7" w:rsidRDefault="00A95007" w:rsidP="00A95007">
      <w:pPr>
        <w:pStyle w:val="NormalWeb"/>
        <w:bidi/>
        <w:jc w:val="lowKashida"/>
        <w:rPr>
          <w:rFonts w:ascii="Arial" w:hAnsi="Arial" w:cs="Naskh1 Normal"/>
          <w:sz w:val="36"/>
          <w:szCs w:val="36"/>
          <w:rtl/>
        </w:rPr>
      </w:pPr>
      <w:r>
        <w:rPr>
          <w:rFonts w:ascii="Arial" w:hAnsi="Arial" w:cs="Naskh1 Normal"/>
          <w:noProof/>
          <w:color w:val="800000"/>
          <w:sz w:val="36"/>
          <w:szCs w:val="36"/>
          <w:rtl/>
          <w:lang w:val="fr-FR" w:eastAsia="fr-FR"/>
        </w:rPr>
        <w:drawing>
          <wp:inline distT="0" distB="0" distL="0" distR="0">
            <wp:extent cx="5106670" cy="43180"/>
            <wp:effectExtent l="0" t="0" r="0" b="0"/>
            <wp:docPr id="49" name="Image 49"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w:t>
      </w:r>
      <w:r w:rsidRPr="00197339">
        <w:rPr>
          <w:rFonts w:ascii="Arial" w:hAnsi="Arial" w:cs="Naskh1 Normal" w:hint="cs"/>
          <w:sz w:val="28"/>
          <w:szCs w:val="28"/>
          <w:rtl/>
        </w:rPr>
        <w:t xml:space="preserve"> انظر الفصل الرابع من الباب الأول، وهو العرضة الأخيرة.</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w:t>
      </w:r>
      <w:r w:rsidRPr="00197339">
        <w:rPr>
          <w:rFonts w:ascii="Arial" w:hAnsi="Arial" w:cs="Naskh1 Normal" w:hint="cs"/>
          <w:sz w:val="28"/>
          <w:szCs w:val="28"/>
          <w:rtl/>
        </w:rPr>
        <w:t xml:space="preserve"> انظر البرهان في علوم القرآن (1/220).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w:t>
      </w:r>
      <w:r w:rsidRPr="00197339">
        <w:rPr>
          <w:rFonts w:ascii="Arial" w:hAnsi="Arial" w:cs="Naskh1 Normal" w:hint="cs"/>
          <w:sz w:val="28"/>
          <w:szCs w:val="28"/>
          <w:rtl/>
        </w:rPr>
        <w:t xml:space="preserve"> رواه مسلم في صحيحه كتاب الرضاع باب التحريم بخمس رضعات (10/29-31) ح 1452.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(4)</w:t>
      </w:r>
      <w:r w:rsidRPr="00197339">
        <w:rPr>
          <w:rFonts w:ascii="Arial" w:hAnsi="Arial" w:cs="Naskh1 Normal" w:hint="cs"/>
          <w:sz w:val="28"/>
          <w:szCs w:val="28"/>
          <w:rtl/>
        </w:rPr>
        <w:t xml:space="preserve"> رواه أحمد في مسنده، مسند بني هاشم (1/598) ح 3412، ورواه النسائي في السنن الكبرى كتاب فضائل القرآن (3/7)، وكتاب المناقب (4/36).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(5)</w:t>
      </w:r>
      <w:r w:rsidRPr="00197339">
        <w:rPr>
          <w:rFonts w:ascii="Arial" w:hAnsi="Arial" w:cs="Naskh1 Normal" w:hint="cs"/>
          <w:sz w:val="28"/>
          <w:szCs w:val="28"/>
          <w:rtl/>
        </w:rPr>
        <w:t xml:space="preserve"> شرح السنة (4/525).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(6)</w:t>
      </w:r>
      <w:r w:rsidRPr="00197339">
        <w:rPr>
          <w:rFonts w:ascii="Arial" w:hAnsi="Arial" w:cs="Naskh1 Normal" w:hint="cs"/>
          <w:sz w:val="28"/>
          <w:szCs w:val="28"/>
          <w:rtl/>
        </w:rPr>
        <w:t xml:space="preserve"> النشر في القراءات العشر (1/32)، وانظر الإتقان في علوم القرآن (1/142).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(7)</w:t>
      </w:r>
      <w:r w:rsidRPr="00197339">
        <w:rPr>
          <w:rFonts w:ascii="Arial" w:hAnsi="Arial" w:cs="Naskh1 Normal" w:hint="cs"/>
          <w:sz w:val="28"/>
          <w:szCs w:val="28"/>
          <w:rtl/>
        </w:rPr>
        <w:t xml:space="preserve"> انظر روضة الناظر وجنة المناظر لابن قدامة (1/190).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(8)</w:t>
      </w:r>
      <w:r w:rsidRPr="00197339">
        <w:rPr>
          <w:rFonts w:ascii="Arial" w:hAnsi="Arial" w:cs="Naskh1 Normal" w:hint="cs"/>
          <w:sz w:val="28"/>
          <w:szCs w:val="28"/>
          <w:rtl/>
        </w:rPr>
        <w:t xml:space="preserve"> روضة الناظر وجنة المناظر لابن قدامة (1/201-202).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(9)</w:t>
      </w:r>
      <w:r w:rsidRPr="00197339">
        <w:rPr>
          <w:rFonts w:ascii="Arial" w:hAnsi="Arial" w:cs="Naskh1 Normal" w:hint="cs"/>
          <w:sz w:val="28"/>
          <w:szCs w:val="28"/>
          <w:rtl/>
        </w:rPr>
        <w:t xml:space="preserve"> انظر: البرهان في علوم القرآن (1/223)، ومناهل العرفان (1/253-254).</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Pr>
          <w:rFonts w:ascii="Arial" w:hAnsi="Arial" w:cs="Naskh1 Normal"/>
          <w:color w:val="FF0066"/>
          <w:sz w:val="36"/>
          <w:szCs w:val="36"/>
          <w:rtl/>
        </w:rPr>
        <w:br w:type="page"/>
      </w:r>
      <w:r w:rsidRPr="00FB22D7">
        <w:rPr>
          <w:rFonts w:ascii="Arial" w:hAnsi="Arial" w:cs="Naskh1 Normal" w:hint="cs"/>
          <w:color w:val="FF0066"/>
          <w:sz w:val="36"/>
          <w:szCs w:val="36"/>
          <w:rtl/>
        </w:rPr>
        <w:lastRenderedPageBreak/>
        <w:t>المبحث الثاني: الأحرف السبعة في المصاحف العثمانية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اختلف العلماء في بقاء الأحرف السبعة في المصاحف العثمانية -بناءً على اختلافهم في المراد بالأحرف السبعة- على ثلاثة أقوال: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القول الأول: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أن المصاحف العثمانية اشتملت على حرف واحد فقط من الأحرف السبعة، وهو حرف قريش، وأن الأحرف الباقية إما نسخت في زمن النَّبِيّ </w:t>
      </w:r>
      <w:r w:rsidRPr="00FB22D7">
        <w:rPr>
          <w:rFonts w:ascii="AGA Arabesque" w:hAnsi="AGA Arabesque" w:cs="Naskh1 Normal"/>
          <w:sz w:val="36"/>
          <w:szCs w:val="36"/>
        </w:rPr>
        <w:t></w:t>
      </w:r>
      <w:r w:rsidRPr="00FB22D7">
        <w:rPr>
          <w:rFonts w:ascii="Arial" w:hAnsi="Arial" w:cs="Naskh1 Normal" w:hint="cs"/>
          <w:sz w:val="36"/>
          <w:szCs w:val="36"/>
          <w:rtl/>
        </w:rPr>
        <w:t>، أو اتفق الصحابة على تركها درءًا للفتنة التي كادت تفتك بالأمة عندما اختلف الناس في قراءة القرآن.</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وإلى ذلك ذهب ابن جرير الطبري، وأبو جعفر الطحاوي، وابن حبان، والحارث المحاسبي، وأبو عمر بن عبد البر، وأبو عبيد الله بن أبي صفرة.</w:t>
      </w:r>
      <w:hyperlink w:anchor="(1)" w:history="1">
        <w:r w:rsidRPr="00FB22D7">
          <w:rPr>
            <w:rStyle w:val="Lienhypertexte"/>
            <w:rFonts w:ascii="Arial" w:hAnsi="Arial" w:cs="Naskh1 Normal" w:hint="cs"/>
            <w:sz w:val="36"/>
            <w:szCs w:val="36"/>
            <w:vertAlign w:val="superscript"/>
            <w:rtl/>
          </w:rPr>
          <w:t>(1)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أبو شامة: وصرَّح أبو جعفر الطبري والأكثرون من بعده بأنه حرف منها.</w:t>
      </w:r>
      <w:hyperlink w:anchor="(2)" w:history="1">
        <w:r w:rsidRPr="00FB22D7">
          <w:rPr>
            <w:rStyle w:val="Lienhypertexte"/>
            <w:rFonts w:ascii="Arial" w:hAnsi="Arial" w:cs="Naskh1 Normal" w:hint="cs"/>
            <w:sz w:val="36"/>
            <w:szCs w:val="36"/>
            <w:vertAlign w:val="superscript"/>
            <w:rtl/>
          </w:rPr>
          <w:t>(2)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عبد البر: فهذا معنى الأحرف السبعة المذكورة</w:t>
      </w:r>
      <w:hyperlink w:anchor="(3)" w:history="1">
        <w:r w:rsidRPr="00FB22D7">
          <w:rPr>
            <w:rStyle w:val="Lienhypertexte"/>
            <w:rFonts w:ascii="Arial" w:hAnsi="Arial" w:cs="Naskh1 Normal" w:hint="cs"/>
            <w:sz w:val="36"/>
            <w:szCs w:val="36"/>
            <w:vertAlign w:val="superscript"/>
            <w:rtl/>
          </w:rPr>
          <w:t>(3)</w:t>
        </w:r>
      </w:hyperlink>
      <w:r w:rsidRPr="00FB22D7">
        <w:rPr>
          <w:rFonts w:ascii="Arial" w:hAnsi="Arial" w:cs="Naskh1 Normal" w:hint="cs"/>
          <w:sz w:val="36"/>
          <w:szCs w:val="36"/>
          <w:rtl/>
        </w:rPr>
        <w:t xml:space="preserve"> في الأحاديث عند جمهور أهل الفقه والحديث، منهم سفيان بن عيينة، وابن وهب، ومحمد بن جرير الطبري، والطحاوي وغيرهم، وفي مصحف عثمان الذي بأيدي الناس منها حرفٌ واحد.</w:t>
      </w:r>
      <w:hyperlink w:anchor="(4)" w:history="1">
        <w:r w:rsidRPr="00FB22D7">
          <w:rPr>
            <w:rStyle w:val="Lienhypertexte"/>
            <w:rFonts w:ascii="Arial" w:hAnsi="Arial" w:cs="Naskh1 Normal" w:hint="cs"/>
            <w:sz w:val="36"/>
            <w:szCs w:val="36"/>
            <w:vertAlign w:val="superscript"/>
            <w:rtl/>
          </w:rPr>
          <w:t>(4)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أبو عبيد الله بن أبي صفرة: هذه القراءات السبع إنما شرعت من حرف واحد من السبعة المذكورة في الحديث، وهو الذي جمع عثمان عليه المصحف، وهذا ذكره النحاس وغيره.</w:t>
      </w:r>
      <w:hyperlink w:anchor="(5)" w:history="1">
        <w:r w:rsidRPr="00FB22D7">
          <w:rPr>
            <w:rStyle w:val="Lienhypertexte"/>
            <w:rFonts w:ascii="Arial" w:hAnsi="Arial" w:cs="Naskh1 Normal" w:hint="cs"/>
            <w:sz w:val="36"/>
            <w:szCs w:val="36"/>
            <w:vertAlign w:val="superscript"/>
            <w:rtl/>
          </w:rPr>
          <w:t>(5)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وهذا القول مبني على القول بأن المراد بالأحرف السبعة سبع لغات في الكلمة الواحدة باختلاف الألفاظ واتفاق المعاني، وهو قول ابن جرير ومن وافقه.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فقد رأى القائلون بِهذا القول ندرة الكلمات القرآنية التي يصدق عليها ما رأوه في المراد بالأحرف السبعة، فقالوا إنَّها نسخت، أو اتفق الصحابة على منع القراءة بِها، وكتبوا المصاحف على حرف واحد، هو لسان قريش.</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واحتج القائلون بِهذا القول بأدلة منها:</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8" name="Image 4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قول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لِلرَّهْطِ الْقُرَشِيِّينَ الثَّلاَثَةِ: إِذَا اخْتَلَفْتُمْ أَنْتُمْ وَزَيْدُ بْنُ ثَابِتٍ فِي شَيْءٍ مِنَ الْقُرْآنِ فَاكْتُبُوهُ بِلِسَانِ قُرَيْشٍ، فَإِنَّمَا نَزَلَ بِلِسَانِهِمْ فَفَعَلُوا ذَلِكَ.</w:t>
            </w:r>
            <w:hyperlink w:anchor="(6)" w:history="1">
              <w:r w:rsidRPr="00FB22D7">
                <w:rPr>
                  <w:rStyle w:val="Lienhypertexte"/>
                  <w:rFonts w:ascii="Arial" w:hAnsi="Arial" w:cs="Naskh1 Normal" w:hint="cs"/>
                  <w:sz w:val="36"/>
                  <w:szCs w:val="36"/>
                  <w:vertAlign w:val="superscript"/>
                  <w:rtl/>
                </w:rPr>
                <w:t>(6)</w:t>
              </w:r>
            </w:hyperlink>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قالوا: وهذا يدل على أنَّهم جمعوا القرآن على حرف واحد، وهو لسان قريش، وتركوا ما سوى ذلك من الأحرف الستة.</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7" name="Image 4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أن الأحرف السبعة كانت في أول الأمر خاصة؛ للضرورة؛ لاختلاف لغة العرب ومشقة أخذ جميع الطوائف بلغة واحدة، فلما كثر الناس والكتاب، وارتفعت الضرورة ارتفع حكم هذه السبعة، ورجَّح ذلك قيامُ الخلاف بين القراء، بما كاد يؤدي إلى فتنة عظيمة، فأجمعت الأمة بقيادة إمامها الناصح الشفيق عثمان بن عفان </w:t>
            </w:r>
            <w:r w:rsidRPr="00FB22D7">
              <w:rPr>
                <w:rFonts w:ascii="AGA Arabesque" w:hAnsi="AGA Arabesque" w:cs="Naskh1 Normal"/>
                <w:sz w:val="36"/>
                <w:szCs w:val="36"/>
              </w:rPr>
              <w:t></w:t>
            </w:r>
            <w:r w:rsidRPr="00FB22D7">
              <w:rPr>
                <w:rFonts w:ascii="Arial" w:hAnsi="Arial" w:cs="Naskh1 Normal" w:hint="cs"/>
                <w:sz w:val="36"/>
                <w:szCs w:val="36"/>
                <w:rtl/>
              </w:rPr>
              <w:t xml:space="preserve"> على أن تقتصر على حرف واحد من الأحرف السبعة، جمعًا لكلمة المسلمين، فأخذت به، وأهملت كل ما عداه، فعاد ما يُقرأ به القرآن على حرفٍ واحدٍ.</w:t>
            </w:r>
            <w:hyperlink w:anchor="(7)" w:history="1">
              <w:r w:rsidRPr="00FB22D7">
                <w:rPr>
                  <w:rStyle w:val="Lienhypertexte"/>
                  <w:rFonts w:ascii="Arial" w:hAnsi="Arial" w:cs="Naskh1 Normal" w:hint="cs"/>
                  <w:sz w:val="36"/>
                  <w:szCs w:val="36"/>
                  <w:vertAlign w:val="superscript"/>
                  <w:rtl/>
                </w:rPr>
                <w:t>(7)</w:t>
              </w:r>
            </w:hyperlink>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lastRenderedPageBreak/>
              <w:drawing>
                <wp:inline distT="0" distB="0" distL="0" distR="0">
                  <wp:extent cx="146685" cy="146685"/>
                  <wp:effectExtent l="0" t="0" r="5715" b="5715"/>
                  <wp:docPr id="46" name="Image 4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أن القراءة على الأحرف السبعة لم تكن واجبةً على الأمة، وإنما كانت جائزةً لهم مرخصًا لهم فيها، وقد جعل إليهم الاختيار في أي حرف اختاروه، فلما رأى الصحابة أن الأمة تفترق وتختلف إذا لم يجتمعوا على حرف واحد، اجتمعوا على ذلك اجتماعًا شائعًا، وهم معصومون من الضلالة، ولم يكن في ذلك ترك واجب ولا فعل حرام.</w:t>
            </w:r>
            <w:hyperlink w:anchor="(8)" w:history="1">
              <w:r w:rsidRPr="00FB22D7">
                <w:rPr>
                  <w:rStyle w:val="Lienhypertexte"/>
                  <w:rFonts w:ascii="Arial" w:hAnsi="Arial" w:cs="Naskh1 Normal" w:hint="cs"/>
                  <w:sz w:val="36"/>
                  <w:szCs w:val="36"/>
                  <w:vertAlign w:val="superscript"/>
                  <w:rtl/>
                </w:rPr>
                <w:t>(8)</w:t>
              </w:r>
            </w:hyperlink>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ثم اختلف القائلون بأن الباقي من الأحرف السبعة هو حرف واحد، هل نسخت الأحرف الستة في حياة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أو أن الصحابة اتفقوا على تركها؟ فذهب أكثرهم إلى أنَّها نسخت في حياة النَّبِيّ </w:t>
      </w:r>
      <w:r w:rsidRPr="00FB22D7">
        <w:rPr>
          <w:rFonts w:ascii="AGA Arabesque" w:hAnsi="AGA Arabesque" w:cs="Naskh1 Normal"/>
          <w:sz w:val="36"/>
          <w:szCs w:val="36"/>
        </w:rPr>
        <w:t></w:t>
      </w:r>
      <w:r w:rsidRPr="00FB22D7">
        <w:rPr>
          <w:rFonts w:ascii="Arial" w:hAnsi="Arial" w:cs="Naskh1 Normal" w:hint="cs"/>
          <w:sz w:val="36"/>
          <w:szCs w:val="36"/>
          <w:rtl/>
        </w:rPr>
        <w:t>، واستقر الأمر على حرف واحد، وذلك بعدما لانت ألسنة العرب بالقرآن، وتمكن الناس من الاقتصار على الطريقة الواحدة.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قال القرطبي: ثم اختلفوا: هل استقر في حياته </w:t>
      </w:r>
      <w:r w:rsidRPr="00FB22D7">
        <w:rPr>
          <w:rFonts w:ascii="AGA Arabesque" w:hAnsi="AGA Arabesque" w:cs="Naskh1 Normal"/>
          <w:sz w:val="36"/>
          <w:szCs w:val="36"/>
        </w:rPr>
        <w:t></w:t>
      </w:r>
      <w:r w:rsidRPr="00FB22D7">
        <w:rPr>
          <w:rFonts w:ascii="Arial" w:hAnsi="Arial" w:cs="Naskh1 Normal" w:hint="cs"/>
          <w:sz w:val="36"/>
          <w:szCs w:val="36"/>
          <w:rtl/>
        </w:rPr>
        <w:t xml:space="preserve"> أو بعد وفاته؟ والأكثرون على الأول.</w:t>
      </w:r>
      <w:hyperlink w:anchor="(9)" w:history="1">
        <w:r w:rsidRPr="00FB22D7">
          <w:rPr>
            <w:rStyle w:val="Lienhypertexte"/>
            <w:rFonts w:ascii="Arial" w:hAnsi="Arial" w:cs="Naskh1 Normal" w:hint="cs"/>
            <w:sz w:val="36"/>
            <w:szCs w:val="36"/>
            <w:vertAlign w:val="superscript"/>
            <w:rtl/>
          </w:rPr>
          <w:t>(9)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القول الثاني: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أن المصاحف العثمانية اشتملت على جميع الأحرف السبعة، ولم تُهمل منها حرفًا واحدًا.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وهو ما ذهب إليه جماعات من القراءة والفقهاء والمتكلمين، وهو الذي اختاره القاضي الباقلاني وابن حزم والداودي وغيرهم.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قال القاضي الباقلاني: الصحيح أن هذه الأحرف السبعة ظهرت واستفاضت عن رَسُول اللهِ </w:t>
      </w:r>
      <w:r w:rsidRPr="00FB22D7">
        <w:rPr>
          <w:rFonts w:ascii="AGA Arabesque" w:hAnsi="AGA Arabesque" w:cs="Naskh1 Normal"/>
          <w:sz w:val="36"/>
          <w:szCs w:val="36"/>
        </w:rPr>
        <w:t></w:t>
      </w:r>
      <w:r w:rsidRPr="00FB22D7">
        <w:rPr>
          <w:rFonts w:ascii="Arial" w:hAnsi="Arial" w:cs="Naskh1 Normal" w:hint="cs"/>
          <w:sz w:val="36"/>
          <w:szCs w:val="36"/>
          <w:rtl/>
        </w:rPr>
        <w:t>، وضبطها عنه الأئمة، وأثبتها عثمان والجماعة في المصحف، وأخبروا بصحتها، وإنَّما حذفوا منها ما لم يثبت متواترًا، وأن هذه الأحرف تختلف معانيها تارة وألفاظها أخرى، وليست متضاربة ولا متنافية.</w:t>
      </w:r>
      <w:hyperlink w:anchor="(10)" w:history="1">
        <w:r w:rsidRPr="00FB22D7">
          <w:rPr>
            <w:rStyle w:val="Lienhypertexte"/>
            <w:rFonts w:ascii="Arial" w:hAnsi="Arial" w:cs="Naskh1 Normal" w:hint="cs"/>
            <w:sz w:val="36"/>
            <w:szCs w:val="36"/>
            <w:vertAlign w:val="superscript"/>
            <w:rtl/>
          </w:rPr>
          <w:t>(10)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الداودي: وهذه القراءات السبع التي يقرأ الناس اليوم بِها</w:t>
      </w:r>
      <w:r w:rsidRPr="00FB22D7">
        <w:rPr>
          <w:rFonts w:ascii="Arial" w:hAnsi="Arial" w:cs="Naskh1 Normal"/>
          <w:sz w:val="36"/>
          <w:szCs w:val="36"/>
          <w:rtl/>
        </w:rPr>
        <w:t xml:space="preserve"> </w:t>
      </w:r>
      <w:r w:rsidRPr="00FB22D7">
        <w:rPr>
          <w:rFonts w:ascii="Arial" w:hAnsi="Arial" w:cs="Naskh1 Normal" w:hint="cs"/>
          <w:sz w:val="36"/>
          <w:szCs w:val="36"/>
          <w:rtl/>
        </w:rPr>
        <w:t>ليس كل حرف منها هو أحد تلك السبعة، بل تكون مفرقة فيها.</w:t>
      </w:r>
      <w:hyperlink w:anchor="(11)" w:history="1">
        <w:r w:rsidRPr="00FB22D7">
          <w:rPr>
            <w:rStyle w:val="Lienhypertexte"/>
            <w:rFonts w:ascii="Arial" w:hAnsi="Arial" w:cs="Naskh1 Normal" w:hint="cs"/>
            <w:sz w:val="36"/>
            <w:szCs w:val="36"/>
            <w:vertAlign w:val="superscript"/>
            <w:rtl/>
          </w:rPr>
          <w:t>(11)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واستدلوا على ذلك بأدلة منها:</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5" name="Image 4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أنه لا يجوز على الأمة أن تُهمل نقل شيء من الأحرف السبعة؛ لأنَّها قرآن منَزَّل.</w:t>
            </w:r>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4" name="Image 4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أجمعوا على نقل المصاحف العثمانية من الصحف التي كتبها أبو بكر، وقد كانت مشتملة على الأحرف السبعة، وأجمعوا على ترك ما سوى ذلك.</w:t>
            </w:r>
            <w:hyperlink w:anchor="(12)" w:history="1">
              <w:r w:rsidRPr="00FB22D7">
                <w:rPr>
                  <w:rStyle w:val="Lienhypertexte"/>
                  <w:rFonts w:ascii="Arial" w:hAnsi="Arial" w:cs="Naskh1 Normal" w:hint="cs"/>
                  <w:sz w:val="36"/>
                  <w:szCs w:val="36"/>
                  <w:vertAlign w:val="superscript"/>
                  <w:rtl/>
                </w:rPr>
                <w:t>(12)</w:t>
              </w:r>
            </w:hyperlink>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3" name="Image 4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أن الأحرف السبعة كان مرخصًا فيها، ولا يجوز أن يُنهى عن القراءة ببعض المرخص فيه، إذ ليس بعضه بأولى من بعضٍ.</w:t>
            </w:r>
            <w:hyperlink w:anchor="(13)" w:history="1">
              <w:r w:rsidRPr="00FB22D7">
                <w:rPr>
                  <w:rStyle w:val="Lienhypertexte"/>
                  <w:rFonts w:ascii="Arial" w:hAnsi="Arial" w:cs="Naskh1 Normal" w:hint="cs"/>
                  <w:sz w:val="36"/>
                  <w:szCs w:val="36"/>
                  <w:vertAlign w:val="superscript"/>
                  <w:rtl/>
                </w:rPr>
                <w:t>(13)</w:t>
              </w:r>
            </w:hyperlink>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2" name="Image 42"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أن الحكمة من نزول القرآن على سبعة أحرف كانت التيسير على الأمة في تلاوة القرآن، والتيسير ما زال محتاجًا إليه، إذ لم تكن قراءة القرآن على حرف واحد، في العصر الأول بين العرب الأقحاح -أصعب منها على من أتى بعدهم من المسلمين في العصور المتأخرة، وقد فشا فيهم اللحن والعجمة، فهم أحوج إلى التيسير من العرب الأُوَل.</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القول الثالث:</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أن المصاحف العثمانية اشتملت على ما يحتمله رسمها من الأحرف السبعة، متضمنة </w:t>
      </w:r>
      <w:r w:rsidRPr="00FB22D7">
        <w:rPr>
          <w:rFonts w:ascii="Arial" w:hAnsi="Arial" w:cs="Naskh1 Normal" w:hint="cs"/>
          <w:sz w:val="36"/>
          <w:szCs w:val="36"/>
          <w:rtl/>
        </w:rPr>
        <w:lastRenderedPageBreak/>
        <w:t>لما ثبت في العرضة الأخيرة.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قال ابن الجزري: وذهب جماهير العلماء من السلف والخلف وأئمة المسلمين إلى أنَّ هذه المصاحف العثمانية مشتملة على ما يحتمله رسمها من الأحرف السبعة فقط، جامعة للعرضة الأخيرة التي عرضها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على جبريل </w:t>
      </w:r>
      <w:r w:rsidRPr="00FB22D7">
        <w:rPr>
          <w:rFonts w:ascii="AGA Arabesque" w:hAnsi="AGA Arabesque" w:cs="Naskh1 Normal"/>
          <w:sz w:val="36"/>
          <w:szCs w:val="36"/>
        </w:rPr>
        <w:t></w:t>
      </w:r>
      <w:r w:rsidRPr="00FB22D7">
        <w:rPr>
          <w:rFonts w:ascii="Arial" w:hAnsi="Arial" w:cs="Naskh1 Normal" w:hint="cs"/>
          <w:sz w:val="36"/>
          <w:szCs w:val="36"/>
          <w:rtl/>
        </w:rPr>
        <w:t>، متضمنة لَها، لم تترك حرفًا منها.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وهذا القول هو الذي يظهر صوابه؛ لأن الأحاديث الصحيحة، والآثار المستفيضة تدلُّ عليه، وتشهد له.</w:t>
      </w:r>
      <w:hyperlink w:anchor="(14)" w:history="1">
        <w:r w:rsidRPr="00FB22D7">
          <w:rPr>
            <w:rStyle w:val="Lienhypertexte"/>
            <w:rFonts w:ascii="Arial" w:hAnsi="Arial" w:cs="Naskh1 Normal" w:hint="cs"/>
            <w:sz w:val="36"/>
            <w:szCs w:val="36"/>
            <w:vertAlign w:val="superscript"/>
            <w:rtl/>
          </w:rPr>
          <w:t>(14)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واحتج أصحاب هذا القول بِما احتج به أصحاب المذهب الثاني على بقاء بعض الأحرف السبعة، والحاجة إليها، واحتجوا على أن السبعة لم تبق كلها بِما ورد من الآثار التي تدل على حدوث النسخ في العرضة الأخيرة لبعض أوجه القراءة، فكتب الصحابة في المصاحف عند الجمع ما تيقنوا أنه قرآن ثابت في العرضة الأخيرة، وتركوا ما سوى ذلك.</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السيوطي: ولا شك أن القرآن نُسخ منه في العرضة الأخيرة وغُيِّر، فاتفق الصحابة على أن كتبوا ما تحققوا أنه قرآن مستقرٌّ في العرضة الأخيرة، وتركوا ما سوى ذلك.</w:t>
      </w:r>
      <w:hyperlink w:anchor="(15)" w:history="1">
        <w:r w:rsidRPr="00FB22D7">
          <w:rPr>
            <w:rStyle w:val="Lienhypertexte"/>
            <w:rFonts w:ascii="Arial" w:hAnsi="Arial" w:cs="Naskh1 Normal" w:hint="cs"/>
            <w:sz w:val="36"/>
            <w:szCs w:val="36"/>
            <w:vertAlign w:val="superscript"/>
            <w:rtl/>
          </w:rPr>
          <w:t>(15)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وقال البغوي في شرح السنة: يُقال إن زيد بن ثابت شهد العرضة الأخيرة التي بين فيها ما نُسخ وما بقي، وكتبِها</w:t>
      </w:r>
      <w:r w:rsidRPr="00FB22D7">
        <w:rPr>
          <w:rFonts w:ascii="Arial" w:hAnsi="Arial" w:cs="Naskh1 Normal"/>
          <w:sz w:val="36"/>
          <w:szCs w:val="36"/>
          <w:rtl/>
        </w:rPr>
        <w:t xml:space="preserve"> </w:t>
      </w:r>
      <w:r w:rsidRPr="00FB22D7">
        <w:rPr>
          <w:rFonts w:ascii="Arial" w:hAnsi="Arial" w:cs="Naskh1 Normal" w:hint="cs"/>
          <w:sz w:val="36"/>
          <w:szCs w:val="36"/>
          <w:rtl/>
        </w:rPr>
        <w:t xml:space="preserve">لرسول الله </w:t>
      </w:r>
      <w:r w:rsidRPr="00FB22D7">
        <w:rPr>
          <w:rFonts w:ascii="AGA Arabesque" w:hAnsi="AGA Arabesque" w:cs="Naskh1 Normal"/>
          <w:sz w:val="36"/>
          <w:szCs w:val="36"/>
        </w:rPr>
        <w:t></w:t>
      </w:r>
      <w:r w:rsidRPr="00FB22D7">
        <w:rPr>
          <w:rFonts w:ascii="Arial" w:hAnsi="Arial" w:cs="Naskh1 Normal" w:hint="cs"/>
          <w:sz w:val="36"/>
          <w:szCs w:val="36"/>
          <w:rtl/>
        </w:rPr>
        <w:t>، وقرأها عليه، وكان يُقرئ بِها</w:t>
      </w:r>
      <w:r w:rsidRPr="00FB22D7">
        <w:rPr>
          <w:rFonts w:ascii="Arial" w:hAnsi="Arial" w:cs="Naskh1 Normal"/>
          <w:sz w:val="36"/>
          <w:szCs w:val="36"/>
          <w:rtl/>
        </w:rPr>
        <w:t xml:space="preserve"> </w:t>
      </w:r>
      <w:r w:rsidRPr="00FB22D7">
        <w:rPr>
          <w:rFonts w:ascii="Arial" w:hAnsi="Arial" w:cs="Naskh1 Normal" w:hint="cs"/>
          <w:sz w:val="36"/>
          <w:szCs w:val="36"/>
          <w:rtl/>
        </w:rPr>
        <w:t>الناس حتى مات، ولذلك اعتمده أبو بكر وعمر في جمعه، وولاه عثمان كتب المصاحف.</w:t>
      </w:r>
      <w:hyperlink w:anchor="(16)" w:history="1">
        <w:r w:rsidRPr="00FB22D7">
          <w:rPr>
            <w:rStyle w:val="Lienhypertexte"/>
            <w:rFonts w:ascii="Arial" w:hAnsi="Arial" w:cs="Naskh1 Normal" w:hint="cs"/>
            <w:sz w:val="36"/>
            <w:szCs w:val="36"/>
            <w:vertAlign w:val="superscript"/>
            <w:rtl/>
          </w:rPr>
          <w:t>(16)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وردت الآثار بأن القرآن قد نسخ منه وغُيِّر في العرضة الأخيرة، وأن قراءتنا التي جمعها الصحابة هي ما كان في تلك العرضة.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عَبِيدَةَ السَّلْمَانِيِّ أنه قال: القراءة التي عُرِضَت على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في العام الذي قبض فيه -هذا القراءة التي يقرأها الناس.</w:t>
      </w:r>
      <w:hyperlink w:anchor="(17)" w:history="1">
        <w:r w:rsidRPr="00FB22D7">
          <w:rPr>
            <w:rStyle w:val="Lienhypertexte"/>
            <w:rFonts w:ascii="Arial" w:hAnsi="Arial" w:cs="Naskh1 Normal" w:hint="cs"/>
            <w:sz w:val="36"/>
            <w:szCs w:val="36"/>
            <w:vertAlign w:val="superscript"/>
            <w:rtl/>
          </w:rPr>
          <w:t>(17)</w:t>
        </w:r>
      </w:hyperlink>
      <w:r w:rsidRPr="00FB22D7">
        <w:rPr>
          <w:rFonts w:ascii="Arial" w:hAnsi="Arial" w:cs="Naskh1 Normal" w:hint="cs"/>
          <w:sz w:val="36"/>
          <w:szCs w:val="36"/>
          <w:rtl/>
        </w:rPr>
        <w:t xml:space="preserve"> يعني بذلك قراءة زيد بن ثابت </w:t>
      </w:r>
      <w:r w:rsidRPr="00FB22D7">
        <w:rPr>
          <w:rFonts w:ascii="AGA Arabesque" w:hAnsi="AGA Arabesque" w:cs="Naskh1 Normal"/>
          <w:sz w:val="36"/>
          <w:szCs w:val="36"/>
        </w:rPr>
        <w:t></w:t>
      </w:r>
      <w:r w:rsidRPr="00FB22D7">
        <w:rPr>
          <w:rFonts w:ascii="Arial" w:hAnsi="Arial" w:cs="Naskh1 Normal" w:hint="cs"/>
          <w:sz w:val="36"/>
          <w:szCs w:val="36"/>
          <w:rtl/>
        </w:rPr>
        <w:t>.</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وعن سمرة </w:t>
      </w:r>
      <w:r w:rsidRPr="00FB22D7">
        <w:rPr>
          <w:rFonts w:ascii="AGA Arabesque" w:hAnsi="AGA Arabesque" w:cs="Naskh1 Normal"/>
          <w:sz w:val="36"/>
          <w:szCs w:val="36"/>
        </w:rPr>
        <w:t></w:t>
      </w:r>
      <w:r w:rsidRPr="00FB22D7">
        <w:rPr>
          <w:rFonts w:ascii="Arial" w:hAnsi="Arial" w:cs="Naskh1 Normal" w:hint="cs"/>
          <w:sz w:val="36"/>
          <w:szCs w:val="36"/>
          <w:rtl/>
        </w:rPr>
        <w:t xml:space="preserve"> قال: عُرض القرآنُ على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عرضات، فيقولون: إن قراءتنا هذه العرضة الأخيرة.</w:t>
      </w:r>
      <w:hyperlink w:anchor="(18)" w:history="1">
        <w:r w:rsidRPr="00FB22D7">
          <w:rPr>
            <w:rStyle w:val="Lienhypertexte"/>
            <w:rFonts w:ascii="Arial" w:hAnsi="Arial" w:cs="Naskh1 Normal" w:hint="cs"/>
            <w:sz w:val="36"/>
            <w:szCs w:val="36"/>
            <w:vertAlign w:val="superscript"/>
            <w:rtl/>
          </w:rPr>
          <w:t>(18)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وعن ابن سيرين، قال: كان جبريل يعارض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كل سنة في شهر رمضان مرةً، فلما كان العام الذي قبض فيه عارضه مرتين، فيرون أن تكون قراءتنا هذه على العرضة الأخيرة.</w:t>
      </w:r>
      <w:hyperlink w:anchor="(19)" w:history="1">
        <w:r w:rsidRPr="00FB22D7">
          <w:rPr>
            <w:rStyle w:val="Lienhypertexte"/>
            <w:rFonts w:ascii="Arial" w:hAnsi="Arial" w:cs="Naskh1 Normal" w:hint="cs"/>
            <w:sz w:val="36"/>
            <w:szCs w:val="36"/>
            <w:vertAlign w:val="superscript"/>
            <w:rtl/>
          </w:rPr>
          <w:t>(19)</w:t>
        </w:r>
      </w:hyperlink>
    </w:p>
    <w:p w:rsidR="00A95007" w:rsidRPr="00FB22D7" w:rsidRDefault="00A95007" w:rsidP="00A95007">
      <w:pPr>
        <w:pStyle w:val="NormalWeb"/>
        <w:bidi/>
        <w:jc w:val="lowKashida"/>
        <w:rPr>
          <w:rFonts w:ascii="Arial" w:hAnsi="Arial" w:cs="Naskh1 Normal"/>
          <w:sz w:val="36"/>
          <w:szCs w:val="36"/>
          <w:rtl/>
        </w:rPr>
      </w:pPr>
      <w:r>
        <w:rPr>
          <w:rFonts w:ascii="Arial" w:hAnsi="Arial" w:cs="Naskh1 Normal"/>
          <w:noProof/>
          <w:color w:val="800000"/>
          <w:sz w:val="36"/>
          <w:szCs w:val="36"/>
          <w:rtl/>
          <w:lang w:val="fr-FR" w:eastAsia="fr-FR"/>
        </w:rPr>
        <w:drawing>
          <wp:inline distT="0" distB="0" distL="0" distR="0">
            <wp:extent cx="5106670" cy="43180"/>
            <wp:effectExtent l="0" t="0" r="0" b="0"/>
            <wp:docPr id="41" name="Image 41"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w:t>
      </w:r>
      <w:r w:rsidRPr="00197339">
        <w:rPr>
          <w:rFonts w:ascii="Arial" w:hAnsi="Arial" w:cs="Naskh1 Normal" w:hint="cs"/>
          <w:sz w:val="28"/>
          <w:szCs w:val="28"/>
          <w:rtl/>
        </w:rPr>
        <w:t xml:space="preserve"> انظر البرهان في علوم القرآن (1/224،226،239،241)، وشرح النووي على صحيح مسلم (6/100).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w:t>
      </w:r>
      <w:r w:rsidRPr="00197339">
        <w:rPr>
          <w:rFonts w:ascii="Arial" w:hAnsi="Arial" w:cs="Naskh1 Normal" w:hint="cs"/>
          <w:sz w:val="28"/>
          <w:szCs w:val="28"/>
          <w:rtl/>
        </w:rPr>
        <w:t xml:space="preserve"> البرهان في علوم القرآن (1/223).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w:t>
      </w:r>
      <w:r w:rsidRPr="00197339">
        <w:rPr>
          <w:rFonts w:ascii="Arial" w:hAnsi="Arial" w:cs="Naskh1 Normal" w:hint="cs"/>
          <w:sz w:val="28"/>
          <w:szCs w:val="28"/>
          <w:rtl/>
        </w:rPr>
        <w:t xml:space="preserve"> يعني القول بأنَّها أوجه من المعاني المتفقة، بالألفاظ المختلفة، نحو أقبل، وهلم، وتعال</w:t>
      </w:r>
      <w:r w:rsidRPr="00197339">
        <w:rPr>
          <w:rFonts w:ascii="Arial" w:hAnsi="Arial" w:cs="Naskh1 Normal"/>
          <w:sz w:val="28"/>
          <w:szCs w:val="28"/>
          <w:rtl/>
        </w:rPr>
        <w:t>…</w:t>
      </w:r>
      <w:r w:rsidRPr="00197339">
        <w:rPr>
          <w:rFonts w:ascii="Arial" w:hAnsi="Arial" w:cs="Naskh1 Normal" w:hint="cs"/>
          <w:sz w:val="28"/>
          <w:szCs w:val="28"/>
          <w:rtl/>
        </w:rPr>
        <w:t xml:space="preserve"> الخ.</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(4)</w:t>
      </w:r>
      <w:r w:rsidRPr="00197339">
        <w:rPr>
          <w:rFonts w:ascii="Arial" w:hAnsi="Arial" w:cs="Naskh1 Normal" w:hint="cs"/>
          <w:sz w:val="28"/>
          <w:szCs w:val="28"/>
          <w:rtl/>
        </w:rPr>
        <w:t xml:space="preserve"> انظر البرهان في علوم القرآن (1/220).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(5)</w:t>
      </w:r>
      <w:r w:rsidRPr="00197339">
        <w:rPr>
          <w:rFonts w:ascii="Arial" w:hAnsi="Arial" w:cs="Naskh1 Normal" w:hint="cs"/>
          <w:sz w:val="28"/>
          <w:szCs w:val="28"/>
          <w:rtl/>
        </w:rPr>
        <w:t xml:space="preserve"> صحيح مسلم بشرح النووي (6/100).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 xml:space="preserve">(6) </w:t>
      </w:r>
      <w:r w:rsidRPr="00197339">
        <w:rPr>
          <w:rFonts w:ascii="Arial" w:hAnsi="Arial" w:cs="Naskh1 Normal" w:hint="cs"/>
          <w:sz w:val="28"/>
          <w:szCs w:val="28"/>
          <w:rtl/>
        </w:rPr>
        <w:t>رواه البخاري في صحيحه: كتاب المناقب باب نزل القرآن بلسان قريشٍ (6/621)ح 3506.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(7)</w:t>
      </w:r>
      <w:r w:rsidRPr="00197339">
        <w:rPr>
          <w:rFonts w:ascii="Arial" w:hAnsi="Arial" w:cs="Naskh1 Normal" w:hint="cs"/>
          <w:sz w:val="28"/>
          <w:szCs w:val="28"/>
          <w:rtl/>
        </w:rPr>
        <w:t xml:space="preserve"> تأويل مشكل الآثار للطحاوي (4/190-191)، وانظر: صحيح مسلم بشرح النووي (6/100).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lastRenderedPageBreak/>
        <w:t>(8)</w:t>
      </w:r>
      <w:r w:rsidRPr="00197339">
        <w:rPr>
          <w:rFonts w:ascii="Arial" w:hAnsi="Arial" w:cs="Naskh1 Normal" w:hint="cs"/>
          <w:sz w:val="28"/>
          <w:szCs w:val="28"/>
          <w:rtl/>
        </w:rPr>
        <w:t xml:space="preserve"> مجموع فتاوى شيخ الإسلام ابن تيمية (13/395-396).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(9)</w:t>
      </w:r>
      <w:r w:rsidRPr="00197339">
        <w:rPr>
          <w:rFonts w:ascii="Arial" w:hAnsi="Arial" w:cs="Naskh1 Normal" w:hint="cs"/>
          <w:sz w:val="28"/>
          <w:szCs w:val="28"/>
          <w:rtl/>
        </w:rPr>
        <w:t xml:space="preserve"> انظر البرهان في علوم القرآن (1/213).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(10)</w:t>
      </w:r>
      <w:r w:rsidRPr="00197339">
        <w:rPr>
          <w:rFonts w:ascii="Arial" w:hAnsi="Arial" w:cs="Naskh1 Normal" w:hint="cs"/>
          <w:sz w:val="28"/>
          <w:szCs w:val="28"/>
          <w:rtl/>
        </w:rPr>
        <w:t xml:space="preserve"> صحيح مسلم بشرح النووي (6/100)، والبرهان في علوم القرآن (1/223-224)</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(11)</w:t>
      </w:r>
      <w:r w:rsidRPr="00197339">
        <w:rPr>
          <w:rFonts w:ascii="Arial" w:hAnsi="Arial" w:cs="Naskh1 Normal" w:hint="cs"/>
          <w:sz w:val="28"/>
          <w:szCs w:val="28"/>
          <w:rtl/>
        </w:rPr>
        <w:t xml:space="preserve"> صحيح مسلم بشرح النووي (6/100).</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(12)</w:t>
      </w:r>
      <w:r w:rsidRPr="00197339">
        <w:rPr>
          <w:rFonts w:ascii="Arial" w:hAnsi="Arial" w:cs="Naskh1 Normal" w:hint="cs"/>
          <w:sz w:val="28"/>
          <w:szCs w:val="28"/>
          <w:rtl/>
        </w:rPr>
        <w:t xml:space="preserve"> الإتقان في علوم القرآن (1/141-142).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(13)</w:t>
      </w:r>
      <w:r w:rsidRPr="00197339">
        <w:rPr>
          <w:rFonts w:ascii="Arial" w:hAnsi="Arial" w:cs="Naskh1 Normal" w:hint="cs"/>
          <w:sz w:val="28"/>
          <w:szCs w:val="28"/>
          <w:rtl/>
        </w:rPr>
        <w:t xml:space="preserve"> مجموع فتاوى شيخ الإسلام ابن تيمية (13/395-396).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(14)</w:t>
      </w:r>
      <w:r w:rsidRPr="00197339">
        <w:rPr>
          <w:rFonts w:ascii="Arial" w:hAnsi="Arial" w:cs="Naskh1 Normal" w:hint="cs"/>
          <w:sz w:val="28"/>
          <w:szCs w:val="28"/>
          <w:rtl/>
        </w:rPr>
        <w:t xml:space="preserve"> النشر في القراءات العشر (1/31)، وانظر الإتقان في علوم القرآن (1/141-142).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(15)</w:t>
      </w:r>
      <w:r w:rsidRPr="00197339">
        <w:rPr>
          <w:rFonts w:ascii="Arial" w:hAnsi="Arial" w:cs="Naskh1 Normal" w:hint="cs"/>
          <w:sz w:val="28"/>
          <w:szCs w:val="28"/>
          <w:rtl/>
        </w:rPr>
        <w:t xml:space="preserve"> الإتقان في علوم القرآن (1/142).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(16)</w:t>
      </w:r>
      <w:r w:rsidRPr="00197339">
        <w:rPr>
          <w:rFonts w:ascii="Arial" w:hAnsi="Arial" w:cs="Naskh1 Normal" w:hint="cs"/>
          <w:sz w:val="28"/>
          <w:szCs w:val="28"/>
          <w:rtl/>
        </w:rPr>
        <w:t xml:space="preserve"> شرح السنة للإمام البغوي (4/525-526).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(17)</w:t>
      </w:r>
      <w:r w:rsidRPr="00197339">
        <w:rPr>
          <w:rFonts w:ascii="Arial" w:hAnsi="Arial" w:cs="Naskh1 Normal" w:hint="cs"/>
          <w:sz w:val="28"/>
          <w:szCs w:val="28"/>
          <w:rtl/>
        </w:rPr>
        <w:t xml:space="preserve"> رواه البيهقي في دلائل النبوة (7/155-156).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(18)</w:t>
      </w:r>
      <w:r w:rsidRPr="00197339">
        <w:rPr>
          <w:rFonts w:ascii="Arial" w:hAnsi="Arial" w:cs="Naskh1 Normal" w:hint="cs"/>
          <w:sz w:val="28"/>
          <w:szCs w:val="28"/>
          <w:rtl/>
        </w:rPr>
        <w:t xml:space="preserve"> رواه الحاكم وصححه ووافقه الذهبي. مستدرك الحاكم (2/230)، ورواه البزار في مسنده، قال الهيثمي: ورجاله رجال الصحيح. مجمع الزوائد (7/154).</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(19)</w:t>
      </w:r>
      <w:r w:rsidRPr="00197339">
        <w:rPr>
          <w:rFonts w:ascii="Arial" w:hAnsi="Arial" w:cs="Naskh1 Normal" w:hint="cs"/>
          <w:sz w:val="28"/>
          <w:szCs w:val="28"/>
          <w:rtl/>
        </w:rPr>
        <w:t xml:space="preserve"> أخرجه ابن أشتة، انظر الإتقان في علوم القرآن (1/142).</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Pr>
          <w:rFonts w:ascii="Arial" w:hAnsi="Arial" w:cs="Naskh1 Normal"/>
          <w:color w:val="FF0066"/>
          <w:sz w:val="36"/>
          <w:szCs w:val="36"/>
          <w:rtl/>
        </w:rPr>
        <w:br w:type="page"/>
      </w:r>
      <w:r w:rsidRPr="00FB22D7">
        <w:rPr>
          <w:rFonts w:ascii="Arial" w:hAnsi="Arial" w:cs="Naskh1 Normal" w:hint="cs"/>
          <w:color w:val="FF0066"/>
          <w:sz w:val="36"/>
          <w:szCs w:val="36"/>
          <w:rtl/>
        </w:rPr>
        <w:lastRenderedPageBreak/>
        <w:t>تابع المبحث الثاني: الأحرف السبعة في المصاحف العثمانية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color w:val="FF0066"/>
          <w:sz w:val="36"/>
          <w:szCs w:val="36"/>
          <w:rtl/>
        </w:rPr>
        <w:t>القول الراجح</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والقول الذي يظهر صوابه هو ما ذهب إليه جماهير العلماء من السلف والخلف من أن الباقي من الأحرف السبعة هو ما ثبت في العرضة الأخيرة، وأن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لم يختاروا بعض الأحرف الثابتة دون بعض، بل دونوا ونقلوا كل ما ثبتت قرآنيته، وتركوا ما سوى ذلك.</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ولكن ينبغي التنبه إلى أن قولهم: إن المصاحف غير مشتملة إلاَّ على ما يحتمله رسمها من الأحرف السبعة، جامعة للعرضة الأخيرة التي عرضها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على جبريل، متضمنة لها، لم تترك حرفًا منها -فيه نوع تناقض، إذ قد يُفهم منه أن هناك شيئًا من الأحرف السبعة عرضه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على جبريل في العرضة الأخيرة، ولم يكتبه الصحابة في المصاحف العثمانية.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فالأولى أن يقال جامعة للعرضة الأخيرة، ويلغى التقييد بِما يحتمله رسم المصاحف، إذ قد علمنا 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قد كتبوا مصاحف متعددة، وفاوتوا بينها ليحتمل البعض منها من أوجه القراءة ما لا يحتمله البعض الآخر.</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ويدل على صحة هذا القول مجموع الأدلة السابقة، فلا شكَّ أن الحكم ببقاء الأحرف السبعة أو عدم بقائها مبنيٌّ على المراد بالأحرف السبعة، ونحن إذا نظرنا إلى كافة الأقوال التي ذكرناها في المراد بالأحرف السبعة، بقطع النظر عن الراجح منها وجدنا في القرآن بعض تلك الأوجه بلا شكٍّ.</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أمَّا على القول بأن الحديث مشكلٌ لا يُدرى معناه، فلا إشكال في بقاء الأحرف السبعة أو عدم بقائها، فليس لهذا القول -على ضعفه الشديد- أثرٌ على اعتبار الأحرف السبعة باقية أو غير باقية.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وأمَّا على القول الثاني القائل بأن حقيقة العدد غير مرادةٍ، بل المراد الكثرة، فلا إشكال أيضًا، إذ القراءات المتواترة التي نقلت إلينا فيها كثرةٌ ظاهرةٌ، لا يمكن معها الزعم بأن كل هذه الاختلافات هي حرفٌ واحد.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وأمَّا على القول الثالث القائل بأن المقصود سبعة أصناف من المعاني والأحكام، وهي: الحلال والحرام، والأمر والزجر، والْمحكم والمتشابه، والأمثال، فلا شكَّ أن القرآن المنقول إلينا فيه كل ذلك، وهو أمر ظاهر جلي.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على أن كل الأوجه السابقة في غاية الضعف.</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وأمَّا على القول الرابع القائل بأن المراد سبع لغات من لغات العرب الفصحى متفرقة في القرآن لا تجتمع في الكلمة الواحدة، فذلك أيضًا كثيرٌ في القرآن، فقد ورد فيه من غير لسان قريش شيء كثير، وقد أفرده بعض العلماء بالتصنيف، ونقل السيوطي من ذلك الكثير في باب أفرده فيما وقع بغير لغة الحجاز، وذكر فيه ما وقع في القرآن على نحو ثلاثين لغة من لغات العرب.</w:t>
      </w:r>
      <w:hyperlink w:anchor="(1)" w:history="1">
        <w:r w:rsidRPr="00FB22D7">
          <w:rPr>
            <w:rStyle w:val="Lienhypertexte"/>
            <w:rFonts w:ascii="Arial" w:hAnsi="Arial" w:cs="Naskh1 Normal" w:hint="cs"/>
            <w:sz w:val="36"/>
            <w:szCs w:val="36"/>
            <w:vertAlign w:val="superscript"/>
            <w:rtl/>
          </w:rPr>
          <w:t>(1)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سبق الرد على هذا القول وبيان ضعفه.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وأمَّا على القول الخامس القائل بأن المراد سبع لغات تكون في الكلمة الواحدة </w:t>
      </w:r>
      <w:r w:rsidRPr="00FB22D7">
        <w:rPr>
          <w:rFonts w:ascii="Arial" w:hAnsi="Arial" w:cs="Naskh1 Normal" w:hint="cs"/>
          <w:sz w:val="36"/>
          <w:szCs w:val="36"/>
          <w:rtl/>
        </w:rPr>
        <w:lastRenderedPageBreak/>
        <w:t>باختلاف الألفاظ واتفاق المعاني، فهو الذي دعا أصحاب القول الأول إلى زعم أن الأحرف الستة غير باقية في القرآن، وعلى فرض التسليم بأن قولهم هو الصواب في المراد بالأحرف السبعة في الحديث، فإنه ما زال في القرآن كلمات تقرأ باختلاف في اللفظ، مع اتفاق المعنى، ومن أمثلة ذلك من القراءات المتواترة:</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0" name="Image 4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قوله -جلَّ ذِكْرُهُ: </w:t>
            </w:r>
            <w:r w:rsidRPr="00FB22D7">
              <w:rPr>
                <w:rFonts w:ascii="AGA Arabesque" w:hAnsi="AGA Arabesque" w:cs="Naskh1 Normal"/>
                <w:sz w:val="36"/>
                <w:szCs w:val="36"/>
                <w:rtl/>
              </w:rPr>
              <w:t>}</w:t>
            </w:r>
            <w:r w:rsidRPr="00FB22D7">
              <w:rPr>
                <w:rFonts w:ascii="Arial" w:hAnsi="Arial" w:cs="Naskh1 Normal" w:hint="cs"/>
                <w:sz w:val="36"/>
                <w:szCs w:val="36"/>
                <w:rtl/>
              </w:rPr>
              <w:t xml:space="preserve"> قُلْ فِيهِمَا إِثْمٌ كَبِيرٌ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2)" w:history="1">
              <w:r w:rsidRPr="00FB22D7">
                <w:rPr>
                  <w:rStyle w:val="Lienhypertexte"/>
                  <w:rFonts w:ascii="Arial" w:hAnsi="Arial" w:cs="Naskh1 Normal" w:hint="cs"/>
                  <w:sz w:val="36"/>
                  <w:szCs w:val="36"/>
                  <w:vertAlign w:val="superscript"/>
                  <w:rtl/>
                </w:rPr>
                <w:t>(2)</w:t>
              </w:r>
            </w:hyperlink>
            <w:r w:rsidRPr="00FB22D7">
              <w:rPr>
                <w:rFonts w:ascii="Arial" w:hAnsi="Arial" w:cs="Naskh1 Normal" w:hint="cs"/>
                <w:sz w:val="36"/>
                <w:szCs w:val="36"/>
                <w:rtl/>
              </w:rPr>
              <w:t xml:space="preserve"> فقرأ حمزة والكسائي بالثاء المثلثة، والباقون بالباء، واللفظان متوافقان في المعنى.</w:t>
            </w:r>
            <w:hyperlink w:anchor="(3)" w:history="1">
              <w:r w:rsidRPr="00FB22D7">
                <w:rPr>
                  <w:rStyle w:val="Lienhypertexte"/>
                  <w:rFonts w:ascii="Arial" w:hAnsi="Arial" w:cs="Naskh1 Normal" w:hint="cs"/>
                  <w:sz w:val="36"/>
                  <w:szCs w:val="36"/>
                  <w:vertAlign w:val="superscript"/>
                  <w:rtl/>
                </w:rPr>
                <w:t>(3)</w:t>
              </w:r>
            </w:hyperlink>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39" name="Image 3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قوله تعالى: </w:t>
            </w:r>
            <w:r w:rsidRPr="00FB22D7">
              <w:rPr>
                <w:rFonts w:ascii="AGA Arabesque" w:hAnsi="AGA Arabesque" w:cs="Naskh1 Normal"/>
                <w:sz w:val="36"/>
                <w:szCs w:val="36"/>
                <w:rtl/>
              </w:rPr>
              <w:t>}</w:t>
            </w:r>
            <w:r w:rsidRPr="00FB22D7">
              <w:rPr>
                <w:rFonts w:ascii="Arial" w:hAnsi="Arial" w:cs="Naskh1 Normal" w:hint="cs"/>
                <w:sz w:val="36"/>
                <w:szCs w:val="36"/>
                <w:rtl/>
              </w:rPr>
              <w:t xml:space="preserve"> إِذَا ضَرَبْتُمْ فِي سَبِيلِ اللهِ فَتَبَيَّنُوا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4)" w:history="1">
              <w:r w:rsidRPr="00FB22D7">
                <w:rPr>
                  <w:rStyle w:val="Lienhypertexte"/>
                  <w:rFonts w:ascii="Arial" w:hAnsi="Arial" w:cs="Naskh1 Normal" w:hint="cs"/>
                  <w:sz w:val="36"/>
                  <w:szCs w:val="36"/>
                  <w:vertAlign w:val="superscript"/>
                  <w:rtl/>
                </w:rPr>
                <w:t>(4)</w:t>
              </w:r>
            </w:hyperlink>
            <w:r w:rsidRPr="00FB22D7">
              <w:rPr>
                <w:rFonts w:ascii="Arial" w:hAnsi="Arial" w:cs="Naskh1 Normal" w:hint="cs"/>
                <w:sz w:val="36"/>
                <w:szCs w:val="36"/>
                <w:rtl/>
              </w:rPr>
              <w:t xml:space="preserve"> وقوله: </w:t>
            </w:r>
            <w:r w:rsidRPr="00FB22D7">
              <w:rPr>
                <w:rFonts w:ascii="AGA Arabesque" w:hAnsi="AGA Arabesque" w:cs="Naskh1 Normal"/>
                <w:sz w:val="36"/>
                <w:szCs w:val="36"/>
                <w:rtl/>
              </w:rPr>
              <w:t>}</w:t>
            </w:r>
            <w:r w:rsidRPr="00FB22D7">
              <w:rPr>
                <w:rFonts w:ascii="Arial" w:hAnsi="Arial" w:cs="Naskh1 Normal" w:hint="cs"/>
                <w:sz w:val="36"/>
                <w:szCs w:val="36"/>
                <w:rtl/>
              </w:rPr>
              <w:t xml:space="preserve"> إِنْ جَاءكُمْ فَاسِقٌ بِنَبَأٍ فَتَبَيَّنُوا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5)" w:history="1">
              <w:r w:rsidRPr="00FB22D7">
                <w:rPr>
                  <w:rStyle w:val="Lienhypertexte"/>
                  <w:rFonts w:ascii="Arial" w:hAnsi="Arial" w:cs="Naskh1 Normal" w:hint="cs"/>
                  <w:sz w:val="36"/>
                  <w:szCs w:val="36"/>
                  <w:vertAlign w:val="superscript"/>
                  <w:rtl/>
                </w:rPr>
                <w:t>(5)</w:t>
              </w:r>
            </w:hyperlink>
            <w:r w:rsidRPr="00FB22D7">
              <w:rPr>
                <w:rFonts w:ascii="Arial" w:hAnsi="Arial" w:cs="Naskh1 Normal" w:hint="cs"/>
                <w:sz w:val="36"/>
                <w:szCs w:val="36"/>
                <w:rtl/>
              </w:rPr>
              <w:t xml:space="preserve"> فقد قرأها الجمهور هكذا من التبيُّن، وقرأ حمزة والكسائي وخلف في اختياره: </w:t>
            </w:r>
            <w:r w:rsidRPr="00FB22D7">
              <w:rPr>
                <w:rFonts w:ascii="AGA Arabesque" w:hAnsi="AGA Arabesque" w:cs="Naskh1 Normal"/>
                <w:sz w:val="36"/>
                <w:szCs w:val="36"/>
                <w:rtl/>
              </w:rPr>
              <w:t>}</w:t>
            </w:r>
            <w:r w:rsidRPr="00FB22D7">
              <w:rPr>
                <w:rFonts w:ascii="Arial" w:hAnsi="Arial" w:cs="Naskh1 Normal" w:hint="cs"/>
                <w:sz w:val="36"/>
                <w:szCs w:val="36"/>
                <w:rtl/>
              </w:rPr>
              <w:t xml:space="preserve"> فَتثَبَّتُوا </w:t>
            </w:r>
            <w:r w:rsidRPr="00FB22D7">
              <w:rPr>
                <w:rFonts w:ascii="AGA Arabesque" w:hAnsi="AGA Arabesque" w:cs="Naskh1 Normal"/>
                <w:sz w:val="36"/>
                <w:szCs w:val="36"/>
                <w:rtl/>
              </w:rPr>
              <w:t>{</w:t>
            </w:r>
            <w:r w:rsidRPr="00FB22D7">
              <w:rPr>
                <w:rFonts w:ascii="Arial" w:hAnsi="Arial" w:cs="Naskh1 Normal" w:hint="cs"/>
                <w:sz w:val="36"/>
                <w:szCs w:val="36"/>
                <w:rtl/>
              </w:rPr>
              <w:t xml:space="preserve"> من التثبت، والتبين والتثبت متفقان في المعنى.</w:t>
            </w:r>
            <w:hyperlink w:anchor="(6)" w:history="1">
              <w:r w:rsidRPr="00FB22D7">
                <w:rPr>
                  <w:rStyle w:val="Lienhypertexte"/>
                  <w:rFonts w:ascii="Arial" w:hAnsi="Arial" w:cs="Naskh1 Normal" w:hint="cs"/>
                  <w:sz w:val="36"/>
                  <w:szCs w:val="36"/>
                  <w:vertAlign w:val="superscript"/>
                  <w:rtl/>
                </w:rPr>
                <w:t>(6)</w:t>
              </w:r>
            </w:hyperlink>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38" name="Image 3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قوله </w:t>
            </w:r>
            <w:r w:rsidRPr="00FB22D7">
              <w:rPr>
                <w:rFonts w:ascii="AGA Arabesque" w:hAnsi="AGA Arabesque" w:cs="Naskh1 Normal"/>
                <w:sz w:val="36"/>
                <w:szCs w:val="36"/>
              </w:rPr>
              <w:t></w:t>
            </w:r>
            <w:r w:rsidRPr="00FB22D7">
              <w:rPr>
                <w:rFonts w:ascii="Arial" w:hAnsi="Arial" w:cs="Naskh1 Normal" w:hint="cs"/>
                <w:sz w:val="36"/>
                <w:szCs w:val="36"/>
                <w:rtl/>
              </w:rPr>
              <w:t xml:space="preserve">: </w:t>
            </w:r>
            <w:r w:rsidRPr="00FB22D7">
              <w:rPr>
                <w:rFonts w:ascii="AGA Arabesque" w:hAnsi="AGA Arabesque" w:cs="Naskh1 Normal"/>
                <w:sz w:val="36"/>
                <w:szCs w:val="36"/>
                <w:rtl/>
              </w:rPr>
              <w:t>}</w:t>
            </w:r>
            <w:r w:rsidRPr="00FB22D7">
              <w:rPr>
                <w:rFonts w:ascii="Arial" w:hAnsi="Arial" w:cs="Naskh1 Normal" w:hint="cs"/>
                <w:sz w:val="36"/>
                <w:szCs w:val="36"/>
                <w:rtl/>
              </w:rPr>
              <w:t xml:space="preserve"> وَهُوَ الَّذِي يُرْسِلُ الرِّياحَ بُشْرًا بَيْنَ يَدَيْ رَحْمَتِهِ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7)" w:history="1">
              <w:r w:rsidRPr="00FB22D7">
                <w:rPr>
                  <w:rStyle w:val="Lienhypertexte"/>
                  <w:rFonts w:ascii="Arial" w:hAnsi="Arial" w:cs="Naskh1 Normal" w:hint="cs"/>
                  <w:sz w:val="36"/>
                  <w:szCs w:val="36"/>
                  <w:vertAlign w:val="superscript"/>
                  <w:rtl/>
                </w:rPr>
                <w:t>(7)</w:t>
              </w:r>
            </w:hyperlink>
            <w:r w:rsidRPr="00FB22D7">
              <w:rPr>
                <w:rFonts w:ascii="Arial" w:hAnsi="Arial" w:cs="Naskh1 Normal" w:hint="cs"/>
                <w:sz w:val="36"/>
                <w:szCs w:val="36"/>
                <w:rtl/>
              </w:rPr>
              <w:t xml:space="preserve"> فقد قرأ عاصمٌ هكذا من البشر، جمع بشير، وقرأ الباقون من النشر، فقرأ حمزة والكسائي وخلف في اختياره: </w:t>
            </w:r>
            <w:r w:rsidRPr="00FB22D7">
              <w:rPr>
                <w:rFonts w:ascii="AGA Arabesque" w:hAnsi="AGA Arabesque" w:cs="Naskh1 Normal"/>
                <w:sz w:val="36"/>
                <w:szCs w:val="36"/>
                <w:rtl/>
              </w:rPr>
              <w:t>}</w:t>
            </w:r>
            <w:r w:rsidRPr="00FB22D7">
              <w:rPr>
                <w:rFonts w:ascii="Arial" w:hAnsi="Arial" w:cs="Naskh1 Normal" w:hint="cs"/>
                <w:sz w:val="36"/>
                <w:szCs w:val="36"/>
                <w:rtl/>
              </w:rPr>
              <w:t xml:space="preserve"> نَشْرًا </w:t>
            </w:r>
            <w:r w:rsidRPr="00FB22D7">
              <w:rPr>
                <w:rFonts w:ascii="AGA Arabesque" w:hAnsi="AGA Arabesque" w:cs="Naskh1 Normal"/>
                <w:sz w:val="36"/>
                <w:szCs w:val="36"/>
                <w:rtl/>
              </w:rPr>
              <w:t>{</w:t>
            </w:r>
            <w:r w:rsidRPr="00FB22D7">
              <w:rPr>
                <w:rFonts w:ascii="Arial" w:hAnsi="Arial" w:cs="Naskh1 Normal" w:hint="cs"/>
                <w:sz w:val="36"/>
                <w:szCs w:val="36"/>
                <w:rtl/>
              </w:rPr>
              <w:t xml:space="preserve"> على أنه حال، أي: ناشرةً، أو منشورةً، أو ذات نَشْرٍ، وقرأ أبو جعفرٍ ونافع وابن كثير وأبو عمرو ويعقوب:</w:t>
            </w:r>
            <w:r w:rsidRPr="00FB22D7">
              <w:rPr>
                <w:rFonts w:ascii="Arial" w:hAnsi="Arial" w:cs="Naskh1 Normal"/>
                <w:sz w:val="36"/>
                <w:szCs w:val="36"/>
                <w:rtl/>
              </w:rPr>
              <w:t xml:space="preserve"> </w:t>
            </w:r>
            <w:r w:rsidRPr="00FB22D7">
              <w:rPr>
                <w:rFonts w:ascii="AGA Arabesque" w:hAnsi="AGA Arabesque" w:cs="Naskh1 Normal"/>
                <w:sz w:val="36"/>
                <w:szCs w:val="36"/>
                <w:rtl/>
              </w:rPr>
              <w:t>}</w:t>
            </w:r>
            <w:r w:rsidRPr="00FB22D7">
              <w:rPr>
                <w:rFonts w:ascii="Arial" w:hAnsi="Arial" w:cs="Naskh1 Normal"/>
                <w:sz w:val="36"/>
                <w:szCs w:val="36"/>
                <w:rtl/>
              </w:rPr>
              <w:t xml:space="preserve"> </w:t>
            </w:r>
            <w:r w:rsidRPr="00FB22D7">
              <w:rPr>
                <w:rFonts w:ascii="Arial" w:hAnsi="Arial" w:cs="Naskh1 Normal" w:hint="cs"/>
                <w:sz w:val="36"/>
                <w:szCs w:val="36"/>
                <w:rtl/>
              </w:rPr>
              <w:t xml:space="preserve">نُشُرًا </w:t>
            </w:r>
            <w:r w:rsidRPr="00FB22D7">
              <w:rPr>
                <w:rFonts w:ascii="AGA Arabesque" w:hAnsi="AGA Arabesque" w:cs="Naskh1 Normal"/>
                <w:sz w:val="36"/>
                <w:szCs w:val="36"/>
                <w:rtl/>
              </w:rPr>
              <w:t>{</w:t>
            </w:r>
            <w:r w:rsidRPr="00FB22D7">
              <w:rPr>
                <w:rFonts w:ascii="Arial" w:hAnsi="Arial" w:cs="Naskh1 Normal" w:hint="cs"/>
                <w:sz w:val="36"/>
                <w:szCs w:val="36"/>
                <w:rtl/>
              </w:rPr>
              <w:t xml:space="preserve">، بضم النون والشين جمع ناشر، وقرأ عبد الله بن عامر: </w:t>
            </w:r>
            <w:r w:rsidRPr="00FB22D7">
              <w:rPr>
                <w:rFonts w:ascii="AGA Arabesque" w:hAnsi="AGA Arabesque" w:cs="Naskh1 Normal"/>
                <w:sz w:val="36"/>
                <w:szCs w:val="36"/>
                <w:rtl/>
              </w:rPr>
              <w:t>}</w:t>
            </w:r>
            <w:r w:rsidRPr="00FB22D7">
              <w:rPr>
                <w:rFonts w:ascii="Arial" w:hAnsi="Arial" w:cs="Naskh1 Normal" w:hint="cs"/>
                <w:sz w:val="36"/>
                <w:szCs w:val="36"/>
                <w:rtl/>
              </w:rPr>
              <w:t xml:space="preserve"> نُشْرًا </w:t>
            </w:r>
            <w:r w:rsidRPr="00FB22D7">
              <w:rPr>
                <w:rFonts w:ascii="AGA Arabesque" w:hAnsi="AGA Arabesque" w:cs="Naskh1 Normal"/>
                <w:sz w:val="36"/>
                <w:szCs w:val="36"/>
                <w:rtl/>
              </w:rPr>
              <w:t>{</w:t>
            </w:r>
            <w:r w:rsidRPr="00FB22D7">
              <w:rPr>
                <w:rFonts w:ascii="Arial" w:hAnsi="Arial" w:cs="Naskh1 Normal" w:hint="cs"/>
                <w:sz w:val="36"/>
                <w:szCs w:val="36"/>
                <w:rtl/>
              </w:rPr>
              <w:t xml:space="preserve"> بضم النون وسكون الشين، كالسابق مع التخفيف بتسكين الشين، والبشر والنشر متوافقان في المعنى.</w:t>
            </w:r>
            <w:hyperlink w:anchor="(8)" w:history="1">
              <w:r w:rsidRPr="00FB22D7">
                <w:rPr>
                  <w:rStyle w:val="Lienhypertexte"/>
                  <w:rFonts w:ascii="Arial" w:hAnsi="Arial" w:cs="Naskh1 Normal" w:hint="cs"/>
                  <w:sz w:val="36"/>
                  <w:szCs w:val="36"/>
                  <w:vertAlign w:val="superscript"/>
                  <w:rtl/>
                </w:rPr>
                <w:t>(8)</w:t>
              </w:r>
            </w:hyperlink>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وأمَّا على القول السادس بأن المراد بالأحرف السبعة الأنواع التي يقع بِها</w:t>
      </w:r>
      <w:r w:rsidRPr="00FB22D7">
        <w:rPr>
          <w:rFonts w:ascii="Arial" w:hAnsi="Arial" w:cs="Naskh1 Normal"/>
          <w:sz w:val="36"/>
          <w:szCs w:val="36"/>
          <w:rtl/>
        </w:rPr>
        <w:t xml:space="preserve"> </w:t>
      </w:r>
      <w:r w:rsidRPr="00FB22D7">
        <w:rPr>
          <w:rFonts w:ascii="Arial" w:hAnsi="Arial" w:cs="Naskh1 Normal" w:hint="cs"/>
          <w:sz w:val="36"/>
          <w:szCs w:val="36"/>
          <w:rtl/>
        </w:rPr>
        <w:t>التغاير والاختلاف في القراءات القرآنية، أو في لغات العرب، فالموجود منها في القراءات المتواترة يفوق الحصر، وهو كل ما اختلف فيه القراء، من فتح وإمالة، وإثبات وحذف، واختلاف حركات الإعراب، والزيادة والنقصان.</w:t>
      </w:r>
      <w:hyperlink w:anchor="(9)" w:history="1">
        <w:r w:rsidRPr="00FB22D7">
          <w:rPr>
            <w:rStyle w:val="Lienhypertexte"/>
            <w:rFonts w:ascii="Arial" w:hAnsi="Arial" w:cs="Naskh1 Normal" w:hint="cs"/>
            <w:sz w:val="36"/>
            <w:szCs w:val="36"/>
            <w:vertAlign w:val="superscript"/>
            <w:rtl/>
          </w:rPr>
          <w:t>(9)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ومن أظهر الأدلة على أن الصحابة عندما نسخوا المصاحف في زمن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كتبوا كل ما ثبت عرضه في العرضة الأخيرة من الأحرف السبعة -اختلافُ المصاحف العثمانية وتفاوتُها، كما مرَّ بنا،</w:t>
      </w:r>
      <w:hyperlink w:anchor="(10)" w:history="1">
        <w:r w:rsidRPr="00FB22D7">
          <w:rPr>
            <w:rStyle w:val="Lienhypertexte"/>
            <w:rFonts w:ascii="Arial" w:hAnsi="Arial" w:cs="Naskh1 Normal" w:hint="cs"/>
            <w:sz w:val="36"/>
            <w:szCs w:val="36"/>
            <w:vertAlign w:val="superscript"/>
            <w:rtl/>
          </w:rPr>
          <w:t>(10)</w:t>
        </w:r>
      </w:hyperlink>
      <w:r w:rsidRPr="00FB22D7">
        <w:rPr>
          <w:rFonts w:ascii="Arial" w:hAnsi="Arial" w:cs="Naskh1 Normal" w:hint="cs"/>
          <w:sz w:val="36"/>
          <w:szCs w:val="36"/>
          <w:rtl/>
        </w:rPr>
        <w:t xml:space="preserve"> إذ لو كانت مكتوبة بلغة واحدة، على حرف واحد لَما كان بينها اختلافٌ.</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وأمَّا القول الأول القائل بأن الأحرف السبعة قد ذهبت ولم يبق إلا حرفٌ واحدٌ، فيجاب عن أدلته بِما يأتي:</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37" name="Image 3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أما استدلالهم بقول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فَاكْتُبُوهُ بِلِسَانِ قُرَيْشٍ، فَإِنَّمَا نَزَلَ بِلِسَانِهِمْ. فقد سبق بيان أن ما نقل إلينا متواترًا من القرآن فيه الكثير من غير لغة قريش، وسبق أيضًا بيان أن مراد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من ذلك أن أكثر القرآن ومعظمه نزل بلسانِهم، أو أن ابتداء نزوله كان كذلك، وعليه فلا إشكال في هذا الأثر على القول بأن بعض الأحرف باقٍ، إذ ليس فيه أن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أمر بإلغاء تلك الأحرف.</w:t>
            </w:r>
            <w:hyperlink w:anchor="(11)" w:history="1">
              <w:r w:rsidRPr="00FB22D7">
                <w:rPr>
                  <w:rStyle w:val="Lienhypertexte"/>
                  <w:rFonts w:ascii="Arial" w:hAnsi="Arial" w:cs="Naskh1 Normal" w:hint="cs"/>
                  <w:sz w:val="36"/>
                  <w:szCs w:val="36"/>
                  <w:vertAlign w:val="superscript"/>
                  <w:rtl/>
                </w:rPr>
                <w:t>(11)</w:t>
              </w:r>
            </w:hyperlink>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الباقلاني: ومعنى قول عثمان: إنه أنزل بلسان هذا الحي من قريش، أي: معظمه وأكثره نزل بلغتها، ولم تقم حجة قاطعة على أن القرآن بأسْرِه نزل بلغة قريش</w:t>
      </w:r>
      <w:r w:rsidRPr="00FB22D7">
        <w:rPr>
          <w:rFonts w:ascii="Arial" w:hAnsi="Arial" w:cs="Naskh1 Normal"/>
          <w:sz w:val="36"/>
          <w:szCs w:val="36"/>
          <w:rtl/>
        </w:rPr>
        <w:t>…</w:t>
      </w:r>
      <w:r w:rsidRPr="00FB22D7">
        <w:rPr>
          <w:rFonts w:ascii="Arial" w:hAnsi="Arial" w:cs="Naskh1 Normal" w:hint="cs"/>
          <w:sz w:val="36"/>
          <w:szCs w:val="36"/>
          <w:rtl/>
        </w:rPr>
        <w:t xml:space="preserve"> ويجزئ من الدليل قوله تعالى: </w:t>
      </w:r>
      <w:r w:rsidRPr="00FB22D7">
        <w:rPr>
          <w:rFonts w:ascii="AGA Arabesque" w:hAnsi="AGA Arabesque" w:cs="Naskh1 Normal"/>
          <w:sz w:val="36"/>
          <w:szCs w:val="36"/>
          <w:rtl/>
        </w:rPr>
        <w:t>}</w:t>
      </w:r>
      <w:r w:rsidRPr="00FB22D7">
        <w:rPr>
          <w:rFonts w:ascii="Arial" w:hAnsi="Arial" w:cs="Naskh1 Normal" w:hint="cs"/>
          <w:sz w:val="36"/>
          <w:szCs w:val="36"/>
          <w:rtl/>
        </w:rPr>
        <w:t xml:space="preserve"> إنا جعلناه قرآنًا عربيًّا</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12)" w:history="1">
        <w:r w:rsidRPr="00FB22D7">
          <w:rPr>
            <w:rStyle w:val="Lienhypertexte"/>
            <w:rFonts w:ascii="Arial" w:hAnsi="Arial" w:cs="Naskh1 Normal" w:hint="cs"/>
            <w:sz w:val="36"/>
            <w:szCs w:val="36"/>
            <w:vertAlign w:val="superscript"/>
            <w:rtl/>
          </w:rPr>
          <w:t>(12)</w:t>
        </w:r>
      </w:hyperlink>
      <w:r w:rsidRPr="00FB22D7">
        <w:rPr>
          <w:rFonts w:ascii="Arial" w:hAnsi="Arial" w:cs="Naskh1 Normal" w:hint="cs"/>
          <w:sz w:val="36"/>
          <w:szCs w:val="36"/>
          <w:rtl/>
        </w:rPr>
        <w:t xml:space="preserve"> ولم يقل قرشيًّا</w:t>
      </w:r>
      <w:r w:rsidRPr="00FB22D7">
        <w:rPr>
          <w:rFonts w:ascii="Arial" w:hAnsi="Arial" w:cs="Naskh1 Normal"/>
          <w:sz w:val="36"/>
          <w:szCs w:val="36"/>
          <w:rtl/>
        </w:rPr>
        <w:t>…</w:t>
      </w:r>
      <w:hyperlink w:anchor="(13)" w:history="1">
        <w:r w:rsidRPr="00FB22D7">
          <w:rPr>
            <w:rStyle w:val="Lienhypertexte"/>
            <w:rFonts w:ascii="Arial" w:hAnsi="Arial" w:cs="Naskh1 Normal" w:hint="cs"/>
            <w:sz w:val="36"/>
            <w:szCs w:val="36"/>
            <w:vertAlign w:val="superscript"/>
            <w:rtl/>
          </w:rPr>
          <w:t>(13)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كما أن قول عثمان </w:t>
      </w:r>
      <w:r w:rsidRPr="00FB22D7">
        <w:rPr>
          <w:rFonts w:ascii="AGA Arabesque" w:hAnsi="AGA Arabesque" w:cs="Naskh1 Normal"/>
          <w:sz w:val="36"/>
          <w:szCs w:val="36"/>
        </w:rPr>
        <w:t></w:t>
      </w:r>
      <w:r w:rsidRPr="00FB22D7">
        <w:rPr>
          <w:rFonts w:ascii="Arial" w:hAnsi="Arial" w:cs="Naskh1 Normal" w:hint="cs"/>
          <w:sz w:val="36"/>
          <w:szCs w:val="36"/>
          <w:rtl/>
        </w:rPr>
        <w:t>: إِذَا اخْتَلَفْتُمْ أَنْتُمْ وَزَيْدُ بْنُ ثَابِتٍ</w:t>
      </w:r>
      <w:r w:rsidRPr="00FB22D7">
        <w:rPr>
          <w:rFonts w:ascii="Arial" w:hAnsi="Arial" w:cs="Naskh1 Normal"/>
          <w:sz w:val="36"/>
          <w:szCs w:val="36"/>
          <w:rtl/>
        </w:rPr>
        <w:t>…</w:t>
      </w:r>
      <w:r w:rsidRPr="00FB22D7">
        <w:rPr>
          <w:rFonts w:ascii="Arial" w:hAnsi="Arial" w:cs="Naskh1 Normal" w:hint="cs"/>
          <w:sz w:val="36"/>
          <w:szCs w:val="36"/>
          <w:rtl/>
        </w:rPr>
        <w:t xml:space="preserve"> يدل على أنه لم يأمر بإلغاء الأحرف السبعة، فاللفظ صريحٌ في أنه أمر بإثبات لغة قريش عند الاختلاف فقط، أما </w:t>
      </w:r>
      <w:r w:rsidRPr="00FB22D7">
        <w:rPr>
          <w:rFonts w:ascii="Arial" w:hAnsi="Arial" w:cs="Naskh1 Normal" w:hint="cs"/>
          <w:sz w:val="36"/>
          <w:szCs w:val="36"/>
          <w:rtl/>
        </w:rPr>
        <w:lastRenderedPageBreak/>
        <w:t xml:space="preserve">عند الاتفاق فليكتبوا بأي لغة صحَّ 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قرأ بِها في العرضة الأخيرة، ولم ينقل إلينا أنَّهم اختلفوا في شيء إلا في لفظ (التابوت) كما مرَّ.</w:t>
      </w:r>
      <w:hyperlink w:anchor="(14)" w:history="1">
        <w:r w:rsidRPr="00FB22D7">
          <w:rPr>
            <w:rStyle w:val="Lienhypertexte"/>
            <w:rFonts w:ascii="Arial" w:hAnsi="Arial" w:cs="Naskh1 Normal" w:hint="cs"/>
            <w:sz w:val="36"/>
            <w:szCs w:val="36"/>
            <w:vertAlign w:val="superscript"/>
            <w:rtl/>
          </w:rPr>
          <w:t>(14)</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36" name="Image 3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وأما احتجاجهم بأن الأحرف السبعة كانت في أول الأمر ضرورة لاختلاف لغات العرب، ومشقة أخذ جميعهم بلغة واحدة، فقد سبق الكلام على أن المشقة ما زالت باقية، فما زال في الأمَّةِ: (الْعَجُوزُ وَالشَّيْخُ الْكَبِيرُ وَالْغُلامُ وَالْجَارِيَةُ، وَالرَّجُلُ الَّذِي لَمْ يَقْرَأْ كِتَابًا قَطُّ)، بل لعلها الآن أشد مِمَّا كانت عليه فيما مضى.</w:t>
            </w:r>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35" name="Image 3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وأما قولهم إن القراءة على الأحرف السبعة لم تكن واجبة على الأمة، فنحن نوافق على ذلك، ولكن نخالف في أن القراءة غير الحفظ، فإنه وإن لم يكن واجبًا على الأمة أن تقرأ بالأحرف السبعة جميعها، فإنه لا شكَّ أن حفظ هذه الأحرف التي هي بعض القرآن من الضياع واجبٌ على الأمة.</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ويدل على بقاء الأحرف التي ثبتت في العرضة الأخيرة أيضًا أنه قد ثبت أن كُتَّاب المصاحف في زمن عثمان إنما انتسخوا ما كتبه الصديق في الصحف في مصاحف وأرسلوها إلى الأمصار، وقد علمنا أن جمع أبي بكر للقرآن لم يلغ شيئًا مِمَّا ثبت في العرضة الأخيرة باتفاق، فثبت بذلك أن جمع عثمان لم ينقص شيئًا مِمَّا جمع في زمن أبي بكر </w:t>
      </w:r>
      <w:r w:rsidRPr="00FB22D7">
        <w:rPr>
          <w:rFonts w:ascii="AGA Arabesque" w:hAnsi="AGA Arabesque" w:cs="Naskh1 Normal"/>
          <w:sz w:val="36"/>
          <w:szCs w:val="36"/>
        </w:rPr>
        <w:t></w:t>
      </w:r>
      <w:r w:rsidRPr="00FB22D7">
        <w:rPr>
          <w:rFonts w:ascii="Arial" w:hAnsi="Arial" w:cs="Naskh1 Normal" w:hint="cs"/>
          <w:sz w:val="36"/>
          <w:szCs w:val="36"/>
          <w:rtl/>
        </w:rPr>
        <w:t>.</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عن أَنَسِ بْنِ مَالِكٍ قال: </w:t>
      </w:r>
      <w:r w:rsidRPr="00FB22D7">
        <w:rPr>
          <w:rFonts w:ascii="Arial" w:hAnsi="Arial" w:cs="Naskh1 Normal"/>
          <w:sz w:val="36"/>
          <w:szCs w:val="36"/>
          <w:rtl/>
        </w:rPr>
        <w:t>…</w:t>
      </w:r>
      <w:r w:rsidRPr="00FB22D7">
        <w:rPr>
          <w:rFonts w:ascii="Arial" w:hAnsi="Arial" w:cs="Naskh1 Normal" w:hint="cs"/>
          <w:sz w:val="36"/>
          <w:szCs w:val="36"/>
          <w:rtl/>
        </w:rPr>
        <w:t xml:space="preserve"> فَأَرْسَلَ عُثْمَانُ إِلَى حَفْصَةَ: أَنْ أَرْسِلِي إِلَيْنَا بِالصُّحُفِ نَنْسَخُهَا فِي الْمَصَاحِفِ ثُمَّ نَرُدُّهَا إِلَيْكِ، فَأَرْسَلَتْ بِها</w:t>
      </w:r>
      <w:r w:rsidRPr="00FB22D7">
        <w:rPr>
          <w:rFonts w:ascii="Arial" w:hAnsi="Arial" w:cs="Naskh1 Normal"/>
          <w:sz w:val="36"/>
          <w:szCs w:val="36"/>
          <w:rtl/>
        </w:rPr>
        <w:t xml:space="preserve"> </w:t>
      </w:r>
      <w:r w:rsidRPr="00FB22D7">
        <w:rPr>
          <w:rFonts w:ascii="Arial" w:hAnsi="Arial" w:cs="Naskh1 Normal" w:hint="cs"/>
          <w:sz w:val="36"/>
          <w:szCs w:val="36"/>
          <w:rtl/>
        </w:rPr>
        <w:t>حَفْصَةُ إِلَى عُثْمَانَ، فَأَمَرَ زَيْدَ بْنَ ثَابِتٍ وَعَبْدَ اللهِ بْنَ الزُّبَيْرِ وَسَعِيدَ بْنَ الْعَاصِ وَعَبْدَ الرَّحْمَنِ بْنَ الْحَارِثِ ابْنِ هِشَامٍ فَنَسَخُوهَا فِي الْمَصَاحِفِ.</w:t>
      </w:r>
      <w:hyperlink w:anchor="(15)" w:history="1">
        <w:r w:rsidRPr="00FB22D7">
          <w:rPr>
            <w:rStyle w:val="Lienhypertexte"/>
            <w:rFonts w:ascii="Arial" w:hAnsi="Arial" w:cs="Naskh1 Normal" w:hint="cs"/>
            <w:sz w:val="36"/>
            <w:szCs w:val="36"/>
            <w:vertAlign w:val="superscript"/>
            <w:rtl/>
          </w:rPr>
          <w:t>(15)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ويردُّ دعوى أن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إذ نسخ المصاحف ألغى الأحرف الستة واقتصر على حرف واحد -أنه لم يرد في خبر صحيح، ولا ضعيف أنه </w:t>
      </w:r>
      <w:r w:rsidRPr="00FB22D7">
        <w:rPr>
          <w:rFonts w:ascii="AGA Arabesque" w:hAnsi="AGA Arabesque" w:cs="Naskh1 Normal"/>
          <w:sz w:val="36"/>
          <w:szCs w:val="36"/>
        </w:rPr>
        <w:t></w:t>
      </w:r>
      <w:r w:rsidRPr="00FB22D7">
        <w:rPr>
          <w:rFonts w:ascii="Arial" w:hAnsi="Arial" w:cs="Naskh1 Normal" w:hint="cs"/>
          <w:sz w:val="36"/>
          <w:szCs w:val="36"/>
          <w:rtl/>
        </w:rPr>
        <w:t xml:space="preserve"> أمر كُتَّاب المصاحف أن يقتصروا في كتابتها على حرف واحد، ويلغوا الستة الباقية.</w:t>
      </w:r>
      <w:hyperlink w:anchor="(16)" w:history="1">
        <w:r w:rsidRPr="00FB22D7">
          <w:rPr>
            <w:rStyle w:val="Lienhypertexte"/>
            <w:rFonts w:ascii="Arial" w:hAnsi="Arial" w:cs="Naskh1 Normal" w:hint="cs"/>
            <w:sz w:val="36"/>
            <w:szCs w:val="36"/>
            <w:vertAlign w:val="superscript"/>
            <w:rtl/>
          </w:rPr>
          <w:t>(16)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ويردُّ هذه الدعوى أيضًا أنه لو صحَّ أن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جمع الناس على حرف واحد، وألغى الستة الباقية، وأجمع معه على ذلك الصحابة لكان ذلك كافيًا في القطع بالْمراد بالأحرف الستة، ولَمَا اختلف العلماء بعد ذلك في المراد منها كل هذا الاختلاف، ولَمَا حصل خلاف بعد الإجماع الأول في بقاء الأحرف السبعة من عدمه، إذ الإجماع حجة عند المسلمين، ولا يسوغ بعده خلافٌ.</w:t>
      </w:r>
      <w:hyperlink w:anchor="(17)" w:history="1">
        <w:r w:rsidRPr="00FB22D7">
          <w:rPr>
            <w:rStyle w:val="Lienhypertexte"/>
            <w:rFonts w:ascii="Arial" w:hAnsi="Arial" w:cs="Naskh1 Normal" w:hint="cs"/>
            <w:sz w:val="36"/>
            <w:szCs w:val="36"/>
            <w:vertAlign w:val="superscript"/>
            <w:rtl/>
          </w:rPr>
          <w:t>(17)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ومِمًّا يرد به هذا القول أيضًا أنه يحمل طعنًا في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واتِّهامًا لهم بالتصرف برأيهم في كتاب الله تعالى، ولا يكاد يصدق مؤمنٌ يعلم قدر الخليفة الراشد عثمان بن عفان </w:t>
      </w:r>
      <w:r w:rsidRPr="00FB22D7">
        <w:rPr>
          <w:rFonts w:ascii="AGA Arabesque" w:hAnsi="AGA Arabesque" w:cs="Naskh1 Normal"/>
          <w:sz w:val="36"/>
          <w:szCs w:val="36"/>
        </w:rPr>
        <w:t></w:t>
      </w:r>
      <w:r w:rsidRPr="00FB22D7">
        <w:rPr>
          <w:rFonts w:ascii="Arial" w:hAnsi="Arial" w:cs="Naskh1 Normal" w:hint="cs"/>
          <w:sz w:val="36"/>
          <w:szCs w:val="36"/>
          <w:rtl/>
        </w:rPr>
        <w:t xml:space="preserve"> أنَّه قرر برأيه إلغاء الأحرف الستة والإبقاء على حرف واحد، ولا يكاد يتصور أيضًا 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وهم كثرة كاثرةٌ في ذلك الوقت يقرونه على ذلك الفعل.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والخلاف الذي زعموا أنه استدعى إلغاء تلك الأحرف كان قد حصل مثله في زمن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كما جاء في الروايات التي أوردناها قريبًا في أول هذا الباب، فلم يؤدِّ إلى إلغاء الأحرف المنَزلة، بل أرشدهم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إلى أن القرآن أنزل على جميع تلك الأوجه، وأقر كل واحد من المختلفين على قراءته.</w:t>
      </w:r>
      <w:hyperlink w:anchor="(18)" w:history="1">
        <w:r w:rsidRPr="00FB22D7">
          <w:rPr>
            <w:rStyle w:val="Lienhypertexte"/>
            <w:rFonts w:ascii="Arial" w:hAnsi="Arial" w:cs="Naskh1 Normal" w:hint="cs"/>
            <w:sz w:val="36"/>
            <w:szCs w:val="36"/>
            <w:vertAlign w:val="superscript"/>
            <w:rtl/>
          </w:rPr>
          <w:t>(18)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lastRenderedPageBreak/>
        <w:t xml:space="preserve">ويدل أيضًا على عدم صحة هذه الدعوى أن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لو أراد أن يجمع مصاحف الناس جميعًا لَما استطاع، ولو استطاع لَمَا قدر على أن يسلبهم ما يحفظون من الكتاب، إذ قد كانت دولة الإسلام في ذلك الوقت متسعة إلى حدِّ يستحيل معه مثل هذا، فجمعه </w:t>
      </w:r>
      <w:r w:rsidRPr="00FB22D7">
        <w:rPr>
          <w:rFonts w:ascii="AGA Arabesque" w:hAnsi="AGA Arabesque" w:cs="Naskh1 Normal"/>
          <w:sz w:val="36"/>
          <w:szCs w:val="36"/>
        </w:rPr>
        <w:t></w:t>
      </w:r>
      <w:r w:rsidRPr="00FB22D7">
        <w:rPr>
          <w:rFonts w:ascii="Arial" w:hAnsi="Arial" w:cs="Naskh1 Normal" w:hint="cs"/>
          <w:sz w:val="36"/>
          <w:szCs w:val="36"/>
          <w:rtl/>
        </w:rPr>
        <w:t xml:space="preserve"> كان أن كتب للناس مصاحف أئمة يُرجع إليها عند الاختلاف.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حزم: كل هذا</w:t>
      </w:r>
      <w:hyperlink w:anchor="(19)" w:history="1">
        <w:r w:rsidRPr="00FB22D7">
          <w:rPr>
            <w:rStyle w:val="Lienhypertexte"/>
            <w:rFonts w:ascii="Arial" w:hAnsi="Arial" w:cs="Naskh1 Normal" w:hint="cs"/>
            <w:sz w:val="36"/>
            <w:szCs w:val="36"/>
            <w:vertAlign w:val="superscript"/>
            <w:rtl/>
          </w:rPr>
          <w:t>(19)</w:t>
        </w:r>
      </w:hyperlink>
      <w:r w:rsidRPr="00FB22D7">
        <w:rPr>
          <w:rFonts w:ascii="Arial" w:hAnsi="Arial" w:cs="Naskh1 Normal" w:hint="cs"/>
          <w:sz w:val="36"/>
          <w:szCs w:val="36"/>
          <w:rtl/>
        </w:rPr>
        <w:t xml:space="preserve"> باطلٌ ببرهان كالشمس، وهو أن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لم يلِ إلاَّ وجزيرة العرب كلها مَملوءة بالمسلمين والمصاحف والمساجد، والقراء يعلمون الصبيان والنساء، وكل من هبَّ ودبَّ، واليمن كلها في أيامه مدن وقرى، والبحرين كذلك، وعُمان كذلك، وهي بلاد واسعة، مدن وقرى وملكها عظيم، ومكة والطائف، والمدينة والشام كلها كذلك، في كل هذه البلاد من المصاحف والقراء ما لا يحصي عددهم إلا الله تعالى وحده، فلو رام عثمان ما ذكروا ما قدروا على ذلك أصلاً.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وأما قولهم: إنه جمع الناس على مصحف، فباطلٌ، ما كان يقدر على ذلك لِمَا ذكرنا، ولا ذهب عثمان قطُّ إلى جمع الناس على مصحف كتبه، إنما خشي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أن يأتي فاسقٌ يسعى في كيد الدين، أو أن يهِمَ واهمٌ من أهل الخير، فيبدِّل شيئًا من المصحف، فيكون اختلاف يؤدي إلى الضلال، فكتب مصاحف مجمعًا عليها، وبعث إلى كل أفق مصحفًا، لكي -إن وهم واهمٌ، أو بدَّل مبدِّل -رُجِع إلى المصحف المجمع عليه، فانكشف الحق، وبطل الكيد والوهم.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وأما قول من قال أبطل الأحرف الستة، فقد كذب من قال ذلك، ولو فعل عثمان ذلك وأراده لخرج عن الإسلام، ولَمَا مطل ساعة، بل الأحرف السبعة عندنا موجودة كلها قائمة كما كانت، مبثوثة في القراءات المشهورة المأثورة، والحمد لله رب العالمين.</w:t>
      </w:r>
      <w:hyperlink w:anchor="(20)" w:history="1">
        <w:r w:rsidRPr="00FB22D7">
          <w:rPr>
            <w:rStyle w:val="Lienhypertexte"/>
            <w:rFonts w:ascii="Arial" w:hAnsi="Arial" w:cs="Naskh1 Normal" w:hint="cs"/>
            <w:sz w:val="36"/>
            <w:szCs w:val="36"/>
            <w:vertAlign w:val="superscript"/>
            <w:rtl/>
          </w:rPr>
          <w:t>(20)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وأما القول الثاني القائل بأن جميع الأحرف السبعة باقية فيُرَدُّ بِما مرَّ من ثبوت وقوع النسخ لبعض وجوه القراءة في العرضة الأخيرة، وكذلك بأنه لا يوجد في القرآن ما يقرأ على سبعة أوجه بالنظر إلى الخلاف في المراد بالأحرف السبعة على أغلب الأقوال، إلا باعتبار وجوه القراءة الشاذَّة، ولا يخفى أنَّ الشاذَّ لا يثبت له الحكم بالقرآنية حتى تبنى عليه مثل هذه المسألة.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والخلاصة أننا إذا نظرنا إلى حقيقة الخلاف بين الفريقين الثاني والثالث وجدناه خلافًا شكليًّا، إذ كلاهما متفقٌ على أن الصحابة لم يزيدوا ولم ينقصوا مِمَّا عرض في العرضة الأخيرة شيئًا، وإنما اختلفوا هل الأحرف كلها بقيت في العرضة الأخيرة أم لا، ولا يخفى أن النسخ قد ورد على كثير من تلك الأحرف كما مرّ بنا، فخلافهم إذن هو في حصول ذلك النسخ أو عدم حصوله.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وأما الفريق الأول القائل بأن الباقي حرف واحد، فأكثرهم يرى أن ذلك لثبوت النسخ وعدم العرض في العرضة الأخيرة، وهو ما يوافق القولين الثاني والثالث، وإذًا يصبح الخلاف شكليًّا أيضًا، باعتبار أن البعض يرى أن اختلاف القراء هو الأحرف السبعة المذكورة في الحديث، والبعض يرى أن هذا الاختلاف هو حرف واحد، مع اتفاق الجميع على 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لم ينقصوا مِمَّا عرض في العرضة الأخيرة شيئًا.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وأما الذين يرون 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اتفقوا على أن تركوا ستة أحرف، وجمعوا الناس </w:t>
      </w:r>
      <w:r w:rsidRPr="00FB22D7">
        <w:rPr>
          <w:rFonts w:ascii="Arial" w:hAnsi="Arial" w:cs="Naskh1 Normal" w:hint="cs"/>
          <w:sz w:val="36"/>
          <w:szCs w:val="36"/>
          <w:rtl/>
        </w:rPr>
        <w:lastRenderedPageBreak/>
        <w:t xml:space="preserve">على حرف واحد بتصرف منهم واتفاق، بعد أن ترك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الأحرف السبعة وقرأ الناس بِها</w:t>
      </w:r>
      <w:r w:rsidRPr="00FB22D7">
        <w:rPr>
          <w:rFonts w:ascii="Arial" w:hAnsi="Arial" w:cs="Naskh1 Normal"/>
          <w:sz w:val="36"/>
          <w:szCs w:val="36"/>
          <w:rtl/>
        </w:rPr>
        <w:t xml:space="preserve"> </w:t>
      </w:r>
      <w:r w:rsidRPr="00FB22D7">
        <w:rPr>
          <w:rFonts w:ascii="Arial" w:hAnsi="Arial" w:cs="Naskh1 Normal" w:hint="cs"/>
          <w:sz w:val="36"/>
          <w:szCs w:val="36"/>
          <w:rtl/>
        </w:rPr>
        <w:t>زمن أبي بكر وعمر وصدرًا من خلافة عثمان، فهؤلاء هم الذين اختلفنا معهم، وناقشنا أدلتهم ورددنا عليها.</w:t>
      </w:r>
    </w:p>
    <w:p w:rsidR="00A95007" w:rsidRPr="00FB22D7" w:rsidRDefault="00A95007" w:rsidP="00A95007">
      <w:pPr>
        <w:pStyle w:val="NormalWeb"/>
        <w:bidi/>
        <w:jc w:val="lowKashida"/>
        <w:rPr>
          <w:rFonts w:ascii="Arial" w:hAnsi="Arial" w:cs="Naskh1 Normal"/>
          <w:sz w:val="36"/>
          <w:szCs w:val="36"/>
          <w:rtl/>
        </w:rPr>
      </w:pPr>
      <w:r>
        <w:rPr>
          <w:rFonts w:ascii="Arial" w:hAnsi="Arial" w:cs="Naskh1 Normal"/>
          <w:noProof/>
          <w:color w:val="800000"/>
          <w:sz w:val="36"/>
          <w:szCs w:val="36"/>
          <w:rtl/>
          <w:lang w:val="fr-FR" w:eastAsia="fr-FR"/>
        </w:rPr>
        <w:drawing>
          <wp:inline distT="0" distB="0" distL="0" distR="0">
            <wp:extent cx="5106670" cy="43180"/>
            <wp:effectExtent l="0" t="0" r="0" b="0"/>
            <wp:docPr id="34" name="Image 34"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w:t>
      </w:r>
      <w:r w:rsidRPr="00197339">
        <w:rPr>
          <w:rFonts w:ascii="Arial" w:hAnsi="Arial" w:cs="Naskh1 Normal" w:hint="cs"/>
          <w:sz w:val="28"/>
          <w:szCs w:val="28"/>
          <w:rtl/>
        </w:rPr>
        <w:t xml:space="preserve"> انظر الإتقان في علوم القرآن (1/89-104)، والبرهان في علوم القرآن (1/283-286).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w:t>
      </w:r>
      <w:r w:rsidRPr="00197339">
        <w:rPr>
          <w:rFonts w:ascii="Arial" w:hAnsi="Arial" w:cs="Naskh1 Normal" w:hint="cs"/>
          <w:sz w:val="28"/>
          <w:szCs w:val="28"/>
          <w:rtl/>
        </w:rPr>
        <w:t xml:space="preserve"> من الآية 219 من سورة البقرة.</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w:t>
      </w:r>
      <w:r w:rsidRPr="00197339">
        <w:rPr>
          <w:rFonts w:ascii="Arial" w:hAnsi="Arial" w:cs="Naskh1 Normal" w:hint="cs"/>
          <w:sz w:val="28"/>
          <w:szCs w:val="28"/>
          <w:rtl/>
        </w:rPr>
        <w:t xml:space="preserve"> انظر إتحاف فضلاء البشر ص 157، والنشر في القراءات العشر (2/227).</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(4)</w:t>
      </w:r>
      <w:r w:rsidRPr="00197339">
        <w:rPr>
          <w:rFonts w:ascii="Arial" w:hAnsi="Arial" w:cs="Naskh1 Normal" w:hint="cs"/>
          <w:sz w:val="28"/>
          <w:szCs w:val="28"/>
          <w:rtl/>
        </w:rPr>
        <w:t xml:space="preserve"> من الآية 94 من سورة النساء.</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(5)</w:t>
      </w:r>
      <w:r w:rsidRPr="00197339">
        <w:rPr>
          <w:rFonts w:ascii="Arial" w:hAnsi="Arial" w:cs="Naskh1 Normal" w:hint="cs"/>
          <w:sz w:val="28"/>
          <w:szCs w:val="28"/>
          <w:rtl/>
        </w:rPr>
        <w:t xml:space="preserve"> من الآية 6 من سورة الحجرات.</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(6)</w:t>
      </w:r>
      <w:r w:rsidRPr="00197339">
        <w:rPr>
          <w:rFonts w:ascii="Arial" w:hAnsi="Arial" w:cs="Naskh1 Normal" w:hint="cs"/>
          <w:sz w:val="28"/>
          <w:szCs w:val="28"/>
          <w:rtl/>
        </w:rPr>
        <w:t xml:space="preserve"> النشر في القراءات العشر (2/251).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(7)</w:t>
      </w:r>
      <w:r w:rsidRPr="00197339">
        <w:rPr>
          <w:rFonts w:ascii="Arial" w:hAnsi="Arial" w:cs="Naskh1 Normal" w:hint="cs"/>
          <w:sz w:val="28"/>
          <w:szCs w:val="28"/>
          <w:rtl/>
        </w:rPr>
        <w:t xml:space="preserve"> من الآية 57 من سورة الأعراف.</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(8)</w:t>
      </w:r>
      <w:r w:rsidRPr="00197339">
        <w:rPr>
          <w:rFonts w:ascii="Arial" w:hAnsi="Arial" w:cs="Naskh1 Normal" w:hint="cs"/>
          <w:sz w:val="28"/>
          <w:szCs w:val="28"/>
          <w:rtl/>
        </w:rPr>
        <w:t xml:space="preserve"> انظر النشر في القراءات العشر (2/269-270)، وإتحاف فضلاء البشر ص 226.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(9)</w:t>
      </w:r>
      <w:r w:rsidRPr="00197339">
        <w:rPr>
          <w:rFonts w:ascii="Arial" w:hAnsi="Arial" w:cs="Naskh1 Normal" w:hint="cs"/>
          <w:sz w:val="28"/>
          <w:szCs w:val="28"/>
          <w:rtl/>
        </w:rPr>
        <w:t xml:space="preserve"> انظر: والنشر في القراءات العشر (1/25-28)، تأويل مشكل القرآن لابن قتيبة ص 36-38، والإتقان في علوم القرآن (1/132-134).</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(10)</w:t>
      </w:r>
      <w:r w:rsidRPr="00197339">
        <w:rPr>
          <w:rFonts w:ascii="Arial" w:hAnsi="Arial" w:cs="Naskh1 Normal" w:hint="cs"/>
          <w:sz w:val="28"/>
          <w:szCs w:val="28"/>
          <w:rtl/>
        </w:rPr>
        <w:t xml:space="preserve"> انظر المبحث الأول من الفصل الثالث من باب جمع القرآن في زمن عثمان </w:t>
      </w:r>
      <w:r w:rsidRPr="00197339">
        <w:rPr>
          <w:rFonts w:ascii="AGA Arabesque" w:hAnsi="AGA Arabesque" w:cs="Naskh1 Normal"/>
          <w:sz w:val="28"/>
          <w:szCs w:val="28"/>
        </w:rPr>
        <w:t></w:t>
      </w:r>
      <w:r w:rsidRPr="00197339">
        <w:rPr>
          <w:rFonts w:ascii="Arial" w:hAnsi="Arial" w:cs="Naskh1 Normal" w:hint="cs"/>
          <w:sz w:val="28"/>
          <w:szCs w:val="28"/>
          <w:rtl/>
        </w:rPr>
        <w:t xml:space="preserve"> .</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(11)</w:t>
      </w:r>
      <w:r w:rsidRPr="00197339">
        <w:rPr>
          <w:rFonts w:ascii="Arial" w:hAnsi="Arial" w:cs="Naskh1 Normal" w:hint="cs"/>
          <w:sz w:val="28"/>
          <w:szCs w:val="28"/>
          <w:rtl/>
        </w:rPr>
        <w:t xml:space="preserve"> انظر البرهان في علوم القرآن (1/284)، ونكت الانتصار لنقل القرآن ص 385، وفتح الباري (8/625).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(12)</w:t>
      </w:r>
      <w:r w:rsidRPr="00197339">
        <w:rPr>
          <w:rFonts w:ascii="Arial" w:hAnsi="Arial" w:cs="Naskh1 Normal" w:hint="cs"/>
          <w:sz w:val="28"/>
          <w:szCs w:val="28"/>
          <w:rtl/>
        </w:rPr>
        <w:t xml:space="preserve"> من الآية 3 من سورة الزخرف.</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(13)</w:t>
      </w:r>
      <w:r w:rsidRPr="00197339">
        <w:rPr>
          <w:rFonts w:ascii="Arial" w:hAnsi="Arial" w:cs="Naskh1 Normal" w:hint="cs"/>
          <w:sz w:val="28"/>
          <w:szCs w:val="28"/>
          <w:rtl/>
        </w:rPr>
        <w:t xml:space="preserve"> نكت الانتصار لنقل القرآن ص 385.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(14)</w:t>
      </w:r>
      <w:r w:rsidRPr="00197339">
        <w:rPr>
          <w:rFonts w:ascii="Arial" w:hAnsi="Arial" w:cs="Naskh1 Normal" w:hint="cs"/>
          <w:sz w:val="28"/>
          <w:szCs w:val="28"/>
          <w:rtl/>
        </w:rPr>
        <w:t xml:space="preserve"> انظر: كتاب المصاحف لابن أبي داود ص 26، وفتح الباري (8/635). وتأويل مشكل الآثار للطحاوي (4/193)، وقد مرّ الحديث عن ذلك في الفصل الثالث من الباب الثالث.</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 xml:space="preserve">(15) </w:t>
      </w:r>
      <w:r w:rsidRPr="00197339">
        <w:rPr>
          <w:rFonts w:ascii="Arial" w:hAnsi="Arial" w:cs="Naskh1 Normal" w:hint="cs"/>
          <w:sz w:val="28"/>
          <w:szCs w:val="28"/>
          <w:rtl/>
        </w:rPr>
        <w:t>رواه البخاري في صحيحه: كتاب فضائل القرآن باب جمع القرآن (8/626) ح 4987.</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(16)</w:t>
      </w:r>
      <w:r w:rsidRPr="00197339">
        <w:rPr>
          <w:rFonts w:ascii="Arial" w:hAnsi="Arial" w:cs="Naskh1 Normal" w:hint="cs"/>
          <w:sz w:val="28"/>
          <w:szCs w:val="28"/>
          <w:rtl/>
        </w:rPr>
        <w:t xml:space="preserve"> لا يخفى أن الحديث الذي هو عمدة القائلين بذلك القول في أمر عثمان الكتاب بأن يرجعوا إلى لغة قريش عند الاختلاف لا يدل على الأمر بإلغاء الأحرف الستة، إذ قصارى ما فيه -كما أسلفنا- الاقتصار على لغة قريش عند الاختلاف فقط.</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(17)</w:t>
      </w:r>
      <w:r w:rsidRPr="00197339">
        <w:rPr>
          <w:rFonts w:ascii="Arial" w:hAnsi="Arial" w:cs="Naskh1 Normal" w:hint="cs"/>
          <w:sz w:val="28"/>
          <w:szCs w:val="28"/>
          <w:rtl/>
        </w:rPr>
        <w:t xml:space="preserve"> انظر مناهل العرفان (1/178).</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(18)</w:t>
      </w:r>
      <w:r w:rsidRPr="00197339">
        <w:rPr>
          <w:rFonts w:ascii="Arial" w:hAnsi="Arial" w:cs="Naskh1 Normal" w:hint="cs"/>
          <w:sz w:val="28"/>
          <w:szCs w:val="28"/>
          <w:rtl/>
        </w:rPr>
        <w:t xml:space="preserve"> انظر مناهل العرفان (1/177).</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(19)</w:t>
      </w:r>
      <w:r w:rsidRPr="00197339">
        <w:rPr>
          <w:rFonts w:ascii="Arial" w:hAnsi="Arial" w:cs="Naskh1 Normal" w:hint="cs"/>
          <w:sz w:val="28"/>
          <w:szCs w:val="28"/>
          <w:rtl/>
        </w:rPr>
        <w:t xml:space="preserve"> يعني دعوى أن عثمان </w:t>
      </w:r>
      <w:r w:rsidRPr="00197339">
        <w:rPr>
          <w:rFonts w:ascii="AGA Arabesque" w:hAnsi="AGA Arabesque" w:cs="Naskh1 Normal"/>
          <w:sz w:val="28"/>
          <w:szCs w:val="28"/>
        </w:rPr>
        <w:t></w:t>
      </w:r>
      <w:r w:rsidRPr="00197339">
        <w:rPr>
          <w:rFonts w:ascii="Arial" w:hAnsi="Arial" w:cs="Naskh1 Normal" w:hint="cs"/>
          <w:sz w:val="28"/>
          <w:szCs w:val="28"/>
          <w:rtl/>
        </w:rPr>
        <w:t xml:space="preserve"> جمع الناس على حرف واحد وترك الأحرف الستة.</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(20)</w:t>
      </w:r>
      <w:r w:rsidRPr="00197339">
        <w:rPr>
          <w:rFonts w:ascii="Arial" w:hAnsi="Arial" w:cs="Naskh1 Normal" w:hint="cs"/>
          <w:sz w:val="28"/>
          <w:szCs w:val="28"/>
          <w:rtl/>
        </w:rPr>
        <w:t xml:space="preserve"> الفصل في الملل والأهواء والنحل (2/212-213).</w:t>
      </w:r>
    </w:p>
    <w:p w:rsidR="00A95007" w:rsidRPr="00FB22D7" w:rsidRDefault="00A95007" w:rsidP="00A95007">
      <w:pPr>
        <w:pStyle w:val="NormalWeb"/>
        <w:bidi/>
        <w:spacing w:before="240" w:beforeAutospacing="0"/>
        <w:jc w:val="center"/>
        <w:rPr>
          <w:rFonts w:ascii="Arial" w:hAnsi="Arial" w:cs="Naskh1 Normal"/>
          <w:sz w:val="36"/>
          <w:szCs w:val="36"/>
          <w:rtl/>
        </w:rPr>
      </w:pPr>
      <w:r>
        <w:rPr>
          <w:rFonts w:ascii="Monotype Koufi" w:hAnsi="Monotype Koufi" w:cs="Naskh1 Normal"/>
          <w:sz w:val="36"/>
          <w:szCs w:val="36"/>
          <w:rtl/>
        </w:rPr>
        <w:br w:type="page"/>
      </w:r>
      <w:r w:rsidRPr="00FB22D7">
        <w:rPr>
          <w:rFonts w:ascii="Monotype Koufi" w:hAnsi="Monotype Koufi" w:cs="Naskh1 Normal"/>
          <w:sz w:val="36"/>
          <w:szCs w:val="36"/>
          <w:rtl/>
        </w:rPr>
        <w:lastRenderedPageBreak/>
        <w:t>الباب الخامس</w:t>
      </w:r>
    </w:p>
    <w:p w:rsidR="00A95007" w:rsidRPr="00FB22D7" w:rsidRDefault="00A95007" w:rsidP="00A95007">
      <w:pPr>
        <w:pStyle w:val="NormalWeb"/>
        <w:bidi/>
        <w:jc w:val="center"/>
        <w:rPr>
          <w:rFonts w:ascii="Arial" w:hAnsi="Arial" w:cs="Naskh1 Normal"/>
          <w:sz w:val="36"/>
          <w:szCs w:val="36"/>
        </w:rPr>
      </w:pPr>
      <w:r w:rsidRPr="00FB22D7">
        <w:rPr>
          <w:rFonts w:ascii="Monotype Koufi" w:hAnsi="Monotype Koufi" w:cs="Naskh1 Normal"/>
          <w:sz w:val="36"/>
          <w:szCs w:val="36"/>
          <w:rtl/>
        </w:rPr>
        <w:t>الجمع الصوتي للقرآن الكريم</w:t>
      </w:r>
    </w:p>
    <w:p w:rsidR="00A95007" w:rsidRPr="00FB22D7" w:rsidRDefault="00A95007" w:rsidP="00A95007">
      <w:pPr>
        <w:pStyle w:val="NormalWeb"/>
        <w:bidi/>
        <w:jc w:val="lowKashida"/>
        <w:rPr>
          <w:rFonts w:ascii="Arial" w:hAnsi="Arial" w:cs="Naskh1 Normal"/>
          <w:sz w:val="36"/>
          <w:szCs w:val="36"/>
        </w:rPr>
      </w:pPr>
      <w:r w:rsidRPr="00FB22D7">
        <w:rPr>
          <w:rFonts w:ascii="Arial" w:hAnsi="Arial" w:cs="Naskh1 Normal"/>
          <w:sz w:val="36"/>
          <w:szCs w:val="36"/>
          <w:rtl/>
        </w:rPr>
        <w:t xml:space="preserve">  </w:t>
      </w:r>
      <w:r>
        <w:rPr>
          <w:rFonts w:ascii="Arial" w:hAnsi="Arial" w:cs="Naskh1 Normal"/>
          <w:noProof/>
          <w:sz w:val="36"/>
          <w:szCs w:val="36"/>
          <w:rtl/>
          <w:lang w:val="fr-FR" w:eastAsia="fr-FR"/>
        </w:rPr>
        <w:drawing>
          <wp:inline distT="0" distB="0" distL="0" distR="0">
            <wp:extent cx="86360" cy="86360"/>
            <wp:effectExtent l="0" t="0" r="8890" b="8890"/>
            <wp:docPr id="33" name="Image 33"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23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FB22D7">
        <w:rPr>
          <w:rFonts w:ascii="Arial" w:hAnsi="Arial" w:cs="Naskh1 Normal"/>
          <w:sz w:val="36"/>
          <w:szCs w:val="36"/>
          <w:rtl/>
        </w:rPr>
        <w:t>الفصل الأول: مشروع الجمع الصوتي الأول للقرآن الكريم</w:t>
      </w:r>
    </w:p>
    <w:p w:rsidR="00A95007" w:rsidRPr="00FB22D7" w:rsidRDefault="00A95007" w:rsidP="00A95007">
      <w:pPr>
        <w:pStyle w:val="NormalWeb"/>
        <w:bidi/>
        <w:spacing w:before="0" w:beforeAutospacing="0" w:after="0" w:afterAutospacing="0"/>
        <w:ind w:firstLine="120"/>
        <w:jc w:val="lowKashida"/>
        <w:rPr>
          <w:rFonts w:ascii="Arial" w:hAnsi="Arial" w:cs="Naskh1 Normal"/>
          <w:vanish/>
          <w:sz w:val="36"/>
          <w:szCs w:val="36"/>
        </w:rPr>
      </w:pPr>
      <w:hyperlink r:id="rId127" w:history="1">
        <w:r w:rsidRPr="00FB22D7">
          <w:rPr>
            <w:rStyle w:val="Lienhypertexte"/>
            <w:rFonts w:ascii="Arial" w:hAnsi="Arial" w:cs="Naskh1 Normal" w:hint="cs"/>
            <w:vanish/>
            <w:sz w:val="36"/>
            <w:szCs w:val="36"/>
            <w:rtl/>
          </w:rPr>
          <w:t>الفصل الأول: مشروع الجمع الصوتي الأول للقرآن الكريم</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28" w:anchor="R1" w:history="1">
        <w:r w:rsidRPr="00FB22D7">
          <w:rPr>
            <w:rStyle w:val="Lienhypertexte"/>
            <w:rFonts w:ascii="Arial" w:hAnsi="Arial" w:cs="Naskh1 Normal" w:hint="cs"/>
            <w:vanish/>
            <w:sz w:val="36"/>
            <w:szCs w:val="36"/>
            <w:rtl/>
          </w:rPr>
          <w:t>المبحث الأول: فكرة الجمع الصوتي للقرآن الكريم</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29" w:anchor="R2" w:history="1">
        <w:r w:rsidRPr="00FB22D7">
          <w:rPr>
            <w:rStyle w:val="Lienhypertexte"/>
            <w:rFonts w:ascii="Arial" w:hAnsi="Arial" w:cs="Naskh1 Normal" w:hint="cs"/>
            <w:vanish/>
            <w:sz w:val="36"/>
            <w:szCs w:val="36"/>
            <w:rtl/>
          </w:rPr>
          <w:t>تمهيد</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0" w:anchor="R3" w:history="1">
        <w:r w:rsidRPr="00FB22D7">
          <w:rPr>
            <w:rStyle w:val="Lienhypertexte"/>
            <w:rFonts w:ascii="Arial" w:hAnsi="Arial" w:cs="Naskh1 Normal" w:hint="cs"/>
            <w:vanish/>
            <w:sz w:val="36"/>
            <w:szCs w:val="36"/>
            <w:rtl/>
          </w:rPr>
          <w:t>فكرة الجمع الصوتي</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1" w:anchor="R4" w:history="1">
        <w:r w:rsidRPr="00FB22D7">
          <w:rPr>
            <w:rStyle w:val="Lienhypertexte"/>
            <w:rFonts w:ascii="Arial" w:hAnsi="Arial" w:cs="Naskh1 Normal" w:hint="cs"/>
            <w:vanish/>
            <w:sz w:val="36"/>
            <w:szCs w:val="36"/>
            <w:rtl/>
          </w:rPr>
          <w:t>القرآن المرتل، أو المصحف المرتل</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32" w:anchor="R1" w:history="1">
        <w:r w:rsidRPr="00FB22D7">
          <w:rPr>
            <w:rStyle w:val="Lienhypertexte"/>
            <w:rFonts w:ascii="Arial" w:hAnsi="Arial" w:cs="Naskh1 Normal" w:hint="cs"/>
            <w:vanish/>
            <w:sz w:val="36"/>
            <w:szCs w:val="36"/>
            <w:rtl/>
          </w:rPr>
          <w:t>المبحث الثاني: أهداف الجمع الصوتي للقرآن الكريم</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3" w:anchor="R2" w:history="1">
        <w:r w:rsidRPr="00FB22D7">
          <w:rPr>
            <w:rStyle w:val="Lienhypertexte"/>
            <w:rFonts w:ascii="Arial" w:hAnsi="Arial" w:cs="Naskh1 Normal" w:hint="cs"/>
            <w:vanish/>
            <w:sz w:val="36"/>
            <w:szCs w:val="36"/>
            <w:rtl/>
          </w:rPr>
          <w:t>أولاً: الحفظ</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4" w:anchor="R3" w:history="1">
        <w:r w:rsidRPr="00FB22D7">
          <w:rPr>
            <w:rStyle w:val="Lienhypertexte"/>
            <w:rFonts w:ascii="Arial" w:hAnsi="Arial" w:cs="Naskh1 Normal" w:hint="cs"/>
            <w:vanish/>
            <w:sz w:val="36"/>
            <w:szCs w:val="36"/>
            <w:rtl/>
          </w:rPr>
          <w:t>تحقيق التلقِّي الشفوي</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5" w:anchor="R4" w:history="1">
        <w:r w:rsidRPr="00FB22D7">
          <w:rPr>
            <w:rStyle w:val="Lienhypertexte"/>
            <w:rFonts w:ascii="Arial" w:hAnsi="Arial" w:cs="Naskh1 Normal" w:hint="cs"/>
            <w:vanish/>
            <w:sz w:val="36"/>
            <w:szCs w:val="36"/>
            <w:rtl/>
          </w:rPr>
          <w:t>المحافظة على القراءات الثابتة</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6" w:anchor="R5" w:history="1">
        <w:r w:rsidRPr="00FB22D7">
          <w:rPr>
            <w:rStyle w:val="Lienhypertexte"/>
            <w:rFonts w:ascii="Arial" w:hAnsi="Arial" w:cs="Naskh1 Normal" w:hint="cs"/>
            <w:vanish/>
            <w:sz w:val="36"/>
            <w:szCs w:val="36"/>
            <w:rtl/>
          </w:rPr>
          <w:t>ثانيًا: التعليم</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7" w:anchor="R6" w:history="1">
        <w:r w:rsidRPr="00FB22D7">
          <w:rPr>
            <w:rStyle w:val="Lienhypertexte"/>
            <w:rFonts w:ascii="Arial" w:hAnsi="Arial" w:cs="Naskh1 Normal" w:hint="cs"/>
            <w:vanish/>
            <w:sz w:val="36"/>
            <w:szCs w:val="36"/>
            <w:rtl/>
          </w:rPr>
          <w:t>وضع النماذج الصوتية للتلاوة المتقنة</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8" w:anchor="R7" w:history="1">
        <w:r w:rsidRPr="00FB22D7">
          <w:rPr>
            <w:rStyle w:val="Lienhypertexte"/>
            <w:rFonts w:ascii="Arial" w:hAnsi="Arial" w:cs="Naskh1 Normal" w:hint="cs"/>
            <w:vanish/>
            <w:sz w:val="36"/>
            <w:szCs w:val="36"/>
            <w:rtl/>
          </w:rPr>
          <w:t>علاج مشكلة اختلاف رسم المصاحف عن الرسم الإملائي</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39" w:anchor="R8" w:history="1">
        <w:r w:rsidRPr="00FB22D7">
          <w:rPr>
            <w:rStyle w:val="Lienhypertexte"/>
            <w:rFonts w:ascii="Arial" w:hAnsi="Arial" w:cs="Naskh1 Normal" w:hint="cs"/>
            <w:vanish/>
            <w:sz w:val="36"/>
            <w:szCs w:val="36"/>
            <w:rtl/>
          </w:rPr>
          <w:t>ثالثًا: الدفـــاع</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0" w:anchor="R9" w:history="1">
        <w:r w:rsidRPr="00FB22D7">
          <w:rPr>
            <w:rStyle w:val="Lienhypertexte"/>
            <w:rFonts w:ascii="Arial" w:hAnsi="Arial" w:cs="Naskh1 Normal" w:hint="cs"/>
            <w:vanish/>
            <w:sz w:val="36"/>
            <w:szCs w:val="36"/>
            <w:rtl/>
          </w:rPr>
          <w:t>معاضدة المصحف العثماني المجمع عليه</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1" w:anchor="R10" w:history="1">
        <w:r w:rsidRPr="00FB22D7">
          <w:rPr>
            <w:rStyle w:val="Lienhypertexte"/>
            <w:rFonts w:ascii="Arial" w:hAnsi="Arial" w:cs="Naskh1 Normal" w:hint="cs"/>
            <w:vanish/>
            <w:sz w:val="36"/>
            <w:szCs w:val="36"/>
            <w:rtl/>
          </w:rPr>
          <w:t>درء التحريف</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42" w:anchor="R1" w:history="1">
        <w:r w:rsidRPr="00FB22D7">
          <w:rPr>
            <w:rStyle w:val="Lienhypertexte"/>
            <w:rFonts w:ascii="Arial" w:hAnsi="Arial" w:cs="Naskh1 Normal" w:hint="cs"/>
            <w:vanish/>
            <w:sz w:val="36"/>
            <w:szCs w:val="36"/>
            <w:rtl/>
          </w:rPr>
          <w:t>المبحث الثالث: خطة المشروع وتنفيذه</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3" w:anchor="R2" w:history="1">
        <w:r w:rsidRPr="00FB22D7">
          <w:rPr>
            <w:rStyle w:val="Lienhypertexte"/>
            <w:rFonts w:ascii="Arial" w:hAnsi="Arial" w:cs="Naskh1 Normal" w:hint="cs"/>
            <w:vanish/>
            <w:sz w:val="36"/>
            <w:szCs w:val="36"/>
            <w:rtl/>
          </w:rPr>
          <w:t>الطرق المختارة لتسجيل القرآن بالقراءات العشرة</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4" w:anchor="R1" w:history="1">
        <w:r w:rsidRPr="00FB22D7">
          <w:rPr>
            <w:rStyle w:val="Lienhypertexte"/>
            <w:rFonts w:ascii="Arial" w:hAnsi="Arial" w:cs="Naskh1 Normal" w:hint="cs"/>
            <w:vanish/>
            <w:sz w:val="36"/>
            <w:szCs w:val="36"/>
            <w:rtl/>
          </w:rPr>
          <w:t>تنفيذ الجمع الصوتي الأول</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5" w:anchor="R2" w:history="1">
        <w:r w:rsidRPr="00FB22D7">
          <w:rPr>
            <w:rStyle w:val="Lienhypertexte"/>
            <w:rFonts w:ascii="Arial" w:hAnsi="Arial" w:cs="Naskh1 Normal" w:hint="cs"/>
            <w:vanish/>
            <w:sz w:val="36"/>
            <w:szCs w:val="36"/>
            <w:rtl/>
          </w:rPr>
          <w:t>رواية حفص عن عاصم</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6" w:anchor="R3" w:history="1">
        <w:r w:rsidRPr="00FB22D7">
          <w:rPr>
            <w:rStyle w:val="Lienhypertexte"/>
            <w:rFonts w:ascii="Arial" w:hAnsi="Arial" w:cs="Naskh1 Normal" w:hint="cs"/>
            <w:vanish/>
            <w:sz w:val="36"/>
            <w:szCs w:val="36"/>
            <w:rtl/>
          </w:rPr>
          <w:t>رواية الدوري عن أبي عمرو بن العلاء</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7" w:anchor="R4" w:history="1">
        <w:r w:rsidRPr="00FB22D7">
          <w:rPr>
            <w:rStyle w:val="Lienhypertexte"/>
            <w:rFonts w:ascii="Arial" w:hAnsi="Arial" w:cs="Naskh1 Normal" w:hint="cs"/>
            <w:vanish/>
            <w:sz w:val="36"/>
            <w:szCs w:val="36"/>
            <w:rtl/>
          </w:rPr>
          <w:t>المصاحف الأخرى المسجلة برواية حفص عن عاصم</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8" w:anchor="R5" w:history="1">
        <w:r w:rsidRPr="00FB22D7">
          <w:rPr>
            <w:rStyle w:val="Lienhypertexte"/>
            <w:rFonts w:ascii="Arial" w:hAnsi="Arial" w:cs="Naskh1 Normal" w:hint="cs"/>
            <w:vanish/>
            <w:sz w:val="36"/>
            <w:szCs w:val="36"/>
            <w:rtl/>
          </w:rPr>
          <w:t>المصاحف المجودة برواية حفص عن عاصم</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49" w:anchor="R6" w:history="1">
        <w:r w:rsidRPr="00FB22D7">
          <w:rPr>
            <w:rStyle w:val="Lienhypertexte"/>
            <w:rFonts w:ascii="Arial" w:hAnsi="Arial" w:cs="Naskh1 Normal" w:hint="cs"/>
            <w:vanish/>
            <w:sz w:val="36"/>
            <w:szCs w:val="36"/>
            <w:rtl/>
          </w:rPr>
          <w:t>رواية ورش عن نافع المدني</w:t>
        </w:r>
      </w:hyperlink>
    </w:p>
    <w:p w:rsidR="00A95007" w:rsidRPr="00FB22D7" w:rsidRDefault="00A95007" w:rsidP="00A95007">
      <w:pPr>
        <w:pStyle w:val="NormalWeb"/>
        <w:bidi/>
        <w:spacing w:before="0" w:beforeAutospacing="0" w:after="0" w:afterAutospacing="0"/>
        <w:ind w:firstLine="420"/>
        <w:jc w:val="lowKashida"/>
        <w:rPr>
          <w:rFonts w:ascii="Arial" w:hAnsi="Arial" w:cs="Naskh1 Normal"/>
          <w:vanish/>
          <w:sz w:val="36"/>
          <w:szCs w:val="36"/>
          <w:rtl/>
        </w:rPr>
      </w:pPr>
      <w:hyperlink r:id="rId150" w:anchor="R7" w:history="1">
        <w:r w:rsidRPr="00FB22D7">
          <w:rPr>
            <w:rStyle w:val="Lienhypertexte"/>
            <w:rFonts w:ascii="Arial" w:hAnsi="Arial" w:cs="Naskh1 Normal" w:hint="cs"/>
            <w:vanish/>
            <w:sz w:val="36"/>
            <w:szCs w:val="36"/>
            <w:rtl/>
          </w:rPr>
          <w:t>بقية روايات القراء العشرة</w:t>
        </w:r>
      </w:hyperlink>
    </w:p>
    <w:p w:rsidR="00A95007" w:rsidRPr="00FB22D7" w:rsidRDefault="00A95007" w:rsidP="00A95007">
      <w:pPr>
        <w:pStyle w:val="NormalWeb"/>
        <w:bidi/>
        <w:spacing w:before="0" w:beforeAutospacing="0" w:after="0" w:afterAutospacing="0"/>
        <w:ind w:firstLine="300"/>
        <w:jc w:val="lowKashida"/>
        <w:rPr>
          <w:rFonts w:ascii="Arial" w:hAnsi="Arial" w:cs="Naskh1 Normal"/>
          <w:vanish/>
          <w:sz w:val="36"/>
          <w:szCs w:val="36"/>
          <w:rtl/>
        </w:rPr>
      </w:pPr>
      <w:hyperlink r:id="rId151" w:anchor="R8" w:history="1">
        <w:r w:rsidRPr="00FB22D7">
          <w:rPr>
            <w:rStyle w:val="Lienhypertexte"/>
            <w:rFonts w:ascii="Arial" w:hAnsi="Arial" w:cs="Naskh1 Normal" w:hint="cs"/>
            <w:vanish/>
            <w:sz w:val="36"/>
            <w:szCs w:val="36"/>
            <w:rtl/>
          </w:rPr>
          <w:t>المبحث الرابع: قيمة الجمع الصوتي الأول للقرآن الكريم</w:t>
        </w:r>
      </w:hyperlink>
    </w:p>
    <w:p w:rsidR="00A95007" w:rsidRPr="00FB22D7" w:rsidRDefault="00A95007" w:rsidP="00A95007">
      <w:pPr>
        <w:pStyle w:val="NormalWeb"/>
        <w:bidi/>
        <w:jc w:val="lowKashida"/>
        <w:rPr>
          <w:rFonts w:ascii="Arial" w:hAnsi="Arial" w:cs="Naskh1 Normal"/>
          <w:sz w:val="36"/>
          <w:szCs w:val="36"/>
          <w:rtl/>
        </w:rPr>
      </w:pPr>
      <w:r w:rsidRPr="00FB22D7">
        <w:rPr>
          <w:rFonts w:ascii="Arial" w:hAnsi="Arial" w:cs="Naskh1 Normal"/>
          <w:sz w:val="36"/>
          <w:szCs w:val="36"/>
          <w:rtl/>
        </w:rPr>
        <w:t xml:space="preserve">  </w:t>
      </w:r>
      <w:r>
        <w:rPr>
          <w:rFonts w:ascii="Arial" w:hAnsi="Arial" w:cs="Naskh1 Normal"/>
          <w:noProof/>
          <w:sz w:val="36"/>
          <w:szCs w:val="36"/>
          <w:rtl/>
          <w:lang w:val="fr-FR" w:eastAsia="fr-FR"/>
        </w:rPr>
        <w:drawing>
          <wp:inline distT="0" distB="0" distL="0" distR="0">
            <wp:extent cx="86360" cy="86360"/>
            <wp:effectExtent l="0" t="0" r="8890" b="8890"/>
            <wp:docPr id="32" name="Image 32" descr="اضغط هنا لعرض العناوين الفر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24i" descr="اضغط هنا لعرض العناوين الفرعية"/>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FB22D7">
        <w:rPr>
          <w:rFonts w:ascii="Arial" w:hAnsi="Arial" w:cs="Naskh1 Normal"/>
          <w:sz w:val="36"/>
          <w:szCs w:val="36"/>
          <w:rtl/>
        </w:rPr>
        <w:t xml:space="preserve">الفصل الثاني: مشروع كلية القرآن بالمدينة النبوية لجمع القرآن بالقراءات العشر </w:t>
      </w:r>
    </w:p>
    <w:p w:rsidR="00A95007" w:rsidRPr="00197339" w:rsidRDefault="00A95007" w:rsidP="00A95007">
      <w:pPr>
        <w:pStyle w:val="NormalWeb"/>
        <w:bidi/>
        <w:spacing w:before="0" w:beforeAutospacing="0" w:after="0" w:afterAutospacing="0"/>
        <w:ind w:firstLine="120"/>
        <w:jc w:val="lowKashida"/>
        <w:rPr>
          <w:rFonts w:ascii="Arial" w:hAnsi="Arial" w:cs="Naskh1 Normal"/>
          <w:b/>
          <w:bCs/>
          <w:vanish/>
          <w:sz w:val="36"/>
          <w:szCs w:val="36"/>
          <w:rtl/>
        </w:rPr>
      </w:pPr>
      <w:r>
        <w:rPr>
          <w:rFonts w:ascii="Arial" w:hAnsi="Arial" w:cs="Naskh1 Normal"/>
          <w:sz w:val="36"/>
          <w:szCs w:val="36"/>
          <w:rtl/>
        </w:rPr>
        <w:br w:type="page"/>
      </w:r>
      <w:hyperlink r:id="rId152" w:history="1">
        <w:r w:rsidRPr="00197339">
          <w:rPr>
            <w:rStyle w:val="Lienhypertexte"/>
            <w:rFonts w:ascii="Arial" w:hAnsi="Arial" w:cs="Naskh1 Normal" w:hint="cs"/>
            <w:b/>
            <w:bCs/>
            <w:vanish/>
            <w:sz w:val="36"/>
            <w:szCs w:val="36"/>
            <w:rtl/>
          </w:rPr>
          <w:t>الفصل الثاني: مشروع كلية القرآن بالمدينة النبوية لجمع القرآن بالقراءات العشر</w:t>
        </w:r>
      </w:hyperlink>
    </w:p>
    <w:p w:rsidR="00A95007" w:rsidRPr="00197339" w:rsidRDefault="00A95007" w:rsidP="00A95007">
      <w:pPr>
        <w:pStyle w:val="NormalWeb"/>
        <w:bidi/>
        <w:spacing w:before="0" w:beforeAutospacing="0" w:after="0" w:afterAutospacing="0"/>
        <w:ind w:firstLine="300"/>
        <w:jc w:val="lowKashida"/>
        <w:rPr>
          <w:rFonts w:ascii="Arial" w:hAnsi="Arial" w:cs="Naskh1 Normal"/>
          <w:b/>
          <w:bCs/>
          <w:vanish/>
          <w:sz w:val="36"/>
          <w:szCs w:val="36"/>
          <w:rtl/>
        </w:rPr>
      </w:pPr>
      <w:hyperlink r:id="rId153" w:anchor="R1" w:history="1">
        <w:r w:rsidRPr="00197339">
          <w:rPr>
            <w:rStyle w:val="Lienhypertexte"/>
            <w:rFonts w:ascii="Arial" w:hAnsi="Arial" w:cs="Naskh1 Normal" w:hint="cs"/>
            <w:b/>
            <w:bCs/>
            <w:vanish/>
            <w:sz w:val="36"/>
            <w:szCs w:val="36"/>
            <w:rtl/>
          </w:rPr>
          <w:t>المبحث الأول: مشروع الجمع الصوتي للقراءات المتواترة</w:t>
        </w:r>
      </w:hyperlink>
    </w:p>
    <w:p w:rsidR="00A95007" w:rsidRPr="00197339" w:rsidRDefault="00A95007" w:rsidP="00A95007">
      <w:pPr>
        <w:pStyle w:val="NormalWeb"/>
        <w:bidi/>
        <w:spacing w:before="0" w:beforeAutospacing="0" w:after="0" w:afterAutospacing="0"/>
        <w:ind w:firstLine="300"/>
        <w:jc w:val="lowKashida"/>
        <w:rPr>
          <w:rFonts w:ascii="Arial" w:hAnsi="Arial" w:cs="Naskh1 Normal"/>
          <w:b/>
          <w:bCs/>
          <w:vanish/>
          <w:sz w:val="36"/>
          <w:szCs w:val="36"/>
          <w:rtl/>
        </w:rPr>
      </w:pPr>
      <w:hyperlink r:id="rId154" w:anchor="R2" w:history="1">
        <w:r w:rsidRPr="00197339">
          <w:rPr>
            <w:rStyle w:val="Lienhypertexte"/>
            <w:rFonts w:ascii="Arial" w:hAnsi="Arial" w:cs="Naskh1 Normal" w:hint="cs"/>
            <w:b/>
            <w:bCs/>
            <w:vanish/>
            <w:sz w:val="36"/>
            <w:szCs w:val="36"/>
            <w:rtl/>
          </w:rPr>
          <w:t>المبحث الثاني: خطة العمل في المشروع، وتنفيذه</w:t>
        </w:r>
      </w:hyperlink>
    </w:p>
    <w:p w:rsidR="00A95007" w:rsidRPr="00197339" w:rsidRDefault="00A95007" w:rsidP="00A95007">
      <w:pPr>
        <w:pStyle w:val="NormalWeb"/>
        <w:bidi/>
        <w:spacing w:before="0" w:beforeAutospacing="0" w:after="0" w:afterAutospacing="0"/>
        <w:ind w:firstLine="420"/>
        <w:jc w:val="lowKashida"/>
        <w:rPr>
          <w:rFonts w:ascii="Arial" w:hAnsi="Arial" w:cs="Naskh1 Normal"/>
          <w:b/>
          <w:bCs/>
          <w:vanish/>
          <w:sz w:val="36"/>
          <w:szCs w:val="36"/>
          <w:rtl/>
        </w:rPr>
      </w:pPr>
      <w:hyperlink r:id="rId155" w:anchor="R3" w:history="1">
        <w:r w:rsidRPr="00197339">
          <w:rPr>
            <w:rStyle w:val="Lienhypertexte"/>
            <w:rFonts w:ascii="Arial" w:hAnsi="Arial" w:cs="Naskh1 Normal" w:hint="cs"/>
            <w:b/>
            <w:bCs/>
            <w:vanish/>
            <w:sz w:val="36"/>
            <w:szCs w:val="36"/>
            <w:rtl/>
          </w:rPr>
          <w:t>خطة العمل</w:t>
        </w:r>
      </w:hyperlink>
    </w:p>
    <w:p w:rsidR="00A95007" w:rsidRPr="00197339" w:rsidRDefault="00A95007" w:rsidP="00A95007">
      <w:pPr>
        <w:pStyle w:val="NormalWeb"/>
        <w:bidi/>
        <w:spacing w:before="0" w:beforeAutospacing="0" w:after="0" w:afterAutospacing="0"/>
        <w:ind w:firstLine="420"/>
        <w:jc w:val="lowKashida"/>
        <w:rPr>
          <w:rFonts w:ascii="Arial" w:hAnsi="Arial" w:cs="Naskh1 Normal"/>
          <w:b/>
          <w:bCs/>
          <w:vanish/>
          <w:sz w:val="36"/>
          <w:szCs w:val="36"/>
          <w:rtl/>
        </w:rPr>
      </w:pPr>
      <w:hyperlink r:id="rId156" w:anchor="R4" w:history="1">
        <w:r w:rsidRPr="00197339">
          <w:rPr>
            <w:rStyle w:val="Lienhypertexte"/>
            <w:rFonts w:ascii="Arial" w:hAnsi="Arial" w:cs="Naskh1 Normal" w:hint="cs"/>
            <w:b/>
            <w:bCs/>
            <w:vanish/>
            <w:sz w:val="36"/>
            <w:szCs w:val="36"/>
            <w:rtl/>
          </w:rPr>
          <w:t>تنفيذ المشروع</w:t>
        </w:r>
      </w:hyperlink>
    </w:p>
    <w:p w:rsidR="00A95007" w:rsidRPr="00197339" w:rsidRDefault="00A95007" w:rsidP="00A95007">
      <w:pPr>
        <w:pStyle w:val="NormalWeb"/>
        <w:bidi/>
        <w:spacing w:before="0" w:beforeAutospacing="0" w:after="0" w:afterAutospacing="0"/>
        <w:ind w:firstLine="300"/>
        <w:jc w:val="lowKashida"/>
        <w:rPr>
          <w:rFonts w:ascii="Arial" w:hAnsi="Arial" w:cs="Naskh1 Normal"/>
          <w:b/>
          <w:bCs/>
          <w:vanish/>
          <w:sz w:val="36"/>
          <w:szCs w:val="36"/>
          <w:rtl/>
        </w:rPr>
      </w:pPr>
      <w:hyperlink r:id="rId157" w:anchor="R5" w:history="1">
        <w:r w:rsidRPr="00197339">
          <w:rPr>
            <w:rStyle w:val="Lienhypertexte"/>
            <w:rFonts w:ascii="Arial" w:hAnsi="Arial" w:cs="Naskh1 Normal" w:hint="cs"/>
            <w:b/>
            <w:bCs/>
            <w:vanish/>
            <w:sz w:val="36"/>
            <w:szCs w:val="36"/>
            <w:rtl/>
          </w:rPr>
          <w:t>المبحث الثالث: تقويم المشروع</w:t>
        </w:r>
      </w:hyperlink>
    </w:p>
    <w:p w:rsidR="00A95007" w:rsidRPr="00197339" w:rsidRDefault="00A95007" w:rsidP="00A95007">
      <w:pPr>
        <w:pStyle w:val="NormalWeb"/>
        <w:bidi/>
        <w:jc w:val="center"/>
        <w:rPr>
          <w:rFonts w:ascii="Arial" w:hAnsi="Arial" w:cs="Naskh1 Normal"/>
          <w:b/>
          <w:bCs/>
          <w:sz w:val="36"/>
          <w:szCs w:val="36"/>
        </w:rPr>
      </w:pPr>
      <w:r w:rsidRPr="00197339">
        <w:rPr>
          <w:rFonts w:ascii="Arial" w:hAnsi="Arial" w:cs="Naskh1 Normal"/>
          <w:b/>
          <w:bCs/>
          <w:vanish/>
          <w:sz w:val="36"/>
          <w:szCs w:val="36"/>
        </w:rPr>
        <w:pict/>
      </w:r>
      <w:r w:rsidRPr="00197339">
        <w:rPr>
          <w:rFonts w:ascii="Arial" w:hAnsi="Arial" w:cs="Naskh1 Normal"/>
          <w:b/>
          <w:bCs/>
          <w:sz w:val="36"/>
          <w:szCs w:val="36"/>
        </w:rPr>
        <w:t> </w:t>
      </w:r>
      <w:r w:rsidRPr="00197339">
        <w:rPr>
          <w:rFonts w:ascii="Monotype Koufi" w:hAnsi="Monotype Koufi" w:cs="Naskh1 Normal"/>
          <w:b/>
          <w:bCs/>
          <w:sz w:val="36"/>
          <w:szCs w:val="36"/>
          <w:rtl/>
        </w:rPr>
        <w:t>الفصل الأول</w:t>
      </w:r>
    </w:p>
    <w:p w:rsidR="00A95007" w:rsidRPr="00197339" w:rsidRDefault="00A95007" w:rsidP="00A95007">
      <w:pPr>
        <w:pStyle w:val="NormalWeb"/>
        <w:bidi/>
        <w:jc w:val="center"/>
        <w:rPr>
          <w:rFonts w:cs="Naskh1 Normal"/>
          <w:b/>
          <w:bCs/>
          <w:sz w:val="36"/>
          <w:szCs w:val="36"/>
          <w:rtl/>
        </w:rPr>
      </w:pPr>
      <w:r w:rsidRPr="00197339">
        <w:rPr>
          <w:rFonts w:ascii="Monotype Koufi" w:hAnsi="Monotype Koufi" w:cs="Naskh1 Normal"/>
          <w:b/>
          <w:bCs/>
          <w:sz w:val="36"/>
          <w:szCs w:val="36"/>
          <w:rtl/>
        </w:rPr>
        <w:t>مشروع الجمع الصوتي الأول للقرآن الكريم</w:t>
      </w:r>
    </w:p>
    <w:p w:rsidR="00A95007" w:rsidRPr="00FB22D7" w:rsidRDefault="00A95007" w:rsidP="00A95007">
      <w:pPr>
        <w:jc w:val="lowKashida"/>
        <w:rPr>
          <w:rFonts w:cs="Naskh1 Normal" w:hint="cs"/>
          <w:vanish/>
          <w:color w:val="000099"/>
          <w:sz w:val="36"/>
          <w:szCs w:val="36"/>
          <w:rtl/>
        </w:rPr>
      </w:pPr>
    </w:p>
    <w:tbl>
      <w:tblPr>
        <w:tblW w:w="0" w:type="auto"/>
        <w:jc w:val="right"/>
        <w:tblCellSpacing w:w="15" w:type="dxa"/>
        <w:tblLook w:val="0000" w:firstRow="0" w:lastRow="0" w:firstColumn="0" w:lastColumn="0" w:noHBand="0" w:noVBand="0"/>
      </w:tblPr>
      <w:tblGrid>
        <w:gridCol w:w="5238"/>
        <w:gridCol w:w="200"/>
        <w:gridCol w:w="215"/>
      </w:tblGrid>
      <w:tr w:rsidR="00A95007" w:rsidRPr="00FB22D7" w:rsidTr="00A15013">
        <w:trPr>
          <w:tblCellSpacing w:w="15" w:type="dxa"/>
          <w:jc w:val="right"/>
        </w:trPr>
        <w:tc>
          <w:tcPr>
            <w:tcW w:w="0" w:type="auto"/>
            <w:gridSpan w:val="3"/>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1" w:history="1">
              <w:r w:rsidRPr="00FB22D7">
                <w:rPr>
                  <w:rStyle w:val="Lienhypertexte"/>
                  <w:rFonts w:ascii="Arial" w:hAnsi="Arial" w:cs="Naskh1 Normal" w:hint="cs"/>
                  <w:sz w:val="36"/>
                  <w:szCs w:val="36"/>
                  <w:rtl/>
                </w:rPr>
                <w:t>المبحث الأول: فكرة الجمع الصوتي للقرآن الكريم</w:t>
              </w:r>
            </w:hyperlink>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2" w:history="1">
              <w:r w:rsidRPr="00FB22D7">
                <w:rPr>
                  <w:rStyle w:val="Lienhypertexte"/>
                  <w:rFonts w:ascii="Arial" w:hAnsi="Arial" w:cs="Naskh1 Normal" w:hint="cs"/>
                  <w:sz w:val="36"/>
                  <w:szCs w:val="36"/>
                  <w:rtl/>
                </w:rPr>
                <w:t>تمهيـــــد</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3" w:history="1">
              <w:r w:rsidRPr="00FB22D7">
                <w:rPr>
                  <w:rStyle w:val="Lienhypertexte"/>
                  <w:rFonts w:ascii="Arial" w:hAnsi="Arial" w:cs="Naskh1 Normal" w:hint="cs"/>
                  <w:sz w:val="36"/>
                  <w:szCs w:val="36"/>
                  <w:rtl/>
                </w:rPr>
                <w:t xml:space="preserve">فكرة الجمع الصوتي </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4" w:history="1">
              <w:r w:rsidRPr="00FB22D7">
                <w:rPr>
                  <w:rStyle w:val="Lienhypertexte"/>
                  <w:rFonts w:ascii="Arial" w:hAnsi="Arial" w:cs="Naskh1 Normal" w:hint="cs"/>
                  <w:sz w:val="36"/>
                  <w:szCs w:val="36"/>
                  <w:rtl/>
                </w:rPr>
                <w:t>القرآن الْمرتل، أو المصحف المرتل</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bl>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Pr>
      </w:pPr>
      <w:r w:rsidRPr="00FB22D7">
        <w:rPr>
          <w:rFonts w:ascii="Arial" w:hAnsi="Arial" w:cs="Naskh1 Normal" w:hint="cs"/>
          <w:color w:val="FF0066"/>
          <w:sz w:val="36"/>
          <w:szCs w:val="36"/>
          <w:rtl/>
        </w:rPr>
        <w:t>المبحث الأول: فكرة الجمع الصوتي للقرآن الكريم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color w:val="FF0066"/>
          <w:sz w:val="36"/>
          <w:szCs w:val="36"/>
          <w:rtl/>
        </w:rPr>
        <w:t>تمهيد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شهد القرن الأخير من الزمان تطوُّرًا علميًّا هائلاً، وكان من ذلك اختراع آلة التسجيل الصوتي (الفونوغراف </w:t>
      </w:r>
      <w:r w:rsidRPr="00FB22D7">
        <w:rPr>
          <w:rFonts w:cs="Naskh1 Normal"/>
          <w:i/>
          <w:iCs/>
          <w:sz w:val="36"/>
          <w:szCs w:val="36"/>
        </w:rPr>
        <w:t>phonograph</w:t>
      </w:r>
      <w:r w:rsidRPr="00FB22D7">
        <w:rPr>
          <w:rFonts w:ascii="Arial" w:hAnsi="Arial" w:cs="Naskh1 Normal" w:hint="cs"/>
          <w:sz w:val="36"/>
          <w:szCs w:val="36"/>
          <w:rtl/>
        </w:rPr>
        <w:t xml:space="preserve">) على يد المخترع الأمريكي توماس إديسون </w:t>
      </w:r>
      <w:r w:rsidRPr="00FB22D7">
        <w:rPr>
          <w:rFonts w:cs="Naskh1 Normal"/>
          <w:i/>
          <w:iCs/>
          <w:sz w:val="36"/>
          <w:szCs w:val="36"/>
        </w:rPr>
        <w:t>Thomas Edison</w:t>
      </w:r>
      <w:r w:rsidRPr="00FB22D7">
        <w:rPr>
          <w:rFonts w:cs="Naskh1 Normal" w:hint="cs"/>
          <w:i/>
          <w:iCs/>
          <w:sz w:val="36"/>
          <w:szCs w:val="36"/>
          <w:rtl/>
        </w:rPr>
        <w:t>ـ</w:t>
      </w:r>
      <w:r w:rsidRPr="00FB22D7">
        <w:rPr>
          <w:rFonts w:ascii="Arial" w:hAnsi="Arial" w:cs="Naskh1 Normal" w:hint="cs"/>
          <w:sz w:val="36"/>
          <w:szCs w:val="36"/>
          <w:rtl/>
        </w:rPr>
        <w:t xml:space="preserve"> (</w:t>
      </w:r>
      <w:r w:rsidRPr="00FB22D7">
        <w:rPr>
          <w:rFonts w:ascii="Arial" w:hAnsi="Arial" w:cs="Naskh1 Normal" w:hint="cs"/>
          <w:i/>
          <w:iCs/>
          <w:sz w:val="36"/>
          <w:szCs w:val="36"/>
          <w:rtl/>
        </w:rPr>
        <w:t>847</w:t>
      </w:r>
      <w:r w:rsidRPr="00FB22D7">
        <w:rPr>
          <w:rFonts w:ascii="Arial" w:hAnsi="Arial" w:cs="Naskh1 Normal" w:hint="cs"/>
          <w:sz w:val="36"/>
          <w:szCs w:val="36"/>
          <w:rtl/>
        </w:rPr>
        <w:t>-</w:t>
      </w:r>
      <w:r w:rsidRPr="00FB22D7">
        <w:rPr>
          <w:rFonts w:ascii="Arial" w:hAnsi="Arial" w:cs="Naskh1 Normal" w:hint="cs"/>
          <w:i/>
          <w:iCs/>
          <w:sz w:val="36"/>
          <w:szCs w:val="36"/>
          <w:rtl/>
        </w:rPr>
        <w:t>1931</w:t>
      </w:r>
      <w:r w:rsidRPr="00FB22D7">
        <w:rPr>
          <w:rFonts w:ascii="Arial" w:hAnsi="Arial" w:cs="Naskh1 Normal" w:hint="cs"/>
          <w:sz w:val="36"/>
          <w:szCs w:val="36"/>
          <w:rtl/>
        </w:rPr>
        <w:t xml:space="preserve">م) في عام </w:t>
      </w:r>
      <w:r w:rsidRPr="00FB22D7">
        <w:rPr>
          <w:rFonts w:ascii="Arial" w:hAnsi="Arial" w:cs="Naskh1 Normal" w:hint="cs"/>
          <w:i/>
          <w:iCs/>
          <w:sz w:val="36"/>
          <w:szCs w:val="36"/>
          <w:rtl/>
        </w:rPr>
        <w:t>1887</w:t>
      </w:r>
      <w:r w:rsidRPr="00FB22D7">
        <w:rPr>
          <w:rFonts w:ascii="Arial" w:hAnsi="Arial" w:cs="Naskh1 Normal" w:hint="cs"/>
          <w:sz w:val="36"/>
          <w:szCs w:val="36"/>
          <w:rtl/>
        </w:rPr>
        <w:t>م.</w:t>
      </w:r>
      <w:hyperlink w:anchor="(1)" w:history="1">
        <w:r w:rsidRPr="00FB22D7">
          <w:rPr>
            <w:rStyle w:val="Lienhypertexte"/>
            <w:rFonts w:ascii="Arial" w:hAnsi="Arial" w:cs="Naskh1 Normal" w:hint="cs"/>
            <w:sz w:val="36"/>
            <w:szCs w:val="36"/>
            <w:vertAlign w:val="superscript"/>
            <w:rtl/>
          </w:rPr>
          <w:t>(1)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واستفاد المسلمون من آلات التسجيل الصوتي منذ وصولها إلى بلاد المسلمين، فسُجِّلت بعض الخطب والكلمات للعلماء، وبعض التلاوات القرآنية لمشاهير القراء، ولعل أقدم ما وصل إلينا من التسجيلات القرآنية -تسجيلات القارئ الشيخ محمد رفعت.</w:t>
      </w:r>
      <w:hyperlink w:anchor="(2)" w:history="1">
        <w:r w:rsidRPr="00FB22D7">
          <w:rPr>
            <w:rStyle w:val="Lienhypertexte"/>
            <w:rFonts w:ascii="Arial" w:hAnsi="Arial" w:cs="Naskh1 Normal" w:hint="cs"/>
            <w:sz w:val="36"/>
            <w:szCs w:val="36"/>
            <w:vertAlign w:val="superscript"/>
            <w:rtl/>
          </w:rPr>
          <w:t>(2)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على أن التسجيلات في ذلك الوقت لم تعدُ ما كان يقرؤه القراء من أجزاء السور أو قصارها في الحفلات والمناسبات.</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كان يدور بخلد صاحب هذا المشروع قبل سنين من تقديم مشروعه -وجوب الاستفادة مِمَّا وصل إليه العلم من تسجيل الأصوات في جمع القرآن جمعًا صوتيًّا، إذ لمح أن العلماء من كل فنٍّ أتيح لهم البقاء، ومواصلة العطاء ولو بعد الموت، بِما يدونونه من كتبهم، أما القراء، فتراثهم الصوتي يفنى بفنائهم.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لا يشكُّ أحدٌ أن علم القراء ينتقل إلى تلاميذهم، فيحوزون بذلك الثواب العظيم من الله تعالى، ولكن لا شكَّ أنَّ إتقان الأداء الصوتي والتميز فيه لا ينتقل دائمًا إلى التلاميذ، والكثير من القراء الحاذقين يخلفهم من لا يعدلهم أستاذية وحذقًا.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فكرة الجمع الصوتي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في شهر شعبان من سنة </w:t>
      </w:r>
      <w:r w:rsidRPr="00FB22D7">
        <w:rPr>
          <w:rFonts w:ascii="Arial" w:hAnsi="Arial" w:cs="Naskh1 Normal" w:hint="cs"/>
          <w:i/>
          <w:iCs/>
          <w:sz w:val="36"/>
          <w:szCs w:val="36"/>
          <w:rtl/>
        </w:rPr>
        <w:t>1378</w:t>
      </w:r>
      <w:r w:rsidRPr="00FB22D7">
        <w:rPr>
          <w:rFonts w:ascii="Arial" w:hAnsi="Arial" w:cs="Naskh1 Normal" w:hint="cs"/>
          <w:sz w:val="36"/>
          <w:szCs w:val="36"/>
          <w:rtl/>
        </w:rPr>
        <w:t>هـ،</w:t>
      </w:r>
      <w:hyperlink w:anchor="(3)" w:history="1">
        <w:r w:rsidRPr="00FB22D7">
          <w:rPr>
            <w:rStyle w:val="Lienhypertexte"/>
            <w:rFonts w:ascii="Arial" w:hAnsi="Arial" w:cs="Naskh1 Normal" w:hint="cs"/>
            <w:sz w:val="36"/>
            <w:szCs w:val="36"/>
            <w:vertAlign w:val="superscript"/>
            <w:rtl/>
          </w:rPr>
          <w:t>(3)</w:t>
        </w:r>
      </w:hyperlink>
      <w:r w:rsidRPr="00FB22D7">
        <w:rPr>
          <w:rFonts w:ascii="Arial" w:hAnsi="Arial" w:cs="Naskh1 Normal" w:hint="cs"/>
          <w:sz w:val="36"/>
          <w:szCs w:val="36"/>
          <w:rtl/>
        </w:rPr>
        <w:t xml:space="preserve"> تقدم الدكتور لبيب السعيد</w:t>
      </w:r>
      <w:hyperlink w:anchor="(4)" w:history="1">
        <w:r w:rsidRPr="00FB22D7">
          <w:rPr>
            <w:rStyle w:val="Lienhypertexte"/>
            <w:rFonts w:ascii="Arial" w:hAnsi="Arial" w:cs="Naskh1 Normal" w:hint="cs"/>
            <w:sz w:val="36"/>
            <w:szCs w:val="36"/>
            <w:vertAlign w:val="superscript"/>
            <w:rtl/>
          </w:rPr>
          <w:t>(4)</w:t>
        </w:r>
      </w:hyperlink>
      <w:r w:rsidRPr="00FB22D7">
        <w:rPr>
          <w:rFonts w:ascii="Arial" w:hAnsi="Arial" w:cs="Naskh1 Normal" w:hint="cs"/>
          <w:sz w:val="36"/>
          <w:szCs w:val="36"/>
          <w:rtl/>
        </w:rPr>
        <w:t xml:space="preserve"> إلى الجمعية العامة للمحافظة على القرآن الكريم باقتراح بشأن تسجيل القرآن الكريم صوتيًّا بكل رواياته المتواترة والمشهورة وغير الشاذة.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وجاء في نص الاقتراح:</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بسم الله الرحمن الرحيم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اقتراحٌ مقدَّمٌ إلى مجلس إدارة الجمعية من رئيسها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لبيب السعيد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lastRenderedPageBreak/>
        <w:t>بشأن تسجيل القرآن الكريم صوتيًّا بكل رواياته المتواترة والمشهورة وغير الشاذة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يُمكن الآن أن يتجاوز المسلمون التسجيل الكتابي للقرآن الكريم إلى تسجيله صوتيًّا، فيصبح لديهم التسجيلان كلاهما. وقديمًا تطور تسجيل الكتاب العزيز من الكتابة على العظام واللخاف وعسيب النخل، إلى تسطيره على الجلد والقماش، ثم الأوراق بأنواعها.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وكما تطورت طريقة كتابة المصحف بأن أضيف إليه النقط والشكل والضوابط والمحسنات الخطية، تطورت أيضًا طريقة التسجيل من الكتابة باليد إلى الطباعة.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على أن أهم وسيلة لنقل القرآن الكريم عبر الدهور، كانت وما زالت: روايته وتلقينه مباشرة وشفاهًا، فمًا لفمٍ، وهذا هو المعتمد عند علماء القراءة، لأنَّ في القراءة ما لا يمكن إحكامه إلا عن طريق السماع والمشافهة.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ومتابعة للتطور، وتأكيدًا لطريقة النقل الشفوي، وتطويرًا لَها، يمكن الآن الاتجاه إلى تسجيل القرآن الكريم تسجيلاً صوتيًّا، ولعل هذا الأسلوب أن يكون هو أصلح أساليب العصر، وأكثرها تيسيرًا على المسلمين في تلقِّي الكتاب العزيز، مجوَّدًا ومتلوًّا بمختلف القراءات.</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ومعلوم أن لدى دور الإذاعة تسجيلاتٌ من آي الذكر الحكيم من ترتيل بعض القارئين، ولكن التسجيلات التي نريدها من طراز آخر، فالتطريب ليس من أغراضها، وإنما التعليم هو غرضها الأول، ومفهوم أن الفرد العاديَّ لا يستطيع، ولا يجب عليه في حياته العملية، أن يقرأ القرآن بالطريقة التلحينية التي يذيعه بِها الآن القراء في دور الإذاعة، وفي المحافل.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والملاحظ الآن أن كثيرًا من المسلمين لا يُحسنون -مع الأسف- أداء الكتاب العظيم، حسب أصول التجويد، مع أنهم بالضرورة يؤمنون بِهذا الكتاب، ويحبونه، ويستهدونه. والملاحظ أيضًا أن أغلب حفاظ القرآن الكريم لا يعرفون غير رواية حفص، وهذا وذاك أمران بالغا الخطورة، ويتعين على الجمعية العامة للمحافظة على القرآن الكريم، وهي التي تعمل ليظل ميراث القرآن محفوظًا أحسن حفظ على مدى الزمن، أن تطَبَّ</w:t>
      </w:r>
      <w:hyperlink w:anchor="(5)" w:history="1">
        <w:r w:rsidRPr="00FB22D7">
          <w:rPr>
            <w:rStyle w:val="Lienhypertexte"/>
            <w:rFonts w:ascii="Arial" w:hAnsi="Arial" w:cs="Naskh1 Normal" w:hint="cs"/>
            <w:sz w:val="36"/>
            <w:szCs w:val="36"/>
            <w:vertAlign w:val="superscript"/>
            <w:rtl/>
          </w:rPr>
          <w:t>(5)</w:t>
        </w:r>
      </w:hyperlink>
      <w:r w:rsidRPr="00FB22D7">
        <w:rPr>
          <w:rFonts w:ascii="Arial" w:hAnsi="Arial" w:cs="Naskh1 Normal" w:hint="cs"/>
          <w:sz w:val="36"/>
          <w:szCs w:val="36"/>
          <w:rtl/>
        </w:rPr>
        <w:t xml:space="preserve"> لهذه الحال عاجلاً. وربَّما كان مشروع تسجيل القرآن صوتيًّا من كبار علماء القرآن هو السبيل العملية السهلة إلى العلاج المنشود.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ولست هنا بصدد التنويه بفضل القرآن الكريم على العالمين، ولا الإشارة إلى ما يرجى من وراء تعلمه واتباعه وتلاوته حق التلاوة، من خيرٍ يعمُّ البشرية، ويهيئ للمسلمين والعرب الإمامة في الأرض، فهذا كله أوضح من أن يوضح، ولكن الذي أشير إليه هو أن المسلمين -في مختلف البقاع- يتلهفون على وسيلة ميسورة يتعلمون عن طريقها كتابهم الأقدس، ويتلونه على نسقها تلاوة صحيحة يقوى عليها الفرد العادي.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ولا ريب أن الحاجة إلى هذه الوسيلة -بالنسبة للدول الإسلامية غير العربية- أمَسُّ، وأن انتشار القرآن بفضل هذه الوسيلة سيكون أوسع، وطلابه سيكونون أكثر، وأن المصحف المسموع سيكون سببًا خطيرًا لزيادة توثق العلاقات بين المسلمين في </w:t>
      </w:r>
      <w:r w:rsidRPr="00FB22D7">
        <w:rPr>
          <w:rFonts w:ascii="Arial" w:hAnsi="Arial" w:cs="Naskh1 Normal" w:hint="cs"/>
          <w:sz w:val="36"/>
          <w:szCs w:val="36"/>
          <w:rtl/>
        </w:rPr>
        <w:lastRenderedPageBreak/>
        <w:t>مشارق الأرض ومغاربِها</w:t>
      </w:r>
      <w:r w:rsidRPr="00FB22D7">
        <w:rPr>
          <w:rFonts w:ascii="Arial" w:hAnsi="Arial" w:cs="Naskh1 Normal"/>
          <w:sz w:val="36"/>
          <w:szCs w:val="36"/>
          <w:rtl/>
        </w:rPr>
        <w:t>…</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وفيما يختص بالتسجيل نفسه، أقترح أن يشمل تلاوة الكتاب العزيز كله بقراءة حفص، ثم بمختلف القراءات المتواترة والمشهورة وغير الشاذة، وعلى أن لا تُرَدَّد الآية الواحدة بأكثر من قراءة واحدة في التلاوة الواحدة، كما يشمل التسجيل دروسًا عملية في أحكام التجويد بطريقة سهلة ميسرة، تمكن الجمهور العادي من الانتفاع بِها.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أما فيما يختص بِمن يتولون القراءة والتدريس العملي، فيجب أن يكونوا من أعلم علماء القرآن، مع مناسبة أصواتِهم للتسجيل، وأن تختارهم لجانٌ لَها خبرتُها القرآنية العظمى، ويشارك فيها الأزهر الشريف، والهيئات العلمية واللغوية والثقافية الأخرى.</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وأقترح تشكيل لجنة من أعضاء الجمعية تضم إليها من تشاء مِمَّن يُرجى نفعه لأعمالها، وتضع اللجنة منهاجًا كاملاً مفصلاً لتنفيذ المشروع، سواء من الناحية القرآنية، أو ناحية التسجيل الفني، أو من الناحيتين التمويلية والإدارية، كما تحدد المعاونات الممكن الحصول عليها من الجهات الحكومية والشعبية المختلفة، وكذلك تتولى اللجنة ترشيح أعضاء اللجان التي يعهد إليها باختيار علماء القرآن الكريم ممن سيناط بِهم التسجيل.</w:t>
      </w:r>
      <w:hyperlink w:anchor="(6)" w:history="1">
        <w:r w:rsidRPr="00FB22D7">
          <w:rPr>
            <w:rStyle w:val="Lienhypertexte"/>
            <w:rFonts w:ascii="Arial" w:hAnsi="Arial" w:cs="Naskh1 Normal" w:hint="cs"/>
            <w:sz w:val="36"/>
            <w:szCs w:val="36"/>
            <w:vertAlign w:val="superscript"/>
            <w:rtl/>
          </w:rPr>
          <w:t>(6)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القرآن الْمرتل، أو المصحف الْمرتل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لفظ (المصحف) اسم مجموعة صحائف القرآن، مرتبة الآيات والسور، وقد شاع استعمال لفظ "المصحف" كعلم على ما جمعت فيه صحف القرآن الكريم.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الفيروزأبادي: والمُصْحَفُ، مُثَلَّثَةَ الميم، من أُصْحِفَ، بالضمِّ: أي: جُعِلَتْ فيه الصُّحُفُ.</w:t>
      </w:r>
      <w:hyperlink w:anchor="(7)" w:history="1">
        <w:r w:rsidRPr="00FB22D7">
          <w:rPr>
            <w:rStyle w:val="Lienhypertexte"/>
            <w:rFonts w:ascii="Arial" w:hAnsi="Arial" w:cs="Naskh1 Normal" w:hint="cs"/>
            <w:sz w:val="36"/>
            <w:szCs w:val="36"/>
            <w:vertAlign w:val="superscript"/>
            <w:rtl/>
          </w:rPr>
          <w:t>(7)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وردت بعض الأحاديث النبوية التي سمِّي فيها ما جمع فيه القرآن مصحفًا: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أَبِي هُرَيْرَةَ قَالَ: قَالَ رَسُولُ اللهِ </w:t>
      </w:r>
      <w:r w:rsidRPr="00FB22D7">
        <w:rPr>
          <w:rFonts w:ascii="AGA Arabesque" w:hAnsi="AGA Arabesque" w:cs="Naskh1 Normal"/>
          <w:sz w:val="36"/>
          <w:szCs w:val="36"/>
        </w:rPr>
        <w:t></w:t>
      </w:r>
      <w:r w:rsidRPr="00FB22D7">
        <w:rPr>
          <w:rFonts w:ascii="Arial" w:hAnsi="Arial" w:cs="Naskh1 Normal" w:hint="cs"/>
          <w:sz w:val="36"/>
          <w:szCs w:val="36"/>
          <w:rtl/>
        </w:rPr>
        <w:t>: إِنَّ مِمَّا يَلْحَقُ الْمُؤْمِنَ مِنْ عَمَلِهِ وَحَسَنَاتِهِ بَعْدَ مَوْتِهِ: عِلْمًا عَلَّمَهُ وَنَشَرَهُ، وَوَلَدًا صَالِحًا تَرَكَهُ، وَمُصْحَفًا وَرَّثَهُ، أَوْ مَسْجِدًا بَنَاهُ، أَوْ بَيْتًا لابْنِ السَّبِيلِ بَنَاهُ، أَوْ نَهْرًا أَجْرَاهُ، أَوْ صَدَقَةً أَخْرَجَهَا مِنْ مَالِهِ فِي صِحَّتِهِ وَحَيَاتِهِ يَلْحَقُهُ مِنْ بَعْدِ مَوْتِهِ.</w:t>
      </w:r>
      <w:hyperlink w:anchor="(8)" w:history="1">
        <w:r w:rsidRPr="00FB22D7">
          <w:rPr>
            <w:rStyle w:val="Lienhypertexte"/>
            <w:rFonts w:ascii="Arial" w:hAnsi="Arial" w:cs="Naskh1 Normal" w:hint="cs"/>
            <w:sz w:val="36"/>
            <w:szCs w:val="36"/>
            <w:vertAlign w:val="superscript"/>
            <w:rtl/>
          </w:rPr>
          <w:t>(8)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وعنه أيضًا مرفوعًا: الغرباء في الدنيا أربعة قرآن في جوف ظالم ومسجد في نادي قوم لا يصلي فيه ومصحف في بيت لا يقرأ فيه ورجل صالح مع قوم سوء.</w:t>
      </w:r>
      <w:hyperlink w:anchor="(9)" w:history="1">
        <w:r w:rsidRPr="00FB22D7">
          <w:rPr>
            <w:rStyle w:val="Lienhypertexte"/>
            <w:rFonts w:ascii="Arial" w:hAnsi="Arial" w:cs="Naskh1 Normal" w:hint="cs"/>
            <w:sz w:val="36"/>
            <w:szCs w:val="36"/>
            <w:vertAlign w:val="superscript"/>
            <w:rtl/>
          </w:rPr>
          <w:t>(9)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وعن ابن عمرَ أنَّ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نَهى أن يُسافَر بالمصحف إلى أرض العدو مخافة أن يناله العدوُّ.</w:t>
      </w:r>
      <w:hyperlink w:anchor="(10)" w:history="1">
        <w:r w:rsidRPr="00FB22D7">
          <w:rPr>
            <w:rStyle w:val="Lienhypertexte"/>
            <w:rFonts w:ascii="Arial" w:hAnsi="Arial" w:cs="Naskh1 Normal" w:hint="cs"/>
            <w:sz w:val="36"/>
            <w:szCs w:val="36"/>
            <w:vertAlign w:val="superscript"/>
            <w:rtl/>
          </w:rPr>
          <w:t>(10)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كما ورد 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-بعد جمع القرآن- اصطلحوا على تسمية ما جمعوه فيه مصحفًا.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عن ابن شهاب، قال: لَمَّا جمعوا القرآن، فكتبوه في الورق، قال أبو بكر: التمسوا له اسمًا، فقال بعضهم: السِّفْر، وقال بعضهم: المصحف، فإن الحبشة يسمونه المصحف، وكان أبو بكرٍ أول من جمع كتاب الله وسمَّاه المصحف.</w:t>
      </w:r>
      <w:hyperlink w:anchor="(11)" w:history="1">
        <w:r w:rsidRPr="00FB22D7">
          <w:rPr>
            <w:rStyle w:val="Lienhypertexte"/>
            <w:rFonts w:ascii="Arial" w:hAnsi="Arial" w:cs="Naskh1 Normal" w:hint="cs"/>
            <w:sz w:val="36"/>
            <w:szCs w:val="36"/>
            <w:vertAlign w:val="superscript"/>
            <w:rtl/>
          </w:rPr>
          <w:t>(11)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وقال المظفري في تاريخه: لَمَّا جمع أبو بكر القرآن، قال: سمُّوه، فقال بعضهم: سمُّوه إنجيلاً، فكرهوه، وقال بعضهم: سمُّوه السِّفْر، فكرهوه من يهود، فقال ابن مسعود: </w:t>
      </w:r>
      <w:r w:rsidRPr="00FB22D7">
        <w:rPr>
          <w:rFonts w:ascii="Arial" w:hAnsi="Arial" w:cs="Naskh1 Normal" w:hint="cs"/>
          <w:sz w:val="36"/>
          <w:szCs w:val="36"/>
          <w:rtl/>
        </w:rPr>
        <w:lastRenderedPageBreak/>
        <w:t>رأيت بالحبشة كتابًا يدعونه المصحف، فسمَّوْه به.</w:t>
      </w:r>
      <w:hyperlink w:anchor="(12)" w:history="1">
        <w:r w:rsidRPr="00FB22D7">
          <w:rPr>
            <w:rStyle w:val="Lienhypertexte"/>
            <w:rFonts w:ascii="Arial" w:hAnsi="Arial" w:cs="Naskh1 Normal" w:hint="cs"/>
            <w:sz w:val="36"/>
            <w:szCs w:val="36"/>
            <w:vertAlign w:val="superscript"/>
            <w:rtl/>
          </w:rPr>
          <w:t>(12)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والقرآن كلام الله المعجز، المنَزَّل على نبيِّه محمدٍ </w:t>
      </w:r>
      <w:r w:rsidRPr="00FB22D7">
        <w:rPr>
          <w:rFonts w:ascii="AGA Arabesque" w:hAnsi="AGA Arabesque" w:cs="Naskh1 Normal"/>
          <w:sz w:val="36"/>
          <w:szCs w:val="36"/>
        </w:rPr>
        <w:t></w:t>
      </w:r>
      <w:r w:rsidRPr="00FB22D7">
        <w:rPr>
          <w:rFonts w:ascii="Arial" w:hAnsi="Arial" w:cs="Naskh1 Normal" w:hint="cs"/>
          <w:sz w:val="36"/>
          <w:szCs w:val="36"/>
          <w:rtl/>
        </w:rPr>
        <w:t xml:space="preserve">، بواسطة جبريل </w:t>
      </w:r>
      <w:r w:rsidRPr="00FB22D7">
        <w:rPr>
          <w:rFonts w:ascii="AGA Arabesque" w:hAnsi="AGA Arabesque" w:cs="Naskh1 Normal"/>
          <w:sz w:val="36"/>
          <w:szCs w:val="36"/>
        </w:rPr>
        <w:t></w:t>
      </w:r>
      <w:r w:rsidRPr="00FB22D7">
        <w:rPr>
          <w:rFonts w:ascii="Arial" w:hAnsi="Arial" w:cs="Naskh1 Normal" w:hint="cs"/>
          <w:sz w:val="36"/>
          <w:szCs w:val="36"/>
          <w:rtl/>
        </w:rPr>
        <w:t>، المكتوب في المصاحف، المنقول إلينا بالتواتر، المتحدى بأقصر سورة منه، المتعبَّد بتلاوته، المبدوء بسورة الفاتحة، المختوم بسورة الناس.</w:t>
      </w:r>
      <w:hyperlink w:anchor="(13)" w:history="1">
        <w:r w:rsidRPr="00FB22D7">
          <w:rPr>
            <w:rStyle w:val="Lienhypertexte"/>
            <w:rFonts w:ascii="Arial" w:hAnsi="Arial" w:cs="Naskh1 Normal" w:hint="cs"/>
            <w:sz w:val="36"/>
            <w:szCs w:val="36"/>
            <w:vertAlign w:val="superscript"/>
            <w:rtl/>
          </w:rPr>
          <w:t>(13)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ويصح إطلاق لفظ (القرآن) على المقروء، كما يصح إطلاقه على المكتوب في المصاحف، ويصح إطلاقه على البعض، كما يصح إطلاقه على الكل، فهو مشترك لفظي.</w:t>
      </w:r>
      <w:hyperlink w:anchor="(14)" w:history="1">
        <w:r w:rsidRPr="00FB22D7">
          <w:rPr>
            <w:rStyle w:val="Lienhypertexte"/>
            <w:rFonts w:ascii="Arial" w:hAnsi="Arial" w:cs="Naskh1 Normal" w:hint="cs"/>
            <w:sz w:val="36"/>
            <w:szCs w:val="36"/>
            <w:vertAlign w:val="superscript"/>
            <w:rtl/>
          </w:rPr>
          <w:t>(14)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دعا البعض إلى إطلاق اسم "القرآن الْمرتل" على مجموعة أسطوانات القرآن، بدلاً من اسم " المصحف الْمرتل" ، ولكن صاحب فكرة الجمع الصوتي آثر استعمال نفس الاسم الذي استُعمل لصحف القرآن، لوروده في الأحاديث النبوية، أو لاختيار المسلمين ذلك الاسم على عهد الخليفة الأول </w:t>
      </w:r>
      <w:r w:rsidRPr="00FB22D7">
        <w:rPr>
          <w:rFonts w:ascii="AGA Arabesque" w:hAnsi="AGA Arabesque" w:cs="Naskh1 Normal"/>
          <w:sz w:val="36"/>
          <w:szCs w:val="36"/>
        </w:rPr>
        <w:t></w:t>
      </w:r>
      <w:r w:rsidRPr="00FB22D7">
        <w:rPr>
          <w:rFonts w:ascii="Arial" w:hAnsi="Arial" w:cs="Naskh1 Normal" w:hint="cs"/>
          <w:sz w:val="36"/>
          <w:szCs w:val="36"/>
          <w:rtl/>
        </w:rPr>
        <w:t>.</w:t>
      </w:r>
      <w:r w:rsidRPr="00FB22D7">
        <w:rPr>
          <w:rFonts w:ascii="Arial" w:hAnsi="Arial" w:cs="Naskh1 Normal" w:hint="cs"/>
          <w:color w:val="808040"/>
          <w:sz w:val="36"/>
          <w:szCs w:val="36"/>
          <w:rtl/>
        </w:rPr>
        <w:t>ـ</w:t>
      </w:r>
      <w:hyperlink w:anchor="(15)" w:history="1">
        <w:r w:rsidRPr="00FB22D7">
          <w:rPr>
            <w:rStyle w:val="Lienhypertexte"/>
            <w:rFonts w:ascii="Arial" w:hAnsi="Arial" w:cs="Naskh1 Normal" w:hint="cs"/>
            <w:sz w:val="36"/>
            <w:szCs w:val="36"/>
            <w:vertAlign w:val="superscript"/>
            <w:rtl/>
          </w:rPr>
          <w:t>(15)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لاحظ في ذلك أن إطلاق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اسم (المصحف) على ما جُمع فيه صحف القرآن، كان تفريقًا بين الصحف -وهي ما يُكتَب فيه، وبين المكتوب فيها -وهو القرآن الذي هو كلام الله تعالى، كما كان هذا الإطلاق تنْزيهًا للفظ (القرآن) من الامتهان، بأن يقال مثلاً: قرآن ابن مسعودٍ أو قرآن أبيٍّ، بدل مصحف ابن مسعود، أو مصحف أبيٍّ، أو أن يقال: وجد خطأٌ في قرآن فلانٍ، يريد مصحفه، أو نحو ذلك.</w:t>
      </w:r>
      <w:hyperlink w:anchor="(16)" w:history="1">
        <w:r w:rsidRPr="00FB22D7">
          <w:rPr>
            <w:rStyle w:val="Lienhypertexte"/>
            <w:rFonts w:ascii="Arial" w:hAnsi="Arial" w:cs="Naskh1 Normal" w:hint="cs"/>
            <w:sz w:val="36"/>
            <w:szCs w:val="36"/>
            <w:vertAlign w:val="superscript"/>
            <w:rtl/>
          </w:rPr>
          <w:t>(16)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فيكون اختيار اسم "المصحف" لِمجموعة الأسطوانات أو الأشرطة التي سُجِّل فيها القرآن الكريم مقروءًا -تشبيهًا لَها بالصحف التي كُتِب فيها القرآن.</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وهذا تجوُّزٌ يسير مقبول، فإن اسم "المصحف" أصبح في الاستعمال مقتصرًا على ما جُمِع فيه القرآن، فلا مانع من إطلاقه على ما سُجِّل فيه القرآن متلوًّا، ويكون الجامع بين المصحف المكتوب والمصحف المقروء أن كلاًّ منهما قد جُمِع فيه كلام الله تعالى.</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أمَّا استعمال لفظ (الْمرتل) في اسم ذلك المجموع في الأسطوانات، فهو مأخوذ من الترتيل.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والتَّرْتيلُ: التَّرْسيلُ في القِراءةِ، والتبيين بغير بغي،‏ وهو مأخوذ من ‏الرَّتَلُ، محرَّكةً: وهو حُسْنُ تَناسُقِ الشيءِ، والحَسَنُ من الكلامِ، والطَّيِّبُ من كلِّ شيءٍ، يُقال: رَتَّلَ الكلامَ تَرْتِيلاً: أحْسَنَ تأليفهُ.‏</w:t>
      </w:r>
      <w:hyperlink w:anchor="(17)" w:history="1">
        <w:r w:rsidRPr="00FB22D7">
          <w:rPr>
            <w:rStyle w:val="Lienhypertexte"/>
            <w:rFonts w:ascii="Arial" w:hAnsi="Arial" w:cs="Naskh1 Normal" w:hint="cs"/>
            <w:sz w:val="36"/>
            <w:szCs w:val="36"/>
            <w:vertAlign w:val="superscript"/>
            <w:rtl/>
          </w:rPr>
          <w:t>(17)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والترتيل في اصطلاح القراء: القراءة بتؤدة واطمئنان، وإخراج كل حرف من مخرجه، مع تدبر المعاني، ومراعاة الوقوف.</w:t>
      </w:r>
      <w:hyperlink w:anchor="(18)" w:history="1">
        <w:r w:rsidRPr="00FB22D7">
          <w:rPr>
            <w:rStyle w:val="Lienhypertexte"/>
            <w:rFonts w:ascii="Arial" w:hAnsi="Arial" w:cs="Naskh1 Normal" w:hint="cs"/>
            <w:sz w:val="36"/>
            <w:szCs w:val="36"/>
            <w:vertAlign w:val="superscript"/>
            <w:rtl/>
          </w:rPr>
          <w:t>(18)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الجرجاني: وقيل: هو خفض الصوت، والتحزين بالقراءة.</w:t>
      </w:r>
      <w:hyperlink w:anchor="(19)" w:history="1">
        <w:r w:rsidRPr="00FB22D7">
          <w:rPr>
            <w:rStyle w:val="Lienhypertexte"/>
            <w:rFonts w:ascii="Arial" w:hAnsi="Arial" w:cs="Naskh1 Normal" w:hint="cs"/>
            <w:sz w:val="36"/>
            <w:szCs w:val="36"/>
            <w:vertAlign w:val="superscript"/>
            <w:rtl/>
          </w:rPr>
          <w:t>(19)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والترتيل هو أفضل مراتب القراءة، إذ هو صفة قراءة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كما نعتت أم سلمة قراءته </w:t>
      </w:r>
      <w:r w:rsidRPr="00FB22D7">
        <w:rPr>
          <w:rFonts w:ascii="AGA Arabesque" w:hAnsi="AGA Arabesque" w:cs="Naskh1 Normal"/>
          <w:sz w:val="36"/>
          <w:szCs w:val="36"/>
        </w:rPr>
        <w:t></w:t>
      </w:r>
      <w:r w:rsidRPr="00FB22D7">
        <w:rPr>
          <w:rFonts w:ascii="Arial" w:hAnsi="Arial" w:cs="Naskh1 Normal" w:hint="cs"/>
          <w:sz w:val="36"/>
          <w:szCs w:val="36"/>
          <w:rtl/>
        </w:rPr>
        <w:t xml:space="preserve"> بأنَّها مفسَّرة حرفًا حرفًا،</w:t>
      </w:r>
      <w:hyperlink w:anchor="(20)" w:history="1">
        <w:r w:rsidRPr="00FB22D7">
          <w:rPr>
            <w:rStyle w:val="Lienhypertexte"/>
            <w:rFonts w:ascii="Arial" w:hAnsi="Arial" w:cs="Naskh1 Normal" w:hint="cs"/>
            <w:sz w:val="36"/>
            <w:szCs w:val="36"/>
            <w:vertAlign w:val="superscript"/>
            <w:rtl/>
          </w:rPr>
          <w:t>(20)</w:t>
        </w:r>
      </w:hyperlink>
      <w:r w:rsidRPr="00FB22D7">
        <w:rPr>
          <w:rFonts w:ascii="Arial" w:hAnsi="Arial" w:cs="Naskh1 Normal" w:hint="cs"/>
          <w:sz w:val="36"/>
          <w:szCs w:val="36"/>
          <w:rtl/>
        </w:rPr>
        <w:t xml:space="preserve"> وقالت عائشة -رضي الله عنها: وَكَانَ يَقْرَأُ بِالسُّورَةِ فَيُرَتِّلُهَا، حَتَّى تَكُونَ أَطْوَلَ مِنْ أَطْوَلَ مِنْهَا.</w:t>
      </w:r>
      <w:hyperlink w:anchor="(21)" w:history="1">
        <w:r w:rsidRPr="00FB22D7">
          <w:rPr>
            <w:rStyle w:val="Lienhypertexte"/>
            <w:rFonts w:ascii="Arial" w:hAnsi="Arial" w:cs="Naskh1 Normal" w:hint="cs"/>
            <w:sz w:val="36"/>
            <w:szCs w:val="36"/>
            <w:vertAlign w:val="superscript"/>
            <w:rtl/>
          </w:rPr>
          <w:t>(21)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ومعظم السلف على تفضيل القراءة بالترتيل؛ لأنه يساعد على التدبُّر، فالمقصود من القرآن فهمُه والتفقه فيه، والعمل به، ولأن القراءة بالترتيل أقرب إلى التوقير والاحترام، وأشد أثرًا في نفس القارئ والسامع.</w:t>
      </w:r>
      <w:hyperlink w:anchor="(22)" w:history="1">
        <w:r w:rsidRPr="00FB22D7">
          <w:rPr>
            <w:rStyle w:val="Lienhypertexte"/>
            <w:rFonts w:ascii="Arial" w:hAnsi="Arial" w:cs="Naskh1 Normal" w:hint="cs"/>
            <w:sz w:val="36"/>
            <w:szCs w:val="36"/>
            <w:vertAlign w:val="superscript"/>
            <w:rtl/>
          </w:rPr>
          <w:t>(22)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lastRenderedPageBreak/>
        <w:t>قال الغزالي: واعلم أن الترتيل مستحبٌّ، لا لمجرد التدبر، فإن العجمي الذي لا يفهم معنى القرآن يُسْتَحبُّ له أيضًا في القراءة الترتيل والتؤدة؛ لأن ذلك أقرب إلى التوقير والاحترام، وأشد تأثيرًا في القلب من الهذرمة والاستعجال.</w:t>
      </w:r>
      <w:hyperlink w:anchor="(23)" w:history="1">
        <w:r w:rsidRPr="00FB22D7">
          <w:rPr>
            <w:rStyle w:val="Lienhypertexte"/>
            <w:rFonts w:ascii="Arial" w:hAnsi="Arial" w:cs="Naskh1 Normal" w:hint="cs"/>
            <w:sz w:val="36"/>
            <w:szCs w:val="36"/>
            <w:vertAlign w:val="superscript"/>
            <w:rtl/>
          </w:rPr>
          <w:t>(23)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واختيار وصف ذلك المصحف الصوتي بـ (الْمرتل)، لأن صاحب الفكرة أراد أن تكون تسجيلات ذلك المصحف على طريقة الترتيل كما اصطلح عليها القراء، مع الاعتماد على دقة الأداء، وعمق المعرفة بتطبيق أحكام التجويد، والتزام طرق القراءات.</w:t>
      </w:r>
      <w:hyperlink w:anchor="(24)" w:history="1">
        <w:r w:rsidRPr="00FB22D7">
          <w:rPr>
            <w:rStyle w:val="Lienhypertexte"/>
            <w:rFonts w:ascii="Arial" w:hAnsi="Arial" w:cs="Naskh1 Normal" w:hint="cs"/>
            <w:sz w:val="36"/>
            <w:szCs w:val="36"/>
            <w:vertAlign w:val="superscript"/>
            <w:rtl/>
          </w:rPr>
          <w:t>(24)</w:t>
        </w:r>
      </w:hyperlink>
    </w:p>
    <w:p w:rsidR="00A95007" w:rsidRPr="00FB22D7" w:rsidRDefault="00A95007" w:rsidP="00A95007">
      <w:pPr>
        <w:pStyle w:val="NormalWeb"/>
        <w:bidi/>
        <w:jc w:val="lowKashida"/>
        <w:rPr>
          <w:rFonts w:ascii="Arial" w:hAnsi="Arial" w:cs="Naskh1 Normal"/>
          <w:sz w:val="36"/>
          <w:szCs w:val="36"/>
          <w:rtl/>
        </w:rPr>
      </w:pPr>
      <w:r>
        <w:rPr>
          <w:rFonts w:ascii="Farisi" w:hAnsi="Farisi" w:cs="Naskh1 Normal" w:hint="eastAsia"/>
          <w:noProof/>
          <w:sz w:val="36"/>
          <w:szCs w:val="36"/>
          <w:rtl/>
          <w:lang w:val="fr-FR" w:eastAsia="fr-FR"/>
        </w:rPr>
        <w:drawing>
          <wp:inline distT="0" distB="0" distL="0" distR="0">
            <wp:extent cx="5106670" cy="43180"/>
            <wp:effectExtent l="0" t="0" r="0" b="0"/>
            <wp:docPr id="31" name="Image 31"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w:t>
      </w:r>
      <w:r w:rsidRPr="00197339">
        <w:rPr>
          <w:rFonts w:ascii="Arial" w:hAnsi="Arial" w:cs="Naskh1 Normal" w:hint="cs"/>
          <w:sz w:val="28"/>
          <w:szCs w:val="28"/>
          <w:rtl/>
        </w:rPr>
        <w:t xml:space="preserve"> موسوعة </w:t>
      </w:r>
      <w:r w:rsidRPr="00197339">
        <w:rPr>
          <w:rFonts w:ascii="Arial" w:hAnsi="Arial" w:cs="Naskh1 Normal" w:hint="cs"/>
          <w:i/>
          <w:iCs/>
          <w:sz w:val="28"/>
          <w:szCs w:val="28"/>
          <w:rtl/>
        </w:rPr>
        <w:t xml:space="preserve">مايكروسوفت إنكارتا </w:t>
      </w:r>
      <w:r w:rsidRPr="00197339">
        <w:rPr>
          <w:rFonts w:ascii="Arial" w:hAnsi="Arial" w:cs="Naskh1 Normal"/>
          <w:i/>
          <w:iCs/>
          <w:sz w:val="28"/>
          <w:szCs w:val="28"/>
        </w:rPr>
        <w:t>Microsoft</w:t>
      </w:r>
      <w:r w:rsidRPr="00197339">
        <w:rPr>
          <w:rFonts w:ascii="Arial" w:hAnsi="Arial" w:cs="Naskh1 Normal"/>
          <w:i/>
          <w:iCs/>
          <w:sz w:val="28"/>
          <w:szCs w:val="28"/>
          <w:rtl/>
        </w:rPr>
        <w:t xml:space="preserve"> </w:t>
      </w:r>
      <w:r w:rsidRPr="00197339">
        <w:rPr>
          <w:rFonts w:ascii="Arial" w:hAnsi="Arial" w:cs="Naskh1 Normal"/>
          <w:i/>
          <w:iCs/>
          <w:sz w:val="28"/>
          <w:szCs w:val="28"/>
        </w:rPr>
        <w:t>Encarta 98 Encyclopedia. © 1993-1997 Microsoft Corporation</w:t>
      </w:r>
      <w:r w:rsidRPr="00197339">
        <w:rPr>
          <w:rFonts w:ascii="Arial" w:hAnsi="Arial" w:cs="Naskh1 Normal" w:hint="cs"/>
          <w:sz w:val="28"/>
          <w:szCs w:val="28"/>
          <w:rtl/>
        </w:rPr>
        <w:t xml:space="preserve">، مادة </w:t>
      </w:r>
      <w:r w:rsidRPr="00197339">
        <w:rPr>
          <w:rFonts w:ascii="Arial" w:hAnsi="Arial" w:cs="Naskh1 Normal"/>
          <w:i/>
          <w:iCs/>
          <w:sz w:val="28"/>
          <w:szCs w:val="28"/>
          <w:rtl/>
        </w:rPr>
        <w:t>"</w:t>
      </w:r>
      <w:r w:rsidRPr="00197339">
        <w:rPr>
          <w:rFonts w:ascii="Arial" w:hAnsi="Arial" w:cs="Naskh1 Normal"/>
          <w:i/>
          <w:iCs/>
          <w:sz w:val="28"/>
          <w:szCs w:val="28"/>
        </w:rPr>
        <w:t>Phonograph</w:t>
      </w:r>
      <w:r w:rsidRPr="00197339">
        <w:rPr>
          <w:rFonts w:ascii="Arial" w:hAnsi="Arial" w:cs="Naskh1 Normal"/>
          <w:i/>
          <w:iCs/>
          <w:sz w:val="28"/>
          <w:szCs w:val="28"/>
          <w:rtl/>
        </w:rPr>
        <w:t>"</w:t>
      </w:r>
      <w:r w:rsidRPr="00197339">
        <w:rPr>
          <w:rFonts w:ascii="Arial" w:hAnsi="Arial" w:cs="Naskh1 Normal" w:hint="cs"/>
          <w:i/>
          <w:iCs/>
          <w:sz w:val="28"/>
          <w:szCs w:val="28"/>
          <w:rtl/>
        </w:rPr>
        <w:t>.</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w:t>
      </w:r>
      <w:r w:rsidRPr="00197339">
        <w:rPr>
          <w:rFonts w:ascii="Arial" w:hAnsi="Arial" w:cs="Naskh1 Normal" w:hint="cs"/>
          <w:sz w:val="28"/>
          <w:szCs w:val="28"/>
          <w:rtl/>
        </w:rPr>
        <w:t xml:space="preserve"> هو القارئ الشيخ محمد بن محمود رفعت، أشهر القراء في العصر الأخير، وأعلم قراء مصر بمواضع الوقف من الآيات، امتاز ببراعة في الترتيل، وإتقانٍ للتجويد، في صوتٍ عذب ينفذ إلى القلوب، وتطمئن إليه النفوس، ولد بالقاهرة سنة 1300</w:t>
      </w:r>
      <w:r w:rsidRPr="00197339">
        <w:rPr>
          <w:rFonts w:ascii="Arial" w:hAnsi="Arial" w:cs="Naskh1 Normal"/>
          <w:sz w:val="28"/>
          <w:szCs w:val="28"/>
          <w:rtl/>
        </w:rPr>
        <w:t>هـ</w:t>
      </w:r>
      <w:r w:rsidRPr="00197339">
        <w:rPr>
          <w:rFonts w:ascii="Arial" w:hAnsi="Arial" w:cs="Naskh1 Normal" w:hint="cs"/>
          <w:sz w:val="28"/>
          <w:szCs w:val="28"/>
          <w:rtl/>
        </w:rPr>
        <w:t>، 1882م، وكُفَّ بصره وهو في السادسة، وتوفي بالقاهرة سنة 1369</w:t>
      </w:r>
      <w:r w:rsidRPr="00197339">
        <w:rPr>
          <w:rFonts w:ascii="Arial" w:hAnsi="Arial" w:cs="Naskh1 Normal"/>
          <w:sz w:val="28"/>
          <w:szCs w:val="28"/>
          <w:rtl/>
        </w:rPr>
        <w:t>هـ</w:t>
      </w:r>
      <w:r w:rsidRPr="00197339">
        <w:rPr>
          <w:rFonts w:ascii="Arial" w:hAnsi="Arial" w:cs="Naskh1 Normal" w:hint="cs"/>
          <w:sz w:val="28"/>
          <w:szCs w:val="28"/>
          <w:rtl/>
        </w:rPr>
        <w:t>، 1950م. الأعلام لخير الدين الزركلي (7/91).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(3)</w:t>
      </w:r>
      <w:r w:rsidRPr="00197339">
        <w:rPr>
          <w:rFonts w:ascii="Arial" w:hAnsi="Arial" w:cs="Naskh1 Normal" w:hint="cs"/>
          <w:sz w:val="28"/>
          <w:szCs w:val="28"/>
          <w:rtl/>
        </w:rPr>
        <w:t xml:space="preserve"> الموافق أواخر (شباط) فبراير، أو أوائل (آذار) مارس </w:t>
      </w:r>
      <w:r w:rsidRPr="00197339">
        <w:rPr>
          <w:rFonts w:ascii="Arial" w:hAnsi="Arial" w:cs="Naskh1 Normal" w:hint="cs"/>
          <w:i/>
          <w:iCs/>
          <w:sz w:val="28"/>
          <w:szCs w:val="28"/>
          <w:rtl/>
        </w:rPr>
        <w:t>1959</w:t>
      </w:r>
      <w:r w:rsidRPr="00197339">
        <w:rPr>
          <w:rFonts w:ascii="Arial" w:hAnsi="Arial" w:cs="Naskh1 Normal" w:hint="cs"/>
          <w:sz w:val="28"/>
          <w:szCs w:val="28"/>
          <w:rtl/>
        </w:rPr>
        <w:t>م.</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(4)</w:t>
      </w:r>
      <w:r w:rsidRPr="00197339">
        <w:rPr>
          <w:rFonts w:ascii="Arial" w:hAnsi="Arial" w:cs="Naskh1 Normal" w:hint="cs"/>
          <w:sz w:val="28"/>
          <w:szCs w:val="28"/>
          <w:rtl/>
        </w:rPr>
        <w:t xml:space="preserve"> كان الدكتور لبيب السعيد من المهتمين بالقرآن الكريم، عمل مراقبًا بوزارة الاقتصاد المصرية، ومدرسًا للأدب العربي بكلية الآداب، بجامعة عين شمس، وكان رئيس الجمعية العامة للمحافظة على القرآن الكريم. من مواضع متفرقة من كتابه: الجمع الصوتي الأول للقرآن الكريم.</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(5)</w:t>
      </w:r>
      <w:r w:rsidRPr="00197339">
        <w:rPr>
          <w:rFonts w:ascii="Arial" w:hAnsi="Arial" w:cs="Naskh1 Normal" w:hint="cs"/>
          <w:sz w:val="28"/>
          <w:szCs w:val="28"/>
          <w:rtl/>
        </w:rPr>
        <w:t xml:space="preserve"> الطَّبِّ: الـحِذْق بالأَشياءِ والمهارةُ بِها، وطب للشيء: ترفق لإصلاحه. انظر لسان العرب (طبب) (4/2631).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(6)</w:t>
      </w:r>
      <w:r w:rsidRPr="00197339">
        <w:rPr>
          <w:rFonts w:ascii="Arial" w:hAnsi="Arial" w:cs="Naskh1 Normal" w:hint="cs"/>
          <w:sz w:val="28"/>
          <w:szCs w:val="28"/>
          <w:rtl/>
        </w:rPr>
        <w:t xml:space="preserve"> الجمع الصوتي للقرآن الكريم 102-105.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(7)</w:t>
      </w:r>
      <w:r w:rsidRPr="00197339">
        <w:rPr>
          <w:rFonts w:ascii="Arial" w:hAnsi="Arial" w:cs="Naskh1 Normal" w:hint="cs"/>
          <w:sz w:val="28"/>
          <w:szCs w:val="28"/>
          <w:rtl/>
        </w:rPr>
        <w:t xml:space="preserve"> القاموس المحيط (صحف) ص 1068.</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(8)</w:t>
      </w:r>
      <w:r w:rsidRPr="00197339">
        <w:rPr>
          <w:rFonts w:ascii="Arial" w:hAnsi="Arial" w:cs="Naskh1 Normal" w:hint="cs"/>
          <w:sz w:val="28"/>
          <w:szCs w:val="28"/>
          <w:rtl/>
        </w:rPr>
        <w:t xml:space="preserve"> رواه ابن ماجة في سننه كتاب المقدمة باب ثواب معلم الناس الخير ح 242 (1/88-89).</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(9)</w:t>
      </w:r>
      <w:r w:rsidRPr="00197339">
        <w:rPr>
          <w:rFonts w:ascii="Arial" w:hAnsi="Arial" w:cs="Naskh1 Normal" w:hint="cs"/>
          <w:sz w:val="28"/>
          <w:szCs w:val="28"/>
          <w:rtl/>
        </w:rPr>
        <w:t xml:space="preserve"> رواه الديلمي في مسنده، انظر فيض القدير شرح الجامع الصغير (4/409)ح 5791.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(10)</w:t>
      </w:r>
      <w:r w:rsidRPr="00197339">
        <w:rPr>
          <w:rFonts w:ascii="Arial" w:hAnsi="Arial" w:cs="Naskh1 Normal" w:hint="cs"/>
          <w:sz w:val="28"/>
          <w:szCs w:val="28"/>
          <w:rtl/>
        </w:rPr>
        <w:t xml:space="preserve"> رواه ابن أبي داود في كتاب المصاحف باب السفر بالمصاحف إلى أرض الكفر. ص 206.</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(11)</w:t>
      </w:r>
      <w:r w:rsidRPr="00197339">
        <w:rPr>
          <w:rFonts w:ascii="Arial" w:hAnsi="Arial" w:cs="Naskh1 Normal" w:hint="cs"/>
          <w:sz w:val="28"/>
          <w:szCs w:val="28"/>
          <w:rtl/>
        </w:rPr>
        <w:t xml:space="preserve"> أخرجه ابن أشتة في كتاب المصاحف. انظر الإتقان في علوم القرآن (1/149).</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(12)</w:t>
      </w:r>
      <w:r w:rsidRPr="00197339">
        <w:rPr>
          <w:rFonts w:ascii="Arial" w:hAnsi="Arial" w:cs="Naskh1 Normal" w:hint="cs"/>
          <w:sz w:val="28"/>
          <w:szCs w:val="28"/>
          <w:rtl/>
        </w:rPr>
        <w:t xml:space="preserve"> الإتقان في علوم القرآن (1/149). وقد ذكر بعض الباحثين أن للكلمة أصلاً في الحبشية، وأن ليس في اللغة العربية فعلٌ ثلاثي يمكن أن تشتق منه كلمة المصحف. انظر الجمع الصوتي الأول للقرآن الكريم ص 84 بالحاشية. ولا شك أن في هذا بعدًا عن الصواب، فمادة (صحف) معروفة في اللغة العربية، ومنها الصحيفة لما يكتب فيه، وقد قال عز وجل: </w:t>
      </w:r>
      <w:r w:rsidRPr="00197339">
        <w:rPr>
          <w:rFonts w:ascii="AGA Arabesque" w:hAnsi="AGA Arabesque" w:cs="Naskh1 Normal"/>
          <w:sz w:val="28"/>
          <w:szCs w:val="28"/>
          <w:rtl/>
        </w:rPr>
        <w:t>}</w:t>
      </w:r>
      <w:r w:rsidRPr="00197339">
        <w:rPr>
          <w:rFonts w:ascii="Arial" w:hAnsi="Arial" w:cs="Naskh1 Normal" w:hint="cs"/>
          <w:sz w:val="28"/>
          <w:szCs w:val="28"/>
          <w:rtl/>
        </w:rPr>
        <w:t xml:space="preserve"> في صحف مكرمة </w:t>
      </w:r>
      <w:r w:rsidRPr="00197339">
        <w:rPr>
          <w:rFonts w:ascii="AGA Arabesque" w:hAnsi="AGA Arabesque" w:cs="Naskh1 Normal"/>
          <w:sz w:val="28"/>
          <w:szCs w:val="28"/>
          <w:rtl/>
        </w:rPr>
        <w:t>{</w:t>
      </w:r>
      <w:r w:rsidRPr="00197339">
        <w:rPr>
          <w:rFonts w:ascii="Arial" w:hAnsi="Arial" w:cs="Naskh1 Normal" w:hint="cs"/>
          <w:sz w:val="28"/>
          <w:szCs w:val="28"/>
          <w:rtl/>
        </w:rPr>
        <w:t xml:space="preserve"> ، سورة عبس آية 13، وقال: </w:t>
      </w:r>
      <w:r w:rsidRPr="00197339">
        <w:rPr>
          <w:rFonts w:ascii="AGA Arabesque" w:hAnsi="AGA Arabesque" w:cs="Naskh1 Normal"/>
          <w:sz w:val="28"/>
          <w:szCs w:val="28"/>
          <w:rtl/>
        </w:rPr>
        <w:t>}</w:t>
      </w:r>
      <w:r w:rsidRPr="00197339">
        <w:rPr>
          <w:rFonts w:ascii="Arial" w:hAnsi="Arial" w:cs="Naskh1 Normal" w:hint="cs"/>
          <w:sz w:val="28"/>
          <w:szCs w:val="28"/>
          <w:rtl/>
        </w:rPr>
        <w:t xml:space="preserve"> يتلو صحفًا مطهرة </w:t>
      </w:r>
      <w:r w:rsidRPr="00197339">
        <w:rPr>
          <w:rFonts w:ascii="AGA Arabesque" w:hAnsi="AGA Arabesque" w:cs="Naskh1 Normal"/>
          <w:sz w:val="28"/>
          <w:szCs w:val="28"/>
          <w:rtl/>
        </w:rPr>
        <w:t>{</w:t>
      </w:r>
      <w:r w:rsidRPr="00197339">
        <w:rPr>
          <w:rFonts w:ascii="Arial" w:hAnsi="Arial" w:cs="Naskh1 Normal" w:hint="cs"/>
          <w:sz w:val="28"/>
          <w:szCs w:val="28"/>
          <w:rtl/>
        </w:rPr>
        <w:t xml:space="preserve"> سورة البينة من الآية 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(13)</w:t>
      </w:r>
      <w:r w:rsidRPr="00197339">
        <w:rPr>
          <w:rFonts w:ascii="Arial" w:hAnsi="Arial" w:cs="Naskh1 Normal" w:hint="cs"/>
          <w:sz w:val="28"/>
          <w:szCs w:val="28"/>
          <w:rtl/>
        </w:rPr>
        <w:t xml:space="preserve"> انظر مناهل العرفان (1/18-21).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(14)</w:t>
      </w:r>
      <w:r w:rsidRPr="00197339">
        <w:rPr>
          <w:rFonts w:ascii="Arial" w:hAnsi="Arial" w:cs="Naskh1 Normal" w:hint="cs"/>
          <w:sz w:val="28"/>
          <w:szCs w:val="28"/>
          <w:rtl/>
        </w:rPr>
        <w:t xml:space="preserve"> انظر مناهل العرفان (1/22-23).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(15)</w:t>
      </w:r>
      <w:r w:rsidRPr="00197339">
        <w:rPr>
          <w:rFonts w:ascii="Arial" w:hAnsi="Arial" w:cs="Naskh1 Normal" w:hint="cs"/>
          <w:sz w:val="28"/>
          <w:szCs w:val="28"/>
          <w:rtl/>
        </w:rPr>
        <w:t xml:space="preserve"> الجمع الصوتي الأول للقرآن الكريم ص 85.</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(16)</w:t>
      </w:r>
      <w:r w:rsidRPr="00197339">
        <w:rPr>
          <w:rFonts w:ascii="Arial" w:hAnsi="Arial" w:cs="Naskh1 Normal" w:hint="cs"/>
          <w:sz w:val="28"/>
          <w:szCs w:val="28"/>
          <w:rtl/>
        </w:rPr>
        <w:t xml:space="preserve"> استعمل بعض الطاعنين في القرآن من المستشرقين هذا اللفظ بهذه الصورة الملبسة، حيث عثر بعضهم، وهما: ألفونس منجانا </w:t>
      </w:r>
      <w:r w:rsidRPr="00197339">
        <w:rPr>
          <w:rFonts w:cs="Naskh1 Normal"/>
          <w:i/>
          <w:iCs/>
          <w:sz w:val="28"/>
          <w:szCs w:val="28"/>
        </w:rPr>
        <w:t>Alphonse Mingana</w:t>
      </w:r>
      <w:r w:rsidRPr="00197339">
        <w:rPr>
          <w:rFonts w:ascii="Arial" w:hAnsi="Arial" w:cs="Naskh1 Normal" w:hint="cs"/>
          <w:sz w:val="28"/>
          <w:szCs w:val="28"/>
          <w:rtl/>
        </w:rPr>
        <w:t xml:space="preserve">، وآجنس سميث لويس </w:t>
      </w:r>
      <w:r w:rsidRPr="00197339">
        <w:rPr>
          <w:rFonts w:cs="Naskh1 Normal"/>
          <w:i/>
          <w:iCs/>
          <w:sz w:val="28"/>
          <w:szCs w:val="28"/>
        </w:rPr>
        <w:t>Agnes Smith Lewis</w:t>
      </w:r>
      <w:r w:rsidRPr="00197339">
        <w:rPr>
          <w:rFonts w:ascii="Arial" w:hAnsi="Arial" w:cs="Naskh1 Normal" w:hint="cs"/>
          <w:sz w:val="28"/>
          <w:szCs w:val="28"/>
          <w:rtl/>
        </w:rPr>
        <w:t xml:space="preserve"> على أوراق من مصاحف قديمة، فنشراها بعنوان "أوراق من ثلاث قرآنات قديمة، يمكن أن تكون سابقة للمصحف العثماني، مع قائمة بِما فيها من اختلافات. انظر الجمع الصوتي الأول للقرآن الكريم ص 411.</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(17)</w:t>
      </w:r>
      <w:r w:rsidRPr="00197339">
        <w:rPr>
          <w:rFonts w:ascii="Arial" w:hAnsi="Arial" w:cs="Naskh1 Normal" w:hint="cs"/>
          <w:sz w:val="28"/>
          <w:szCs w:val="28"/>
          <w:rtl/>
        </w:rPr>
        <w:t xml:space="preserve"> القاموس المحيط (رتل) ص 1297، (رسل) ص 1300، والصحاح (رتل) (4/1704).</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(18)</w:t>
      </w:r>
      <w:r w:rsidRPr="00197339">
        <w:rPr>
          <w:rFonts w:ascii="Arial" w:hAnsi="Arial" w:cs="Naskh1 Normal" w:hint="cs"/>
          <w:sz w:val="28"/>
          <w:szCs w:val="28"/>
          <w:rtl/>
        </w:rPr>
        <w:t xml:space="preserve"> انظر التمهيد في علم التجويد لابن الجزري ص 48-49، والتعريفات للجرجاني ص 82-83.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(19)</w:t>
      </w:r>
      <w:r w:rsidRPr="00197339">
        <w:rPr>
          <w:rFonts w:ascii="Arial" w:hAnsi="Arial" w:cs="Naskh1 Normal" w:hint="cs"/>
          <w:sz w:val="28"/>
          <w:szCs w:val="28"/>
          <w:rtl/>
        </w:rPr>
        <w:t xml:space="preserve"> التعريفات للجرجاني ص 82-83.</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lastRenderedPageBreak/>
        <w:t>(20)</w:t>
      </w:r>
      <w:r w:rsidRPr="00197339">
        <w:rPr>
          <w:rFonts w:ascii="Arial" w:hAnsi="Arial" w:cs="Naskh1 Normal" w:hint="cs"/>
          <w:sz w:val="28"/>
          <w:szCs w:val="28"/>
          <w:rtl/>
        </w:rPr>
        <w:t xml:space="preserve"> رواه أبو داود في كتاب الصلاة باب استحباب الترتيل في القراءة (2/73-74) ح1466، والنسائي في كتاب الافتتاح باب تزيين القرآن بالصوت (2/181) ح 1022.</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(21)</w:t>
      </w:r>
      <w:r w:rsidRPr="00197339">
        <w:rPr>
          <w:rFonts w:ascii="Arial" w:hAnsi="Arial" w:cs="Naskh1 Normal" w:hint="cs"/>
          <w:sz w:val="28"/>
          <w:szCs w:val="28"/>
          <w:rtl/>
        </w:rPr>
        <w:t xml:space="preserve"> رواه مسلم في صحيحه كتاب صلاة المسافرين باب جواز النافلة قائما وقاعدًا (6/13) ح 733، ومعنى قولها: حتى تكون أطول من أطول منها، أي: حتى يظن سامعها أنَّها أطول مِمَّا هو أطول منها من السور التي يقرؤها السامع قراءة سريعة غير متئدة.</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(22)</w:t>
      </w:r>
      <w:r w:rsidRPr="00197339">
        <w:rPr>
          <w:rFonts w:ascii="Arial" w:hAnsi="Arial" w:cs="Naskh1 Normal" w:hint="cs"/>
          <w:sz w:val="28"/>
          <w:szCs w:val="28"/>
          <w:rtl/>
        </w:rPr>
        <w:t xml:space="preserve"> انظر النشر في القراءات العشر (1/208-209)، والتمهيد في علم التجويد ص 48-49.</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(23)</w:t>
      </w:r>
      <w:r w:rsidRPr="00197339">
        <w:rPr>
          <w:rFonts w:ascii="Arial" w:hAnsi="Arial" w:cs="Naskh1 Normal" w:hint="cs"/>
          <w:sz w:val="28"/>
          <w:szCs w:val="28"/>
          <w:rtl/>
        </w:rPr>
        <w:t xml:space="preserve"> انظر النشر في القراءات العشر (1/209).</w:t>
      </w:r>
    </w:p>
    <w:p w:rsidR="00A95007" w:rsidRPr="00197339" w:rsidRDefault="00A95007" w:rsidP="00A95007">
      <w:pPr>
        <w:pStyle w:val="NormalWeb"/>
        <w:bidi/>
        <w:spacing w:before="0" w:beforeAutospacing="0" w:after="0" w:afterAutospacing="0"/>
        <w:jc w:val="lowKashida"/>
        <w:rPr>
          <w:rFonts w:ascii="Arial" w:hAnsi="Arial" w:cs="Naskh1 Normal"/>
          <w:sz w:val="28"/>
          <w:szCs w:val="28"/>
          <w:rtl/>
        </w:rPr>
      </w:pPr>
      <w:r w:rsidRPr="00197339">
        <w:rPr>
          <w:rFonts w:ascii="Arial" w:hAnsi="Arial" w:cs="Naskh1 Normal" w:hint="cs"/>
          <w:sz w:val="28"/>
          <w:szCs w:val="28"/>
          <w:vertAlign w:val="superscript"/>
          <w:rtl/>
        </w:rPr>
        <w:t>(24)</w:t>
      </w:r>
      <w:r w:rsidRPr="00197339">
        <w:rPr>
          <w:rFonts w:ascii="Arial" w:hAnsi="Arial" w:cs="Naskh1 Normal" w:hint="cs"/>
          <w:sz w:val="28"/>
          <w:szCs w:val="28"/>
          <w:rtl/>
        </w:rPr>
        <w:t xml:space="preserve"> في البداية أطلق الدكتور لبيب السعيد على مشروع تسجيل القرآن الكريم اسم "المصحف المسموع"، ولكن أبلغه الأستاذ الشيخ حسن مصطفى وهدان أن شيخ الأزهر آنذاك (المرحوم الشيخ محمود شلتوت) يعترض على اسم المشروع، ويقول: إن العامة تجعل (المسموع) مرادفًا ل(المشهور)، ولذلك يرى تغيير الاسم، ففكر الدكتور لبيب السعيد في تغيير الاسم، وورد على خاطره صفات مثل: الْمرتل، الصائت، الناطق، فاختار الْمرتل. انظر الجمع الصوتي الأول للقرآن الكريم ص 108، وانظر المرجع نفسه أيضًا ص 112.</w:t>
      </w:r>
    </w:p>
    <w:p w:rsidR="00A95007" w:rsidRPr="00FB22D7" w:rsidRDefault="00A95007" w:rsidP="00A95007">
      <w:pPr>
        <w:jc w:val="lowKashida"/>
        <w:rPr>
          <w:rFonts w:cs="Naskh1 Normal"/>
          <w:vanish/>
          <w:color w:val="000099"/>
          <w:sz w:val="36"/>
          <w:szCs w:val="36"/>
          <w:rtl/>
        </w:rPr>
      </w:pPr>
    </w:p>
    <w:p w:rsidR="00A95007" w:rsidRPr="00563E20" w:rsidRDefault="00A95007" w:rsidP="00A95007">
      <w:pPr>
        <w:rPr>
          <w:sz w:val="16"/>
          <w:szCs w:val="16"/>
        </w:rPr>
      </w:pPr>
      <w:r>
        <w:br w:type="page"/>
      </w:r>
    </w:p>
    <w:tbl>
      <w:tblPr>
        <w:tblW w:w="0" w:type="auto"/>
        <w:jc w:val="right"/>
        <w:tblCellSpacing w:w="15" w:type="dxa"/>
        <w:tblLook w:val="0000" w:firstRow="0" w:lastRow="0" w:firstColumn="0" w:lastColumn="0" w:noHBand="0" w:noVBand="0"/>
      </w:tblPr>
      <w:tblGrid>
        <w:gridCol w:w="7029"/>
        <w:gridCol w:w="270"/>
        <w:gridCol w:w="285"/>
      </w:tblGrid>
      <w:tr w:rsidR="00A95007" w:rsidRPr="00FB22D7" w:rsidTr="00A15013">
        <w:trPr>
          <w:tblCellSpacing w:w="15" w:type="dxa"/>
          <w:jc w:val="right"/>
        </w:trPr>
        <w:tc>
          <w:tcPr>
            <w:tcW w:w="0" w:type="auto"/>
            <w:gridSpan w:val="3"/>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1" w:history="1">
              <w:r w:rsidRPr="00FB22D7">
                <w:rPr>
                  <w:rStyle w:val="Lienhypertexte"/>
                  <w:rFonts w:ascii="Arial" w:hAnsi="Arial" w:cs="Naskh1 Normal" w:hint="cs"/>
                  <w:sz w:val="36"/>
                  <w:szCs w:val="36"/>
                  <w:rtl/>
                </w:rPr>
                <w:t>المبحث الثاني</w:t>
              </w:r>
              <w:r w:rsidRPr="00FB22D7">
                <w:rPr>
                  <w:rStyle w:val="Lienhypertexte"/>
                  <w:rFonts w:ascii="Arial" w:hAnsi="Arial" w:cs="Naskh1 Normal"/>
                  <w:sz w:val="36"/>
                  <w:szCs w:val="36"/>
                </w:rPr>
                <w:t xml:space="preserve">: </w:t>
              </w:r>
              <w:r w:rsidRPr="00FB22D7">
                <w:rPr>
                  <w:rStyle w:val="Lienhypertexte"/>
                  <w:rFonts w:ascii="Arial" w:hAnsi="Arial" w:cs="Naskh1 Normal" w:hint="cs"/>
                  <w:sz w:val="36"/>
                  <w:szCs w:val="36"/>
                  <w:rtl/>
                </w:rPr>
                <w:t>أهداف الجمع الصوتي للقرآن</w:t>
              </w:r>
              <w:r w:rsidRPr="00FB22D7">
                <w:rPr>
                  <w:rStyle w:val="Lienhypertexte"/>
                  <w:rFonts w:ascii="Arial" w:hAnsi="Arial" w:cs="Naskh1 Normal" w:hint="cs"/>
                  <w:sz w:val="36"/>
                  <w:szCs w:val="36"/>
                </w:rPr>
                <w:t xml:space="preserve"> </w:t>
              </w:r>
              <w:r w:rsidRPr="00FB22D7">
                <w:rPr>
                  <w:rStyle w:val="Lienhypertexte"/>
                  <w:rFonts w:ascii="Arial" w:hAnsi="Arial" w:cs="Naskh1 Normal" w:hint="cs"/>
                  <w:sz w:val="36"/>
                  <w:szCs w:val="36"/>
                  <w:rtl/>
                </w:rPr>
                <w:t>الكريم</w:t>
              </w:r>
            </w:hyperlink>
          </w:p>
        </w:tc>
      </w:tr>
      <w:tr w:rsidR="00A95007" w:rsidRPr="00FB22D7" w:rsidTr="00A15013">
        <w:trPr>
          <w:tblCellSpacing w:w="15" w:type="dxa"/>
          <w:jc w:val="right"/>
        </w:trPr>
        <w:tc>
          <w:tcPr>
            <w:tcW w:w="0" w:type="auto"/>
            <w:gridSpan w:val="2"/>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2" w:history="1">
              <w:r w:rsidRPr="00FB22D7">
                <w:rPr>
                  <w:rStyle w:val="Lienhypertexte"/>
                  <w:rFonts w:ascii="Arial" w:hAnsi="Arial" w:cs="Naskh1 Normal" w:hint="cs"/>
                  <w:sz w:val="36"/>
                  <w:szCs w:val="36"/>
                  <w:rtl/>
                </w:rPr>
                <w:t>أولاً: الحفظ</w:t>
              </w:r>
            </w:hyperlink>
          </w:p>
        </w:tc>
        <w:tc>
          <w:tcPr>
            <w:tcW w:w="240" w:type="dxa"/>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3" w:history="1">
              <w:r w:rsidRPr="00FB22D7">
                <w:rPr>
                  <w:rStyle w:val="Lienhypertexte"/>
                  <w:rFonts w:ascii="Arial" w:hAnsi="Arial" w:cs="Naskh1 Normal" w:hint="cs"/>
                  <w:sz w:val="36"/>
                  <w:szCs w:val="36"/>
                  <w:rtl/>
                </w:rPr>
                <w:t>1 - تحقيق التلقي الشفوي</w:t>
              </w:r>
            </w:hyperlink>
          </w:p>
        </w:tc>
        <w:tc>
          <w:tcPr>
            <w:tcW w:w="240" w:type="dxa"/>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4" w:history="1">
              <w:r w:rsidRPr="00FB22D7">
                <w:rPr>
                  <w:rStyle w:val="Lienhypertexte"/>
                  <w:rFonts w:ascii="Arial" w:hAnsi="Arial" w:cs="Naskh1 Normal" w:hint="cs"/>
                  <w:sz w:val="36"/>
                  <w:szCs w:val="36"/>
                  <w:rtl/>
                </w:rPr>
                <w:t>2 - المحافظة على القراءات الثابتة</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gridSpan w:val="2"/>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5" w:history="1">
              <w:r w:rsidRPr="00FB22D7">
                <w:rPr>
                  <w:rStyle w:val="Lienhypertexte"/>
                  <w:rFonts w:ascii="Arial" w:hAnsi="Arial" w:cs="Naskh1 Normal" w:hint="cs"/>
                  <w:sz w:val="36"/>
                  <w:szCs w:val="36"/>
                  <w:rtl/>
                </w:rPr>
                <w:t>ثانيًا: التعليم</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6" w:history="1">
              <w:r w:rsidRPr="00FB22D7">
                <w:rPr>
                  <w:rStyle w:val="Lienhypertexte"/>
                  <w:rFonts w:ascii="Arial" w:hAnsi="Arial" w:cs="Naskh1 Normal" w:hint="cs"/>
                  <w:sz w:val="36"/>
                  <w:szCs w:val="36"/>
                  <w:rtl/>
                </w:rPr>
                <w:t>1 - وضع النماذج الصوتية للتلاوة المتقنة</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7" w:history="1">
              <w:r w:rsidRPr="00FB22D7">
                <w:rPr>
                  <w:rStyle w:val="Lienhypertexte"/>
                  <w:rFonts w:ascii="Arial" w:hAnsi="Arial" w:cs="Naskh1 Normal" w:hint="cs"/>
                  <w:sz w:val="36"/>
                  <w:szCs w:val="36"/>
                  <w:rtl/>
                </w:rPr>
                <w:t>2 - علاج مشكلة اختلاف رسم المصاحف عن الرسم الإملائي</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gridSpan w:val="2"/>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8" w:history="1">
              <w:r w:rsidRPr="00FB22D7">
                <w:rPr>
                  <w:rStyle w:val="Lienhypertexte"/>
                  <w:rFonts w:ascii="Arial" w:hAnsi="Arial" w:cs="Naskh1 Normal" w:hint="cs"/>
                  <w:sz w:val="36"/>
                  <w:szCs w:val="36"/>
                  <w:rtl/>
                </w:rPr>
                <w:t>ثالثًا: الدفـــاع</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9" w:history="1">
              <w:r w:rsidRPr="00FB22D7">
                <w:rPr>
                  <w:rStyle w:val="Lienhypertexte"/>
                  <w:rFonts w:ascii="Arial" w:hAnsi="Arial" w:cs="Naskh1 Normal" w:hint="cs"/>
                  <w:sz w:val="36"/>
                  <w:szCs w:val="36"/>
                  <w:rtl/>
                </w:rPr>
                <w:t>1 - معاضدة المصحف العثماني المجمع عليه</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10" w:history="1">
              <w:r w:rsidRPr="00FB22D7">
                <w:rPr>
                  <w:rStyle w:val="Lienhypertexte"/>
                  <w:rFonts w:ascii="Arial" w:hAnsi="Arial" w:cs="Naskh1 Normal" w:hint="cs"/>
                  <w:sz w:val="36"/>
                  <w:szCs w:val="36"/>
                  <w:rtl/>
                </w:rPr>
                <w:t>2 - درء التحريف</w:t>
              </w:r>
            </w:hyperlink>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bl>
    <w:p w:rsidR="00A95007" w:rsidRDefault="00A95007" w:rsidP="00A95007">
      <w:pPr>
        <w:pStyle w:val="NormalWeb"/>
        <w:bidi/>
        <w:spacing w:before="144" w:beforeAutospacing="0" w:after="0" w:afterAutospacing="0"/>
        <w:ind w:firstLine="120"/>
        <w:jc w:val="lowKashida"/>
        <w:rPr>
          <w:rFonts w:ascii="Arial" w:hAnsi="Arial" w:cs="Naskh1 Normal" w:hint="cs"/>
          <w:color w:val="FF0066"/>
          <w:sz w:val="36"/>
          <w:szCs w:val="36"/>
          <w:rtl/>
        </w:rPr>
      </w:pPr>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Pr>
      </w:pPr>
      <w:r w:rsidRPr="00FB22D7">
        <w:rPr>
          <w:rFonts w:ascii="Arial" w:hAnsi="Arial" w:cs="Naskh1 Normal" w:hint="cs"/>
          <w:color w:val="FF0066"/>
          <w:sz w:val="36"/>
          <w:szCs w:val="36"/>
          <w:rtl/>
        </w:rPr>
        <w:t>المبحث الثاني: أهداف الجمع الصوتي للقرآن الكريم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رأينا في الأبواب السابقة أن الجمع البكري والجمع العثماني للقرآن الكريم، كانا لأسباب ألجأت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إليه، ولضرورة ملحَّة دعتهم إلى التفكير في سبيل حفظ الكتاب الكريم في عهد الصديق </w:t>
      </w:r>
      <w:r w:rsidRPr="00FB22D7">
        <w:rPr>
          <w:rFonts w:ascii="AGA Arabesque" w:hAnsi="AGA Arabesque" w:cs="Naskh1 Normal"/>
          <w:sz w:val="36"/>
          <w:szCs w:val="36"/>
        </w:rPr>
        <w:t></w:t>
      </w:r>
      <w:r w:rsidRPr="00FB22D7">
        <w:rPr>
          <w:rFonts w:ascii="Arial" w:hAnsi="Arial" w:cs="Naskh1 Normal" w:hint="cs"/>
          <w:sz w:val="36"/>
          <w:szCs w:val="36"/>
          <w:rtl/>
        </w:rPr>
        <w:t xml:space="preserve">، ودرء الفتنة عن المسلمين في زمن عثمان </w:t>
      </w:r>
      <w:r w:rsidRPr="00FB22D7">
        <w:rPr>
          <w:rFonts w:ascii="AGA Arabesque" w:hAnsi="AGA Arabesque" w:cs="Naskh1 Normal"/>
          <w:sz w:val="36"/>
          <w:szCs w:val="36"/>
        </w:rPr>
        <w:t></w:t>
      </w:r>
      <w:r w:rsidRPr="00FB22D7">
        <w:rPr>
          <w:rFonts w:ascii="Arial" w:hAnsi="Arial" w:cs="Naskh1 Normal" w:hint="cs"/>
          <w:sz w:val="36"/>
          <w:szCs w:val="36"/>
          <w:rtl/>
        </w:rPr>
        <w:t>، وقد كان جمعهم ذلك كافيًا لحفظ الكتاب العزيز إلى آخر الزمان.</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أما الجمع الصوتي للقرآن الكريم، فلا يبلغ الباعث عليه حدَّ الضرورة، ولكن كانت له أهدافٌ في الجملة خادمةٌ لحفظ الكتاب، ومساعدة عليه.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فقد كانت أهداف الجمع الصوتي للقرآن الكريم في ثلاث جهات: الحفظ، والتعليم، والدفاع.</w:t>
      </w:r>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أولاً: الحفظ</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أنزل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كتابه، ووعد بحفظه، وقد قام المسلمون على مرِّ العصور بِما يجب عليهم تجاه الكتاب الكريم من الحفظ والعناية، فكان من ذلك جمع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للقرآن في زمن الصديق وعثمان -رضي الله عنهما، وكان واجبًا على المسلمين في كل عصر أن يقوموا بِما يستطيعون للمحافظة على كتاب ربِّهم، وكانت فكرة الجمع الصوتي للقرآن الكريم في العصر الحديث مِمَّا يصبُّ في ذات القناة، ويساعد على حفظ القرآن الكريم من التحريف، ويتبين ذلك في عدة أمورٍ مِمَّا يفيده الجمع الصوتي، وهي: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1 - تحقيق التلقِّي الشفوي</w:t>
      </w:r>
      <w:hyperlink w:anchor="(1)" w:history="1">
        <w:r w:rsidRPr="00FB22D7">
          <w:rPr>
            <w:rStyle w:val="Lienhypertexte"/>
            <w:rFonts w:ascii="Arial" w:hAnsi="Arial" w:cs="Naskh1 Normal" w:hint="cs"/>
            <w:sz w:val="36"/>
            <w:szCs w:val="36"/>
            <w:vertAlign w:val="superscript"/>
            <w:rtl/>
          </w:rPr>
          <w:t>(1)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كان التلقِّي الشفوي هو الطريقة المعتمدة في نقل القرآن منذ عهد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إلى زماننا هذا، فالأداء الصوتي لا يُمكن تعلمه من الكتاب، ولذلك قالوا: لا تأخذ القرآن من مُصْحَفِيٍّ.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فقد تنوعت طرق النقل والتحمُّل في علوم الشريعة من السماع من لفظ الشيخ والقراءة </w:t>
      </w:r>
      <w:r w:rsidRPr="00FB22D7">
        <w:rPr>
          <w:rFonts w:ascii="Arial" w:hAnsi="Arial" w:cs="Naskh1 Normal" w:hint="cs"/>
          <w:sz w:val="36"/>
          <w:szCs w:val="36"/>
          <w:rtl/>
        </w:rPr>
        <w:lastRenderedPageBreak/>
        <w:t>عليه، إلى المناولة والإجازة والمكاتبة والوصية والإعلام والوجادة،</w:t>
      </w:r>
      <w:hyperlink w:anchor="(2)" w:history="1">
        <w:r w:rsidRPr="00FB22D7">
          <w:rPr>
            <w:rStyle w:val="Lienhypertexte"/>
            <w:rFonts w:ascii="Arial" w:hAnsi="Arial" w:cs="Naskh1 Normal" w:hint="cs"/>
            <w:sz w:val="36"/>
            <w:szCs w:val="36"/>
            <w:vertAlign w:val="superscript"/>
            <w:rtl/>
          </w:rPr>
          <w:t>(2)</w:t>
        </w:r>
      </w:hyperlink>
      <w:r w:rsidRPr="00FB22D7">
        <w:rPr>
          <w:rFonts w:ascii="Arial" w:hAnsi="Arial" w:cs="Naskh1 Normal" w:hint="cs"/>
          <w:sz w:val="36"/>
          <w:szCs w:val="36"/>
          <w:rtl/>
        </w:rPr>
        <w:t xml:space="preserve"> وظاهرٌ أنَّ هذه الطرق تصلح لنقل لجميع علوم الشريعة، أما نقل القرآن، فإن ما عدا الطريقتين الأوليين لا يتأتى فيه، لذا فقد اقتصر القراء في نقل القرآن على السماع من لفظ الشيخ والقراءة عليه، وهذا أمرٌ يعتمد على المشافهة.</w:t>
      </w:r>
      <w:hyperlink w:anchor="(3)" w:history="1">
        <w:r w:rsidRPr="00FB22D7">
          <w:rPr>
            <w:rStyle w:val="Lienhypertexte"/>
            <w:rFonts w:ascii="Arial" w:hAnsi="Arial" w:cs="Naskh1 Normal" w:hint="cs"/>
            <w:sz w:val="36"/>
            <w:szCs w:val="36"/>
            <w:vertAlign w:val="superscript"/>
            <w:rtl/>
          </w:rPr>
          <w:t>(3)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ويستدل لِهاتين الطريقتين بعرض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القرآن على جبريل </w:t>
      </w:r>
      <w:r w:rsidRPr="00FB22D7">
        <w:rPr>
          <w:rFonts w:ascii="AGA Arabesque" w:hAnsi="AGA Arabesque" w:cs="Naskh1 Normal"/>
          <w:sz w:val="36"/>
          <w:szCs w:val="36"/>
        </w:rPr>
        <w:t></w:t>
      </w:r>
      <w:r w:rsidRPr="00FB22D7">
        <w:rPr>
          <w:rFonts w:ascii="Arial" w:hAnsi="Arial" w:cs="Naskh1 Normal" w:hint="cs"/>
          <w:sz w:val="36"/>
          <w:szCs w:val="36"/>
          <w:rtl/>
        </w:rPr>
        <w:t>، كما مرَّ بنا،</w:t>
      </w:r>
      <w:hyperlink w:anchor="(4)" w:history="1">
        <w:r w:rsidRPr="00FB22D7">
          <w:rPr>
            <w:rStyle w:val="Lienhypertexte"/>
            <w:rFonts w:ascii="Arial" w:hAnsi="Arial" w:cs="Naskh1 Normal" w:hint="cs"/>
            <w:sz w:val="36"/>
            <w:szCs w:val="36"/>
            <w:vertAlign w:val="superscript"/>
            <w:rtl/>
          </w:rPr>
          <w:t>(4)</w:t>
        </w:r>
      </w:hyperlink>
      <w:r w:rsidRPr="00FB22D7">
        <w:rPr>
          <w:rFonts w:ascii="Arial" w:hAnsi="Arial" w:cs="Naskh1 Normal" w:hint="cs"/>
          <w:sz w:val="36"/>
          <w:szCs w:val="36"/>
          <w:rtl/>
        </w:rPr>
        <w:t xml:space="preserve"> كما كان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يقرءون على النَّبِيّ </w:t>
      </w:r>
      <w:r w:rsidRPr="00FB22D7">
        <w:rPr>
          <w:rFonts w:ascii="AGA Arabesque" w:hAnsi="AGA Arabesque" w:cs="Naskh1 Normal"/>
          <w:sz w:val="36"/>
          <w:szCs w:val="36"/>
        </w:rPr>
        <w:t></w:t>
      </w:r>
      <w:r w:rsidRPr="00FB22D7">
        <w:rPr>
          <w:rFonts w:ascii="Arial" w:hAnsi="Arial" w:cs="Naskh1 Normal" w:hint="cs"/>
          <w:sz w:val="36"/>
          <w:szCs w:val="36"/>
          <w:rtl/>
        </w:rPr>
        <w:t>، ويتعلمون منه مشافهة: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فعن شَقِيقِ بْنِ سَلَمَةَ قَالَ خَطَبَنَا عَبْدُ اللهِ بْنُ مَسْعُودٍ فَقَالَ</w:t>
      </w:r>
      <w:r w:rsidRPr="00FB22D7">
        <w:rPr>
          <w:rFonts w:ascii="Arial" w:hAnsi="Arial" w:cs="Naskh1 Normal"/>
          <w:sz w:val="36"/>
          <w:szCs w:val="36"/>
          <w:rtl/>
        </w:rPr>
        <w:t>:</w:t>
      </w:r>
      <w:r w:rsidRPr="00FB22D7">
        <w:rPr>
          <w:rFonts w:ascii="Arial" w:hAnsi="Arial" w:cs="Naskh1 Normal" w:hint="cs"/>
          <w:sz w:val="36"/>
          <w:szCs w:val="36"/>
          <w:rtl/>
        </w:rPr>
        <w:t xml:space="preserve"> وَاللهِ لَقَدْ أَخَذْتُ مِنْ فِي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بِضْعًا وَسَبْعِينَ سُورَةً.</w:t>
      </w:r>
      <w:hyperlink w:anchor="(5)" w:history="1">
        <w:r w:rsidRPr="00FB22D7">
          <w:rPr>
            <w:rStyle w:val="Lienhypertexte"/>
            <w:rFonts w:ascii="Arial" w:hAnsi="Arial" w:cs="Naskh1 Normal" w:hint="cs"/>
            <w:sz w:val="36"/>
            <w:szCs w:val="36"/>
            <w:vertAlign w:val="superscript"/>
            <w:rtl/>
          </w:rPr>
          <w:t>(5)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وعَنْ عَبْدِ اللهِ بْنِ مَسْعُودٍ قَالَ: قَالَ لِي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اقْرَأْ عَلَيَّ. قُلْتُ: يَا رَسُولَ اللهِ، آقْرَأُ عَلَيْكَ وَعَلَيْكَ أُنْزِلَ؟ قَالَ: نَعَمْ. فَقَرَأْتُ سُورَةَ النِّسَاءِ، حَتَّى أَتَيْتُ إِلَى هَذِهِ الآيَة: </w:t>
      </w:r>
      <w:r w:rsidRPr="00FB22D7">
        <w:rPr>
          <w:rFonts w:ascii="AGA Arabesque" w:hAnsi="AGA Arabesque" w:cs="Naskh1 Normal"/>
          <w:sz w:val="36"/>
          <w:szCs w:val="36"/>
          <w:rtl/>
        </w:rPr>
        <w:t>}</w:t>
      </w:r>
      <w:r w:rsidRPr="00FB22D7">
        <w:rPr>
          <w:rFonts w:ascii="Arial" w:hAnsi="Arial" w:cs="Naskh1 Normal" w:hint="cs"/>
          <w:sz w:val="36"/>
          <w:szCs w:val="36"/>
          <w:rtl/>
        </w:rPr>
        <w:t xml:space="preserve"> فَكَيْفَ إِذَا جِئْنَا مِنْ كُلِّ أُمَّةٍ بِشَهِيدٍ وَجِئْنَا بِكَ عَلَى هَؤُلَاءِ شَهِيدًا </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6)" w:history="1">
        <w:r w:rsidRPr="00FB22D7">
          <w:rPr>
            <w:rStyle w:val="Lienhypertexte"/>
            <w:rFonts w:ascii="Arial" w:hAnsi="Arial" w:cs="Naskh1 Normal" w:hint="cs"/>
            <w:sz w:val="36"/>
            <w:szCs w:val="36"/>
            <w:vertAlign w:val="superscript"/>
            <w:rtl/>
          </w:rPr>
          <w:t>(6)</w:t>
        </w:r>
      </w:hyperlink>
      <w:r w:rsidRPr="00FB22D7">
        <w:rPr>
          <w:rFonts w:ascii="Arial" w:hAnsi="Arial" w:cs="Naskh1 Normal" w:hint="cs"/>
          <w:sz w:val="36"/>
          <w:szCs w:val="36"/>
          <w:rtl/>
        </w:rPr>
        <w:t xml:space="preserve"> قَالَ: حَسْبُكَ الآنَ. فَالْتَفَتُّ إِلَيْهِ فَإِذَا عَيْنَاهُ تَذْرِفَانِ.</w:t>
      </w:r>
      <w:hyperlink w:anchor="(7)" w:history="1">
        <w:r w:rsidRPr="00FB22D7">
          <w:rPr>
            <w:rStyle w:val="Lienhypertexte"/>
            <w:rFonts w:ascii="Arial" w:hAnsi="Arial" w:cs="Naskh1 Normal" w:hint="cs"/>
            <w:sz w:val="36"/>
            <w:szCs w:val="36"/>
            <w:vertAlign w:val="superscript"/>
            <w:rtl/>
          </w:rPr>
          <w:t>(7)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وكان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يقرأ أيضًا على أصحابه، ليستمعوا إلى قراءته، ويتعلموا منه </w:t>
      </w:r>
      <w:r w:rsidRPr="00FB22D7">
        <w:rPr>
          <w:rFonts w:ascii="AGA Arabesque" w:hAnsi="AGA Arabesque" w:cs="Naskh1 Normal"/>
          <w:sz w:val="36"/>
          <w:szCs w:val="36"/>
        </w:rPr>
        <w:t></w:t>
      </w:r>
      <w:r w:rsidRPr="00FB22D7">
        <w:rPr>
          <w:rFonts w:ascii="Arial" w:hAnsi="Arial" w:cs="Naskh1 Normal" w:hint="cs"/>
          <w:sz w:val="36"/>
          <w:szCs w:val="36"/>
          <w:rtl/>
        </w:rPr>
        <w:t xml:space="preserve">: </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فعَنْ أَنَسٍ رَضِي اللهُ عَنْه قَالَ: قَالَ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لأُبَيٍّ: إِنَّ اللهَ أَمَرَنِي أَنْ أَقْرَأَ عَلَيْكَ الْقُرْآنَ. قَالَ أُبَيٌّ: آللهُ سَمَّانِي لَكَ؟ قَالَ: اللهُ سَمَّاكَ لِي فَجَعَلَ أُبَيٌّ يَبْكِي.</w:t>
      </w:r>
      <w:hyperlink w:anchor="(8)" w:history="1">
        <w:r w:rsidRPr="00FB22D7">
          <w:rPr>
            <w:rStyle w:val="Lienhypertexte"/>
            <w:rFonts w:ascii="Arial" w:hAnsi="Arial" w:cs="Naskh1 Normal" w:hint="cs"/>
            <w:sz w:val="36"/>
            <w:szCs w:val="36"/>
            <w:vertAlign w:val="superscript"/>
            <w:rtl/>
          </w:rPr>
          <w:t>(8)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اقتصر القراء على طريقة المشافهة في نقل القرآن لأن الهيئات الصوتية من تفخيم وترقيق، ومدٍّ وقصرٍ، وإدغام وإظهارٍ، وفتح وإمالة، وغيرها -لا يمكن تَمييزها وإتقان النطق بالكتاب، بل لا بدَّ في كل ذلك من المشافهة.</w:t>
      </w:r>
      <w:hyperlink w:anchor="(9)" w:history="1">
        <w:r w:rsidRPr="00FB22D7">
          <w:rPr>
            <w:rStyle w:val="Lienhypertexte"/>
            <w:rFonts w:ascii="Arial" w:hAnsi="Arial" w:cs="Naskh1 Normal" w:hint="cs"/>
            <w:sz w:val="36"/>
            <w:szCs w:val="36"/>
            <w:vertAlign w:val="superscript"/>
            <w:rtl/>
          </w:rPr>
          <w:t>(9)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وبعد مرور نحو أربعين سنة على تسجيل أول المصاحف المرتلة الكاملة، لا يشكُّ أحد أن المصاحف المرتلة المسجلة كان لَها أثرٌ ظاهرٌ في تسهيل تطبيق تلك الأحكام الصوتية، وأنَّها سهَّلت على الكافَّة الأخذ بِها.</w:t>
      </w:r>
      <w:hyperlink w:anchor="(10)" w:history="1">
        <w:r w:rsidRPr="00FB22D7">
          <w:rPr>
            <w:rStyle w:val="Lienhypertexte"/>
            <w:rFonts w:ascii="Arial" w:hAnsi="Arial" w:cs="Naskh1 Normal" w:hint="cs"/>
            <w:sz w:val="36"/>
            <w:szCs w:val="36"/>
            <w:vertAlign w:val="superscript"/>
            <w:rtl/>
          </w:rPr>
          <w:t>(10)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2 - المحافظة على القراءات الثابتة</w:t>
      </w:r>
      <w:hyperlink w:anchor="(11)" w:history="1">
        <w:r w:rsidRPr="00FB22D7">
          <w:rPr>
            <w:rStyle w:val="Lienhypertexte"/>
            <w:rFonts w:ascii="Arial" w:hAnsi="Arial" w:cs="Naskh1 Normal" w:hint="cs"/>
            <w:sz w:val="36"/>
            <w:szCs w:val="36"/>
            <w:vertAlign w:val="superscript"/>
            <w:rtl/>
          </w:rPr>
          <w:t>(11)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مرَّ بنا في الباب الثالث أن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أرسل المصاحف إلى الأمصار، وأرسل مع كل مصحفٍ قارئًا يقرئ الناس بِما يوافق المصحف الذي أرسل معه، فتتابع القراء بعد ذلك يقرءون بِما يوافق مصاحف بلدانِهم، مِمَّا تلَقَّوه عن مشايخهم، ثم نقلت إلينا اختيارات عشرة من الأئمة في القراءة،</w:t>
      </w:r>
      <w:hyperlink w:anchor="(12)" w:history="1">
        <w:r w:rsidRPr="00FB22D7">
          <w:rPr>
            <w:rStyle w:val="Lienhypertexte"/>
            <w:rFonts w:ascii="Arial" w:hAnsi="Arial" w:cs="Naskh1 Normal" w:hint="cs"/>
            <w:sz w:val="36"/>
            <w:szCs w:val="36"/>
            <w:vertAlign w:val="superscript"/>
            <w:rtl/>
          </w:rPr>
          <w:t>(12)</w:t>
        </w:r>
      </w:hyperlink>
      <w:r w:rsidRPr="00FB22D7">
        <w:rPr>
          <w:rFonts w:ascii="Arial" w:hAnsi="Arial" w:cs="Naskh1 Normal" w:hint="cs"/>
          <w:sz w:val="36"/>
          <w:szCs w:val="36"/>
          <w:rtl/>
        </w:rPr>
        <w:t xml:space="preserve"> فما زالت مقروءة منقولة إلى الآن.</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اتفق على أن قراءات الأئمة العشرة متواترة، مقروء بِها، وعلى أن ما خالفها من اختيارات غيرهم شاذة، غير مقروء بِها.</w:t>
      </w:r>
      <w:hyperlink w:anchor="(13)" w:history="1">
        <w:r w:rsidRPr="00FB22D7">
          <w:rPr>
            <w:rStyle w:val="Lienhypertexte"/>
            <w:rFonts w:ascii="Arial" w:hAnsi="Arial" w:cs="Naskh1 Normal" w:hint="cs"/>
            <w:sz w:val="36"/>
            <w:szCs w:val="36"/>
            <w:vertAlign w:val="superscript"/>
            <w:rtl/>
          </w:rPr>
          <w:t>(13)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قال عبد الوهاب بن علي السبكي: القراءات السبع التي اقتصر عليها الشاطبي، والثلاث التي هي قراءة أبي جعفر وقراءة يعقوب وقراءة خلف -متواترة معلومة من الدين بالضرورة، وكل حرف انفرد به واحد من العشرة معلومٌ من الدين بالضرورة أنه منَزَّل على رَسُول اللهِ </w:t>
      </w:r>
      <w:r w:rsidRPr="00FB22D7">
        <w:rPr>
          <w:rFonts w:ascii="AGA Arabesque" w:hAnsi="AGA Arabesque" w:cs="Naskh1 Normal"/>
          <w:sz w:val="36"/>
          <w:szCs w:val="36"/>
        </w:rPr>
        <w:t></w:t>
      </w:r>
      <w:r w:rsidRPr="00FB22D7">
        <w:rPr>
          <w:rFonts w:ascii="Arial" w:hAnsi="Arial" w:cs="Naskh1 Normal" w:hint="cs"/>
          <w:sz w:val="36"/>
          <w:szCs w:val="36"/>
          <w:rtl/>
        </w:rPr>
        <w:t>، لا يكابر في شيء من ذلك إلا جاهلٌ، وليس تواتر شيء منها مقصورًا على من قرأ بالروايات، بل هي متواترة عند كل مسلمٍ يقول: أشهد أن لا إله إلا الله، وأشهد أن محمدًا رسول الله، ولو كان مع ذلك عامِّيًّا جلفًا، لا يحفظ من القرآن حرفًا.</w:t>
      </w:r>
      <w:hyperlink w:anchor="(14)" w:history="1">
        <w:r w:rsidRPr="00FB22D7">
          <w:rPr>
            <w:rStyle w:val="Lienhypertexte"/>
            <w:rFonts w:ascii="Arial" w:hAnsi="Arial" w:cs="Naskh1 Normal" w:hint="cs"/>
            <w:sz w:val="36"/>
            <w:szCs w:val="36"/>
            <w:vertAlign w:val="superscript"/>
            <w:rtl/>
          </w:rPr>
          <w:t>(14)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lastRenderedPageBreak/>
        <w:t>وقال أيضًا: القول بأن القراءات الثلاث غير متواترة في غاية السقوط، ولا يصح القول به عمن يعتبر قوله في الدين.</w:t>
      </w:r>
      <w:hyperlink w:anchor="(15)" w:history="1">
        <w:r w:rsidRPr="00FB22D7">
          <w:rPr>
            <w:rStyle w:val="Lienhypertexte"/>
            <w:rFonts w:ascii="Arial" w:hAnsi="Arial" w:cs="Naskh1 Normal" w:hint="cs"/>
            <w:sz w:val="36"/>
            <w:szCs w:val="36"/>
            <w:vertAlign w:val="superscript"/>
            <w:rtl/>
          </w:rPr>
          <w:t>(15)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فكان من أهداف الجمع الصوتي التي رمى إليها صاحب المشروع -أن يجمع القرآن على جميع الروايات الثابتة، ويقصد بِها الروايات التي رويت عن الأئمة العشرة، على أن تجمع كل رواية في ختمة مستقلةٍ على غرار ما فعل عثمان في جمع المصاحف، لَمَّا وزَّع ما لا يحتمله الرسم الواحد على أكثر من مصحف من المصاحف التي كتبها.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وكان الهدف من جمع تلك الروايات جمعًا صوتيًّا -نشرُها بين المسلمين، إذ إن معرفة عوامِّ المسلمين بالقراءات في تناقص مستمر، ولا فضل لقراءة على غيرها، فجميعها وحيٌ منزل، وكلها كلام الله تعالى، ولا شكَّ أن تيسيرها للناس مسموعةً يسهل نشرها، فإن معرفة القراءات من بطون الكتب عسيرة على المتخصصين في العلوم الشرعية، فضلاً عن العوامِّ، ولا يمكن معرفتها إلا عن طريق شيوخ القراءة، ومن العسير على الكثيرين الوصول إليهم، لأنهم قليلٌ، كما تخلو كثير من البلدان منهم، وفوق ذلك تحتاج تلك المعرفة إلى دراسة شاقة طويلة، ولا يحتاج إليها العامَّة، بل يكفيهم أن يسمعوا كافة الروايات كما يسمعون الرواية المشهورة في بلادهم في الصلوات وغيرها.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ومِمَّا يلحق بِهذا الهدف المنع بالقراءة بغير تلك القراءات المتواترة من القراءات الشاذة التي تخالف مصحف عثمان </w:t>
      </w:r>
      <w:r w:rsidRPr="00FB22D7">
        <w:rPr>
          <w:rFonts w:ascii="AGA Arabesque" w:hAnsi="AGA Arabesque" w:cs="Naskh1 Normal"/>
          <w:sz w:val="36"/>
          <w:szCs w:val="36"/>
        </w:rPr>
        <w:t></w:t>
      </w:r>
      <w:r w:rsidRPr="00FB22D7">
        <w:rPr>
          <w:rFonts w:ascii="Arial" w:hAnsi="Arial" w:cs="Naskh1 Normal" w:hint="cs"/>
          <w:sz w:val="36"/>
          <w:szCs w:val="36"/>
          <w:rtl/>
        </w:rPr>
        <w:t>، وإن صحَّ سندها، وكان لَها وجهٌ من العربية.</w:t>
      </w:r>
      <w:hyperlink w:anchor="(16)" w:history="1">
        <w:r w:rsidRPr="00FB22D7">
          <w:rPr>
            <w:rStyle w:val="Lienhypertexte"/>
            <w:rFonts w:ascii="Arial" w:hAnsi="Arial" w:cs="Naskh1 Normal" w:hint="cs"/>
            <w:sz w:val="36"/>
            <w:szCs w:val="36"/>
            <w:vertAlign w:val="superscript"/>
            <w:rtl/>
          </w:rPr>
          <w:t>(16)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نقل ابن عبد البر إجماع المسلمين على أنه لا تجوز القراءة بالشواذِّ، ولا يُصَلَّى خلف من يقرأ بِها.</w:t>
      </w:r>
      <w:hyperlink w:anchor="(17)" w:history="1">
        <w:r w:rsidRPr="00FB22D7">
          <w:rPr>
            <w:rStyle w:val="Lienhypertexte"/>
            <w:rFonts w:ascii="Arial" w:hAnsi="Arial" w:cs="Naskh1 Normal" w:hint="cs"/>
            <w:sz w:val="36"/>
            <w:szCs w:val="36"/>
            <w:vertAlign w:val="superscript"/>
            <w:rtl/>
          </w:rPr>
          <w:t>(17)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وقال ابن الصلاح: يُشترط أن يكون المقروء به على تواتر نقله عن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قرآنًا واستفاض نقله بذلك، وتلقته الأمة بالقبول، كهذه القراءات السبع؛ لأن المعتبر في ذلك اليقين والقطع -على ما تقرر وتَمهَّد في الأصول- فما لم يوجد فيه ذلك مِمَّا عدا العشرة، فممنوعٌ من القراءة به، منعَ تحريمٍ، لا منعَ كراهةٍ، في الصلاة وخارج الصلاة</w:t>
      </w:r>
      <w:r w:rsidRPr="00FB22D7">
        <w:rPr>
          <w:rFonts w:ascii="Arial" w:hAnsi="Arial" w:cs="Naskh1 Normal"/>
          <w:sz w:val="36"/>
          <w:szCs w:val="36"/>
          <w:rtl/>
        </w:rPr>
        <w:t>…</w:t>
      </w:r>
      <w:r w:rsidRPr="00FB22D7">
        <w:rPr>
          <w:rFonts w:ascii="Arial" w:hAnsi="Arial" w:cs="Naskh1 Normal" w:hint="cs"/>
          <w:sz w:val="36"/>
          <w:szCs w:val="36"/>
          <w:rtl/>
        </w:rPr>
        <w:t>، وواجبٌ على من قدر على الأمر بالمعروف والنهي عن المنكر أن يقوم بواجب ذلك</w:t>
      </w:r>
      <w:r w:rsidRPr="00FB22D7">
        <w:rPr>
          <w:rFonts w:ascii="Arial" w:hAnsi="Arial" w:cs="Naskh1 Normal"/>
          <w:sz w:val="36"/>
          <w:szCs w:val="36"/>
          <w:rtl/>
        </w:rPr>
        <w:t>…</w:t>
      </w:r>
      <w:r w:rsidRPr="00FB22D7">
        <w:rPr>
          <w:rFonts w:ascii="Arial" w:hAnsi="Arial" w:cs="Naskh1 Normal" w:hint="cs"/>
          <w:sz w:val="36"/>
          <w:szCs w:val="36"/>
          <w:rtl/>
        </w:rPr>
        <w:t>، ويجب منع القارئ بالشواذِّ وتأثيمه بعد تعريفه، وإن لم يمتنع فعليه التعزير بشرطه.</w:t>
      </w:r>
      <w:hyperlink w:anchor="(18)" w:history="1">
        <w:r w:rsidRPr="00FB22D7">
          <w:rPr>
            <w:rStyle w:val="Lienhypertexte"/>
            <w:rFonts w:ascii="Arial" w:hAnsi="Arial" w:cs="Naskh1 Normal" w:hint="cs"/>
            <w:sz w:val="36"/>
            <w:szCs w:val="36"/>
            <w:vertAlign w:val="superscript"/>
            <w:rtl/>
          </w:rPr>
          <w:t>(18)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ولا شك أن المعرفة بالأوجه الثابتة المتواترة عن طريق التلاوات المسجلة يعين الكافة على التمييز بين القراءات المتواترة والشاذة.</w:t>
      </w:r>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ثانيًا: التعليم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تعليم القرآن شعارٌ من شعارات الدين، أخذ به المسلمون، ودرجوا عليه في جميع البلدان، وجعلوه أصل كل تعليمٍ، فبدءوا تعليم الصغار به، ووقف أثرياء المسلمين الكثير من أموالهم على هذا التعليم.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ولا شك -كما مرَّ قريبًا- أن تعليم القرآن يحتاج إلى المشافهة والسماع، وكثير من المسلمين قد يتعذر عليهم هذا الأمر بسبب بعد القراء عنهم، كما أن في المجتمع النساءُ </w:t>
      </w:r>
      <w:r w:rsidRPr="00FB22D7">
        <w:rPr>
          <w:rFonts w:ascii="Arial" w:hAnsi="Arial" w:cs="Naskh1 Normal" w:hint="cs"/>
          <w:sz w:val="36"/>
          <w:szCs w:val="36"/>
          <w:rtl/>
        </w:rPr>
        <w:lastRenderedPageBreak/>
        <w:t xml:space="preserve">اللاتي لا يتيسر لهن من يعلمهن القرآن؛ بسبب المنع من الخلوة بالمرأة، كما روى ابْنُ عَبَّاسٍ عَنِ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قَالَ: لاَ يَخْلُوَنَّ رَجُلٌ بِامْرَأَةٍ إِلاَّ مَعَ ذِي مَحْرَمٍ.</w:t>
      </w:r>
      <w:hyperlink w:anchor="(19)" w:history="1">
        <w:r w:rsidRPr="00FB22D7">
          <w:rPr>
            <w:rStyle w:val="Lienhypertexte"/>
            <w:rFonts w:ascii="Arial" w:hAnsi="Arial" w:cs="Naskh1 Normal" w:hint="cs"/>
            <w:sz w:val="36"/>
            <w:szCs w:val="36"/>
            <w:vertAlign w:val="superscript"/>
            <w:rtl/>
          </w:rPr>
          <w:t>(19)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فالمصاحف المسجلة بلا شكٍّ تساعد هذه الفئة من النساء التي لا يتيسر لَها قراءة القرآن على القراء المتخصصين، فيستطعن سماع هذه المصاحف في كل وقت، وفي كل مكان، مع كون القارئ خبيرًا نموذجي الأداء، ولا يضر مع ذلك الخلوة به.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وهناك فئة أخرى لا تستطيع الاعتماد عند الحفظ إلا على التلقي الشفهي، وهم المكفوفون، فهؤلاء عندما يتعلمون القرآن يتطلبون من المعلم جهدًا كبيرًا، لأنه لا مرجع لهم من الصحف يرجعون إليه، وهذه المصاحف المسجلة تيسر عليهم وجود القارئ معهم، وتقلل عناء المقرئين الذين يعلمونَهم.</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طبع القرآن بطريقة بريل (</w:t>
      </w:r>
      <w:r w:rsidRPr="00FB22D7">
        <w:rPr>
          <w:rFonts w:cs="Naskh1 Normal"/>
          <w:i/>
          <w:iCs/>
          <w:sz w:val="36"/>
          <w:szCs w:val="36"/>
        </w:rPr>
        <w:t>Braille</w:t>
      </w:r>
      <w:r w:rsidRPr="00FB22D7">
        <w:rPr>
          <w:rFonts w:ascii="Arial" w:hAnsi="Arial" w:cs="Naskh1 Normal" w:hint="cs"/>
          <w:sz w:val="36"/>
          <w:szCs w:val="36"/>
          <w:rtl/>
        </w:rPr>
        <w:t>)</w:t>
      </w:r>
      <w:r w:rsidRPr="00FB22D7">
        <w:rPr>
          <w:rFonts w:ascii="Arial" w:hAnsi="Arial" w:cs="Naskh1 Normal" w:hint="cs"/>
          <w:color w:val="808040"/>
          <w:sz w:val="36"/>
          <w:szCs w:val="36"/>
          <w:rtl/>
        </w:rPr>
        <w:t>ـ</w:t>
      </w:r>
      <w:hyperlink w:anchor="(20)" w:history="1">
        <w:r w:rsidRPr="00FB22D7">
          <w:rPr>
            <w:rStyle w:val="Lienhypertexte"/>
            <w:rFonts w:ascii="Arial" w:hAnsi="Arial" w:cs="Naskh1 Normal" w:hint="cs"/>
            <w:sz w:val="36"/>
            <w:szCs w:val="36"/>
            <w:vertAlign w:val="superscript"/>
            <w:rtl/>
          </w:rPr>
          <w:t>(20)</w:t>
        </w:r>
      </w:hyperlink>
      <w:r w:rsidRPr="00FB22D7">
        <w:rPr>
          <w:rFonts w:ascii="Arial" w:hAnsi="Arial" w:cs="Naskh1 Normal" w:hint="cs"/>
          <w:sz w:val="36"/>
          <w:szCs w:val="36"/>
          <w:rtl/>
        </w:rPr>
        <w:t xml:space="preserve"> في مصر في عام 1959م ليستفيد به المكفوفون، غير أن هناك صعوبات كثيرة في استعمال هذه الطريقة، إذ لا يؤمن معها تعرض القارئ للخطأ، كما أنَّها تكون في مجلدات كثيرة، يثقل حملها، وتستلزم تدريبًا خاصًّا لا يتاح لكل مكفوف، فكانت هذه المصاحف المسجلة من أعظم المساعدين على تعلم هؤلاء المكفوفين القرآن.</w:t>
      </w:r>
      <w:hyperlink w:anchor="(21)" w:history="1">
        <w:r w:rsidRPr="00FB22D7">
          <w:rPr>
            <w:rStyle w:val="Lienhypertexte"/>
            <w:rFonts w:ascii="Arial" w:hAnsi="Arial" w:cs="Naskh1 Normal" w:hint="cs"/>
            <w:sz w:val="36"/>
            <w:szCs w:val="36"/>
            <w:vertAlign w:val="superscript"/>
            <w:rtl/>
          </w:rPr>
          <w:t>(21)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وتفيد المصاحف المسجلة متعلمي القرآن الكريم في بطريقين أساسيين، هما: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1 - وضع النماذج الصوتية للتلاوة المتقنة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كما مرَّ في فكرة الجمع الصوتي قريبًا -أراد صاحب هذا المشروع أن يجمع القرآن صوتيًا على طريقة الترتيل المرسل، على نحو يشبه قراءة الأئمة في الصلوات، وأن يبتعد القراء في ذلك الجمع عن القراءة التطريبية، وهذه النماذج المقترحة من القراءة المرسلة أقرب إلى التدبر والخشوع، وأعون للمتعلم على إتقان التلاوة، كما أنَّها في طوق كافة الناس، بخلاف القراءة التطريبية التي تحتاج إلى قوة الصوت، وطول النفس، وتحتاج إلى دراسة قواعد خاصة بِها.</w:t>
      </w:r>
      <w:hyperlink w:anchor="(22)" w:history="1">
        <w:r w:rsidRPr="00FB22D7">
          <w:rPr>
            <w:rStyle w:val="Lienhypertexte"/>
            <w:rFonts w:ascii="Arial" w:hAnsi="Arial" w:cs="Naskh1 Normal" w:hint="cs"/>
            <w:sz w:val="36"/>
            <w:szCs w:val="36"/>
            <w:vertAlign w:val="superscript"/>
            <w:rtl/>
          </w:rPr>
          <w:t>(22)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وأود الإشارة هنا إلى أمر خطير في شأن التسجيلات الصوتية للقرآن الكريم، فقد انتشر في العصر الأخير تسجيل القرآن كله أو بعضه في كثير من بلاد المسلمين، حتى صارت تتنافس فيه الإذاعات، وتجاوز الأمر التسجيل في الإذاعات إلى تسجيل قراءات الأئمة في المساجد في صلاة التراويح وغيرها.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وهذه الأعمال خطيرة من وجوه:</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30" name="Image 3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الأول: أن القائمين على هذه التسجيلات لا يراعون فيها شيئًا أكثر من جمال صوت القارئ -في غالب الأحيان، أو شهرته.</w:t>
            </w:r>
            <w:r w:rsidRPr="00FB22D7">
              <w:rPr>
                <w:rFonts w:ascii="Arial" w:hAnsi="Arial" w:cs="Naskh1 Normal"/>
                <w:sz w:val="36"/>
                <w:szCs w:val="36"/>
                <w:rtl/>
              </w:rPr>
              <w:t xml:space="preserve"> </w:t>
            </w:r>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9" name="Image 2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والثاني: أن هذه المصاحف يكون فيها من الأخطاء ما لا يغتفر مثله في موضع التسجيل، وإن اغتفر في الصلاة مثلاً، لأن القارئ عرضة للخطأ، ولا يتيسر له تصحيح الأخطاء دائمًا، بخلاف المصاحف المسجلة، فإن سامعها يثق أنَّها قرآن صحيح لا خطأ فيه.</w:t>
            </w:r>
            <w:r w:rsidRPr="00FB22D7">
              <w:rPr>
                <w:rFonts w:ascii="Arial" w:hAnsi="Arial" w:cs="Naskh1 Normal"/>
                <w:sz w:val="36"/>
                <w:szCs w:val="36"/>
                <w:rtl/>
              </w:rPr>
              <w:t xml:space="preserve"> </w:t>
            </w:r>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lastRenderedPageBreak/>
              <w:drawing>
                <wp:inline distT="0" distB="0" distL="0" distR="0">
                  <wp:extent cx="146685" cy="146685"/>
                  <wp:effectExtent l="0" t="0" r="5715" b="5715"/>
                  <wp:docPr id="28" name="Image 2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والثالث: أن هذه التسجيلات لا يتوفر لَها من يراجعها لا في أثناء القراءة، لا قبل العرض والإذاعة، فضلا عن أن يوجه القارئ إلى وجه الصواب أثناء قراءته، ولا شك أن القارئ -غالبًا- أقل بصرًا بأخطائه ممن يسمعه، خاصة إذا كانوا من أهل الحذق والإتقان.</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وسيأتي -إن شاء الله بيان ما لقِيَتْه المصاحف التي سجلت في مصر تنفيذا لهذا المشروع من العناية والدقة، ومن الواجب على القراء الآن أن يرجعوا إليها ويقتفوا أثرها في الدقة والعناية، وأن لا يثق القارئ بنفسه، فيترفع عن أن يراجع قراءته غيره، ولنا في رَسُول اللهِ </w:t>
      </w:r>
      <w:r w:rsidRPr="00FB22D7">
        <w:rPr>
          <w:rFonts w:ascii="AGA Arabesque" w:hAnsi="AGA Arabesque" w:cs="Naskh1 Normal"/>
          <w:sz w:val="36"/>
          <w:szCs w:val="36"/>
        </w:rPr>
        <w:t></w:t>
      </w:r>
      <w:r w:rsidRPr="00FB22D7">
        <w:rPr>
          <w:rFonts w:ascii="Arial" w:hAnsi="Arial" w:cs="Naskh1 Normal" w:hint="cs"/>
          <w:sz w:val="36"/>
          <w:szCs w:val="36"/>
          <w:rtl/>
        </w:rPr>
        <w:t xml:space="preserve"> أسوة حسنة، فقد كان مع فصاحته وعصمته في البلاغ عن الله، يدارس جبريل القرآن ويعرضه عليه في رمضان من كل عام، كما مر بنا.</w:t>
      </w:r>
      <w:hyperlink w:anchor="(23)" w:history="1">
        <w:r w:rsidRPr="00FB22D7">
          <w:rPr>
            <w:rStyle w:val="Lienhypertexte"/>
            <w:rFonts w:ascii="Arial" w:hAnsi="Arial" w:cs="Naskh1 Normal" w:hint="cs"/>
            <w:sz w:val="36"/>
            <w:szCs w:val="36"/>
            <w:vertAlign w:val="superscript"/>
            <w:rtl/>
          </w:rPr>
          <w:t>(23)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2 - علاج مشكلة اختلاف رسم المصاحف عن الرسم الإملائي</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سبق في الحديث عن المصاحف العثمانية</w:t>
      </w:r>
      <w:hyperlink w:anchor="(24)" w:history="1">
        <w:r w:rsidRPr="00FB22D7">
          <w:rPr>
            <w:rStyle w:val="Lienhypertexte"/>
            <w:rFonts w:ascii="Arial" w:hAnsi="Arial" w:cs="Naskh1 Normal" w:hint="cs"/>
            <w:sz w:val="36"/>
            <w:szCs w:val="36"/>
            <w:vertAlign w:val="superscript"/>
            <w:rtl/>
          </w:rPr>
          <w:t>(24)</w:t>
        </w:r>
      </w:hyperlink>
      <w:r w:rsidRPr="00FB22D7">
        <w:rPr>
          <w:rFonts w:ascii="Arial" w:hAnsi="Arial" w:cs="Naskh1 Normal" w:hint="cs"/>
          <w:sz w:val="36"/>
          <w:szCs w:val="36"/>
          <w:rtl/>
        </w:rPr>
        <w:t xml:space="preserve"> بيانُ أوجه اختلاف خطها عن الخط الإملائي القياسي، ولا شك أن المتعلم المبتدئ في تعلم القرآن يلقى صعوبات كثيرة في التعامل مع الخط العثماني، وما تلبث هذه الصعوبات أن تزول إذا ما لان لسانه بكتاب الله، وتعلم منه بعض السور.</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ومع ما رأيناه من رجحان القول بوجوب التزام الرسم العثماني في كتابة المصاحف، ومع الصعوبات التي نراها في صورة هذا الرسم المخالفة للرسم القياسي، والصعوبات الناشئة عن اختلاف طريقة ضبط المصاحف بين المشارقة والمغاربة، مع هذه الصعوبات تظهر قيمة التسجيلات الصوتية، التي تأخذ سامعها مباشرة إلى الوجه الصحيح في الأداء، فتوفر عليه عناء التفكير في كل هذه الخلافات.</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لا شك أن المصحف المسجل صوتيًّا يحل مشكلة كبيرة في أمر اختلاف الرسم العثماني عن القياسي، واحتمال خطأ القارئ فيه، وقديما لما كثر اللحن والخطأ بين الناس، وضع العلماء علامات نقط الحروف، ثم علامات الضبط، ووقع أيضًا التصحيف على بعض الناس، فالتمسوا لذلك حيلةً، فلم يقدروا إلا على الأخذ من أفواه الرجال، فرجع الأمر إلى ما كان عليه أولاً من أهمية التلقي الشفهي، وهذه المصاحف المسجلة بالشروط التي تضمن الدقة والإتقان توفر جهدًا كبيرًا على المعلمين والمتعلمين.</w:t>
      </w:r>
      <w:hyperlink w:anchor="(25)" w:history="1">
        <w:r w:rsidRPr="00FB22D7">
          <w:rPr>
            <w:rStyle w:val="Lienhypertexte"/>
            <w:rFonts w:ascii="Arial" w:hAnsi="Arial" w:cs="Naskh1 Normal" w:hint="cs"/>
            <w:sz w:val="36"/>
            <w:szCs w:val="36"/>
            <w:vertAlign w:val="superscript"/>
            <w:rtl/>
          </w:rPr>
          <w:t>(25)</w:t>
        </w:r>
      </w:hyperlink>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bookmarkStart w:id="131" w:name="R8"/>
      <w:r w:rsidRPr="00FB22D7">
        <w:rPr>
          <w:rFonts w:ascii="Arial" w:hAnsi="Arial" w:cs="Naskh1 Normal" w:hint="cs"/>
          <w:color w:val="FF0066"/>
          <w:sz w:val="36"/>
          <w:szCs w:val="36"/>
          <w:rtl/>
        </w:rPr>
        <w:t>ثالثًا: الدفـــاع</w:t>
      </w:r>
      <w:bookmarkEnd w:id="131"/>
      <w:r w:rsidRPr="00FB22D7">
        <w:rPr>
          <w:rFonts w:ascii="Arial" w:hAnsi="Arial" w:cs="Naskh1 Normal"/>
          <w:sz w:val="36"/>
          <w:szCs w:val="36"/>
          <w:rtl/>
        </w:rPr>
        <w:fldChar w:fldCharType="begin"/>
      </w:r>
      <w:r w:rsidRPr="00FB22D7">
        <w:rPr>
          <w:rFonts w:ascii="Arial" w:hAnsi="Arial" w:cs="Naskh1 Normal"/>
          <w:sz w:val="36"/>
          <w:szCs w:val="36"/>
          <w:rtl/>
        </w:rPr>
        <w:instrText xml:space="preserve"> </w:instrText>
      </w:r>
      <w:r w:rsidRPr="00FB22D7">
        <w:rPr>
          <w:rFonts w:ascii="Arial" w:hAnsi="Arial" w:cs="Naskh1 Normal"/>
          <w:sz w:val="36"/>
          <w:szCs w:val="36"/>
        </w:rPr>
        <w:instrText>HYPERLINK "" \l "(26</w:instrText>
      </w:r>
      <w:r w:rsidRPr="00FB22D7">
        <w:rPr>
          <w:rFonts w:ascii="Arial" w:hAnsi="Arial" w:cs="Naskh1 Normal"/>
          <w:sz w:val="36"/>
          <w:szCs w:val="36"/>
          <w:rtl/>
        </w:rPr>
        <w:instrText xml:space="preserve">)" </w:instrText>
      </w:r>
      <w:r w:rsidRPr="00FB22D7">
        <w:rPr>
          <w:rFonts w:ascii="Arial" w:hAnsi="Arial" w:cs="Naskh1 Normal"/>
          <w:sz w:val="36"/>
          <w:szCs w:val="36"/>
          <w:rtl/>
        </w:rPr>
        <w:fldChar w:fldCharType="separate"/>
      </w:r>
      <w:r w:rsidRPr="00FB22D7">
        <w:rPr>
          <w:rStyle w:val="Lienhypertexte"/>
          <w:rFonts w:ascii="Arial" w:hAnsi="Arial" w:cs="Naskh1 Normal" w:hint="cs"/>
          <w:sz w:val="36"/>
          <w:szCs w:val="36"/>
          <w:vertAlign w:val="superscript"/>
          <w:rtl/>
        </w:rPr>
        <w:t>(26)</w:t>
      </w:r>
      <w:r w:rsidRPr="00FB22D7">
        <w:rPr>
          <w:rFonts w:ascii="Arial" w:hAnsi="Arial" w:cs="Naskh1 Normal"/>
          <w:sz w:val="36"/>
          <w:szCs w:val="36"/>
          <w:rtl/>
        </w:rPr>
        <w:fldChar w:fldCharType="end"/>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1 - </w:t>
      </w:r>
      <w:bookmarkStart w:id="132" w:name="R9"/>
      <w:r w:rsidRPr="00FB22D7">
        <w:rPr>
          <w:rFonts w:ascii="Arial" w:hAnsi="Arial" w:cs="Naskh1 Normal" w:hint="cs"/>
          <w:sz w:val="36"/>
          <w:szCs w:val="36"/>
          <w:rtl/>
        </w:rPr>
        <w:t>معاضدة المصحف العثماني المجمع عليه</w:t>
      </w:r>
      <w:bookmarkEnd w:id="132"/>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سبق في الأبواب الثلاثة الأولى من هذا البحث عرض الطعون التي طعن بِها أعداء الدين على جمع القرآن الكريم ونقله، والرد عليها، والجمع الصوتي يدفع الكثير من هذه الطعون، ويعضد المصحف العثماني المجمع عليه، وذلك بالالتزام بِما ثبت من القراءات التي من شروط قبولها موافقة أحد المصاحف العثمانية، ولو احتمالاً.</w:t>
      </w:r>
      <w:hyperlink w:anchor="(27)" w:history="1">
        <w:r w:rsidRPr="00FB22D7">
          <w:rPr>
            <w:rStyle w:val="Lienhypertexte"/>
            <w:rFonts w:ascii="Arial" w:hAnsi="Arial" w:cs="Naskh1 Normal" w:hint="cs"/>
            <w:sz w:val="36"/>
            <w:szCs w:val="36"/>
            <w:vertAlign w:val="superscript"/>
            <w:rtl/>
          </w:rPr>
          <w:t>(27)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2 - </w:t>
      </w:r>
      <w:bookmarkStart w:id="133" w:name="R10"/>
      <w:r w:rsidRPr="00FB22D7">
        <w:rPr>
          <w:rFonts w:ascii="Arial" w:hAnsi="Arial" w:cs="Naskh1 Normal" w:hint="cs"/>
          <w:sz w:val="36"/>
          <w:szCs w:val="36"/>
          <w:rtl/>
        </w:rPr>
        <w:t>درء التحريف</w:t>
      </w:r>
      <w:bookmarkEnd w:id="133"/>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وكذلك في التسجيل الصوتي للقرآن الكريم صيانة له عن التحريف.</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lastRenderedPageBreak/>
        <w:t>وقد يحصل التحريف بغير قصد، كما نرى من انتشار اللحن بين الناس منذ زمن بعيد، وشدة انتشاره في هذا الزمان، لِما أصبح عليه الناس من البعد عن لغة العرب، فأصبحوا في حاجة إلى سماع القرآن على الوجه الصحيح، وتأكد في حقهم وجوب التلقي الشفهي، وعدم الاكتفاء بالمصاحف المكتوبة.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كما قد شنَّ بعض أعداء الإسلام في العصر الأخير حربًا شعواء على القرآن، حتى قد ظهر من يحاول تحريف القرآن جهارًا، كما فعلت إسرائيل في عام 1960م من طبع مائة ألف نسخة من القرآن الكريم، تحتوي على الكثير من التحريف والتبديل، من أخطاء لفظية ومطبعية، ومن حذف بعض الكلمات، وإسقاط بعض الآيات، وقام العلماء المسلمون بالواجب عليهم تجاه تلك الهجمة الشرسة، فبينوا ما في تلك المصاحف من الأخطاء، وأبرزوها للمسلمين وحذروهم منها، ومن تداول تلك المصاحف.</w:t>
      </w:r>
      <w:hyperlink w:anchor="(28)" w:history="1">
        <w:r w:rsidRPr="00FB22D7">
          <w:rPr>
            <w:rStyle w:val="Lienhypertexte"/>
            <w:rFonts w:ascii="Arial" w:hAnsi="Arial" w:cs="Naskh1 Normal" w:hint="cs"/>
            <w:sz w:val="36"/>
            <w:szCs w:val="36"/>
            <w:vertAlign w:val="superscript"/>
            <w:rtl/>
          </w:rPr>
          <w:t>(28)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اعتبر مشروع المصحف المرتل وسيلة فعالة لِمقاومة هذه الجريمة، واعتبر حدثًا عالَميا لمكافحة تحريف إسرائيل للقرآن، وتقرر توزيع المصحف المرتل في البلاد التي وزعت فيها إسرائيل مصاحفها المحرفة.</w:t>
      </w:r>
      <w:hyperlink w:anchor="(29)" w:history="1">
        <w:r w:rsidRPr="00FB22D7">
          <w:rPr>
            <w:rStyle w:val="Lienhypertexte"/>
            <w:rFonts w:ascii="Arial" w:hAnsi="Arial" w:cs="Naskh1 Normal" w:hint="cs"/>
            <w:sz w:val="36"/>
            <w:szCs w:val="36"/>
            <w:vertAlign w:val="superscript"/>
            <w:rtl/>
          </w:rPr>
          <w:t>(29)</w:t>
        </w:r>
      </w:hyperlink>
    </w:p>
    <w:p w:rsidR="00A95007" w:rsidRPr="00FB22D7" w:rsidRDefault="00A95007" w:rsidP="00A95007">
      <w:pPr>
        <w:pStyle w:val="NormalWeb"/>
        <w:bidi/>
        <w:jc w:val="lowKashida"/>
        <w:rPr>
          <w:rFonts w:ascii="Arial" w:hAnsi="Arial" w:cs="Naskh1 Normal"/>
          <w:sz w:val="36"/>
          <w:szCs w:val="36"/>
          <w:rtl/>
        </w:rPr>
      </w:pPr>
      <w:r>
        <w:rPr>
          <w:rFonts w:ascii="Farisi" w:hAnsi="Farisi" w:cs="Naskh1 Normal" w:hint="eastAsia"/>
          <w:noProof/>
          <w:sz w:val="36"/>
          <w:szCs w:val="36"/>
          <w:rtl/>
          <w:lang w:val="fr-FR" w:eastAsia="fr-FR"/>
        </w:rPr>
        <w:drawing>
          <wp:inline distT="0" distB="0" distL="0" distR="0">
            <wp:extent cx="5106670" cy="43180"/>
            <wp:effectExtent l="0" t="0" r="0" b="0"/>
            <wp:docPr id="27" name="Image 27"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w:t>
      </w:r>
      <w:r w:rsidRPr="00563E20">
        <w:rPr>
          <w:rFonts w:ascii="Arial" w:hAnsi="Arial" w:cs="Naskh1 Normal" w:hint="cs"/>
          <w:sz w:val="28"/>
          <w:szCs w:val="28"/>
          <w:rtl/>
        </w:rPr>
        <w:t xml:space="preserve"> انظر الجمع الصوتي الأول للقرآن الكريم ص 131 وما بعدها.</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w:t>
      </w:r>
      <w:r w:rsidRPr="00563E20">
        <w:rPr>
          <w:rFonts w:ascii="Arial" w:hAnsi="Arial" w:cs="Naskh1 Normal" w:hint="cs"/>
          <w:sz w:val="28"/>
          <w:szCs w:val="28"/>
          <w:rtl/>
        </w:rPr>
        <w:t xml:space="preserve"> هذه الثمانية هي طرق نقل وتحمُّل الحديث، كما يذكرها المحدثون، ينظر في التعريف بكل طريقة منها: مقدمة ابن الصلاح في علوم الحديث ص 132-180.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w:t>
      </w:r>
      <w:r w:rsidRPr="00563E20">
        <w:rPr>
          <w:rFonts w:ascii="Arial" w:hAnsi="Arial" w:cs="Naskh1 Normal" w:hint="cs"/>
          <w:sz w:val="28"/>
          <w:szCs w:val="28"/>
          <w:rtl/>
        </w:rPr>
        <w:t xml:space="preserve"> الإتقان في علوم القرآن (1/279).</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(4)</w:t>
      </w:r>
      <w:r w:rsidRPr="00563E20">
        <w:rPr>
          <w:rFonts w:ascii="Arial" w:hAnsi="Arial" w:cs="Naskh1 Normal" w:hint="cs"/>
          <w:sz w:val="28"/>
          <w:szCs w:val="28"/>
          <w:rtl/>
        </w:rPr>
        <w:t xml:space="preserve"> في الفصل الرابع من الباب الأول (العرضة الأخيرة).</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(5)</w:t>
      </w:r>
      <w:r w:rsidRPr="00563E20">
        <w:rPr>
          <w:rFonts w:ascii="Arial" w:hAnsi="Arial" w:cs="Naskh1 Normal" w:hint="cs"/>
          <w:sz w:val="28"/>
          <w:szCs w:val="28"/>
          <w:rtl/>
        </w:rPr>
        <w:t xml:space="preserve"> رواه البخاري في صحيحه كتاب فضائل القرآن باب القراء من أصحاب النبي </w:t>
      </w:r>
      <w:r w:rsidRPr="00563E20">
        <w:rPr>
          <w:rFonts w:ascii="AGA Arabesque" w:hAnsi="AGA Arabesque" w:cs="Naskh1 Normal"/>
          <w:sz w:val="28"/>
          <w:szCs w:val="28"/>
        </w:rPr>
        <w:t></w:t>
      </w:r>
      <w:r w:rsidRPr="00563E20">
        <w:rPr>
          <w:rFonts w:ascii="Arial" w:hAnsi="Arial" w:cs="Naskh1 Normal" w:hint="cs"/>
          <w:sz w:val="28"/>
          <w:szCs w:val="28"/>
          <w:rtl/>
        </w:rPr>
        <w:t xml:space="preserve"> ح 5000.انظر الصحيح مع فتح الباري (8/662).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(6)</w:t>
      </w:r>
      <w:r w:rsidRPr="00563E20">
        <w:rPr>
          <w:rFonts w:ascii="Arial" w:hAnsi="Arial" w:cs="Naskh1 Normal" w:hint="cs"/>
          <w:sz w:val="28"/>
          <w:szCs w:val="28"/>
          <w:rtl/>
        </w:rPr>
        <w:t xml:space="preserve"> من الآية 41 من سورة النساء.</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(7)</w:t>
      </w:r>
      <w:r w:rsidRPr="00563E20">
        <w:rPr>
          <w:rFonts w:ascii="Arial" w:hAnsi="Arial" w:cs="Naskh1 Normal" w:hint="cs"/>
          <w:sz w:val="28"/>
          <w:szCs w:val="28"/>
          <w:rtl/>
        </w:rPr>
        <w:t xml:space="preserve"> رواه البخاري في صحيحه كتاب فضائل القرآن بَاب قَوْلِ الْمُقْرِئِ لِلْقَارِئِ حَسْبُكَ (8/711) ح 5050.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(8)</w:t>
      </w:r>
      <w:r w:rsidRPr="00563E20">
        <w:rPr>
          <w:rFonts w:ascii="Arial" w:hAnsi="Arial" w:cs="Naskh1 Normal" w:hint="cs"/>
          <w:sz w:val="28"/>
          <w:szCs w:val="28"/>
          <w:rtl/>
        </w:rPr>
        <w:t xml:space="preserve"> رواه البخاري في صحيحه كتاب تفسير القرآن باب سورة </w:t>
      </w:r>
      <w:r w:rsidRPr="00563E20">
        <w:rPr>
          <w:rFonts w:ascii="AGA Arabesque" w:hAnsi="AGA Arabesque" w:cs="Naskh1 Normal"/>
          <w:sz w:val="28"/>
          <w:szCs w:val="28"/>
          <w:rtl/>
        </w:rPr>
        <w:t>}</w:t>
      </w:r>
      <w:r w:rsidRPr="00563E20">
        <w:rPr>
          <w:rFonts w:ascii="Arial" w:hAnsi="Arial" w:cs="Naskh1 Normal" w:hint="cs"/>
          <w:sz w:val="28"/>
          <w:szCs w:val="28"/>
          <w:rtl/>
        </w:rPr>
        <w:t xml:space="preserve"> لم يكن</w:t>
      </w:r>
      <w:r w:rsidRPr="00563E20">
        <w:rPr>
          <w:rFonts w:ascii="AGA Arabesque" w:hAnsi="AGA Arabesque" w:cs="Naskh1 Normal"/>
          <w:sz w:val="28"/>
          <w:szCs w:val="28"/>
          <w:rtl/>
        </w:rPr>
        <w:t>{</w:t>
      </w:r>
      <w:r w:rsidRPr="00563E20">
        <w:rPr>
          <w:rFonts w:ascii="Arial" w:hAnsi="Arial" w:cs="Naskh1 Normal" w:hint="cs"/>
          <w:sz w:val="28"/>
          <w:szCs w:val="28"/>
          <w:rtl/>
        </w:rPr>
        <w:t xml:space="preserve"> (8/597) ح 4960، ومسلم في صحيحه كتاب صلاة المسافرين بَاب اسْتِحْبَابِ قِرَاءَةِ الْقُرْآنِ عَلَى أَهْلِ الْفَضْلِ وَالْحُذَّاقِ فِيهِ وَإِنْ كَانَ الْقَارِئُ أَفْضَلَ مِنَ الْمَقْرُوءِ عَلَيْهِ (6/85) ح 799.</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(9)</w:t>
      </w:r>
      <w:r w:rsidRPr="00563E20">
        <w:rPr>
          <w:rFonts w:ascii="Arial" w:hAnsi="Arial" w:cs="Naskh1 Normal" w:hint="cs"/>
          <w:sz w:val="28"/>
          <w:szCs w:val="28"/>
          <w:rtl/>
        </w:rPr>
        <w:t xml:space="preserve"> انظر التمهيد في علم التجويد لابن الجزري، ص 53-59.</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(10)</w:t>
      </w:r>
      <w:r w:rsidRPr="00563E20">
        <w:rPr>
          <w:rFonts w:ascii="Arial" w:hAnsi="Arial" w:cs="Naskh1 Normal" w:hint="cs"/>
          <w:sz w:val="28"/>
          <w:szCs w:val="28"/>
          <w:rtl/>
        </w:rPr>
        <w:t xml:space="preserve"> لا شكَّ أن التلقي بالسماع فقط دون عرض على الشيخ يعسر معه الإتقان، خاصة في العصور المتأخرة التي انحرفت فيها ألسنة الناس، ولكن يبقى أن البعض ممن وُهب أذنًا دقيقة السمع، يستطيع أن يستفيد الكثير من هذه المصاحف المسجلة، وقد كانت بداية تعلُّمي التجويد عن طريق هذا السماع، فبلغت منه في شهور قليلة مبلغًا حسنًا، ثم قرأت بعد ذلك على القراء، فاستفدت فوائد كثيرة لا يمكن تحصيلها عن طريق السماع فقط.</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(11)</w:t>
      </w:r>
      <w:r w:rsidRPr="00563E20">
        <w:rPr>
          <w:rFonts w:ascii="Arial" w:hAnsi="Arial" w:cs="Naskh1 Normal" w:hint="cs"/>
          <w:sz w:val="28"/>
          <w:szCs w:val="28"/>
          <w:rtl/>
        </w:rPr>
        <w:t xml:space="preserve"> انظر الجمع الصوتي الأول للقرآن الكريم ص 161.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(12)</w:t>
      </w:r>
      <w:r w:rsidRPr="00563E20">
        <w:rPr>
          <w:rFonts w:ascii="Arial" w:hAnsi="Arial" w:cs="Naskh1 Normal" w:hint="cs"/>
          <w:sz w:val="28"/>
          <w:szCs w:val="28"/>
          <w:rtl/>
        </w:rPr>
        <w:t xml:space="preserve"> مرَّ ذكرهم في مبحث الحفاظ من الصحابة (المبحث الرابع من الفصل الأول من الباب الأول).</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(13)</w:t>
      </w:r>
      <w:r w:rsidRPr="00563E20">
        <w:rPr>
          <w:rFonts w:ascii="Arial" w:hAnsi="Arial" w:cs="Naskh1 Normal" w:hint="cs"/>
          <w:sz w:val="28"/>
          <w:szCs w:val="28"/>
          <w:rtl/>
        </w:rPr>
        <w:t xml:space="preserve"> إتحاف فضلاء البشر في القراءات الأربع عشر ص 7.</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(14)</w:t>
      </w:r>
      <w:r w:rsidRPr="00563E20">
        <w:rPr>
          <w:rFonts w:ascii="Arial" w:hAnsi="Arial" w:cs="Naskh1 Normal" w:hint="cs"/>
          <w:sz w:val="28"/>
          <w:szCs w:val="28"/>
          <w:rtl/>
        </w:rPr>
        <w:t xml:space="preserve"> النشر في القراءات العشر (1/46).</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(15)</w:t>
      </w:r>
      <w:r w:rsidRPr="00563E20">
        <w:rPr>
          <w:rFonts w:ascii="Arial" w:hAnsi="Arial" w:cs="Naskh1 Normal" w:hint="cs"/>
          <w:sz w:val="28"/>
          <w:szCs w:val="28"/>
          <w:rtl/>
        </w:rPr>
        <w:t xml:space="preserve"> النشر في القراءات العشر (1/45).</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(16)</w:t>
      </w:r>
      <w:r w:rsidRPr="00563E20">
        <w:rPr>
          <w:rFonts w:ascii="Arial" w:hAnsi="Arial" w:cs="Naskh1 Normal" w:hint="cs"/>
          <w:sz w:val="28"/>
          <w:szCs w:val="28"/>
          <w:rtl/>
        </w:rPr>
        <w:t xml:space="preserve"> انظر النشر في القراءات العشر (1/9-10).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(17)</w:t>
      </w:r>
      <w:r w:rsidRPr="00563E20">
        <w:rPr>
          <w:rFonts w:ascii="Arial" w:hAnsi="Arial" w:cs="Naskh1 Normal" w:hint="cs"/>
          <w:sz w:val="28"/>
          <w:szCs w:val="28"/>
          <w:rtl/>
        </w:rPr>
        <w:t xml:space="preserve"> البرهان في علوم القرآن (1/333).</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(18)</w:t>
      </w:r>
      <w:r w:rsidRPr="00563E20">
        <w:rPr>
          <w:rFonts w:ascii="Arial" w:hAnsi="Arial" w:cs="Naskh1 Normal" w:hint="cs"/>
          <w:sz w:val="28"/>
          <w:szCs w:val="28"/>
          <w:rtl/>
        </w:rPr>
        <w:t xml:space="preserve"> البرهان في علوم القرآن (1/332).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lastRenderedPageBreak/>
        <w:t>(19)</w:t>
      </w:r>
      <w:r w:rsidRPr="00563E20">
        <w:rPr>
          <w:rFonts w:ascii="Arial" w:hAnsi="Arial" w:cs="Naskh1 Normal" w:hint="cs"/>
          <w:sz w:val="28"/>
          <w:szCs w:val="28"/>
          <w:rtl/>
        </w:rPr>
        <w:t xml:space="preserve"> رواه البخاري في صحيحه كتاب النكاح بَاب لا يَخْلُوَنَّ رَجُلٌ بِامْرَأَةٍ إِلاَّ ذُو مَحْرَمٍ وَالدُّخُولُ عَلَى الْمُغِيبَةِ (9/242) ح 5233.</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(20)</w:t>
      </w:r>
      <w:r w:rsidRPr="00563E20">
        <w:rPr>
          <w:rFonts w:ascii="Arial" w:hAnsi="Arial" w:cs="Naskh1 Normal" w:hint="cs"/>
          <w:sz w:val="28"/>
          <w:szCs w:val="28"/>
          <w:rtl/>
        </w:rPr>
        <w:t xml:space="preserve"> لويس بريل(</w:t>
      </w:r>
      <w:r w:rsidRPr="00563E20">
        <w:rPr>
          <w:rFonts w:ascii="Arial" w:hAnsi="Arial" w:cs="Naskh1 Normal"/>
          <w:i/>
          <w:iCs/>
          <w:sz w:val="28"/>
          <w:szCs w:val="28"/>
        </w:rPr>
        <w:t>Louis</w:t>
      </w:r>
      <w:r w:rsidRPr="00563E20">
        <w:rPr>
          <w:rFonts w:ascii="Arial" w:hAnsi="Arial" w:cs="Naskh1 Normal"/>
          <w:i/>
          <w:iCs/>
          <w:sz w:val="28"/>
          <w:szCs w:val="28"/>
          <w:rtl/>
        </w:rPr>
        <w:t xml:space="preserve"> </w:t>
      </w:r>
      <w:r w:rsidRPr="00563E20">
        <w:rPr>
          <w:rFonts w:ascii="Arial" w:hAnsi="Arial" w:cs="Naskh1 Normal"/>
          <w:i/>
          <w:iCs/>
          <w:sz w:val="28"/>
          <w:szCs w:val="28"/>
        </w:rPr>
        <w:t>Braille</w:t>
      </w:r>
      <w:r w:rsidRPr="00563E20">
        <w:rPr>
          <w:rFonts w:ascii="Arial" w:hAnsi="Arial" w:cs="Naskh1 Normal" w:hint="cs"/>
          <w:sz w:val="28"/>
          <w:szCs w:val="28"/>
          <w:rtl/>
        </w:rPr>
        <w:t>) (1809-1852م) مدرس فرنسي كان مكفوفًا من سن الثالثة من عمره، وعمل في تعليم المكفوفين في معهد باريس الوطني لصغار المكفوفين، وفي عام 1828 استطاع أن يطور طريقة من الكتابة البارزة كان ابتكرها ضابط في الجيش الفرنسي يدعى تشارلز باربيه (</w:t>
      </w:r>
      <w:r w:rsidRPr="00563E20">
        <w:rPr>
          <w:rFonts w:ascii="Arial" w:hAnsi="Arial" w:cs="Naskh1 Normal"/>
          <w:i/>
          <w:iCs/>
          <w:sz w:val="28"/>
          <w:szCs w:val="28"/>
        </w:rPr>
        <w:t>Charles Barbier</w:t>
      </w:r>
      <w:r w:rsidRPr="00563E20">
        <w:rPr>
          <w:rFonts w:ascii="Arial" w:hAnsi="Arial" w:cs="Naskh1 Normal" w:hint="cs"/>
          <w:sz w:val="28"/>
          <w:szCs w:val="28"/>
          <w:rtl/>
        </w:rPr>
        <w:t xml:space="preserve">) في عام 1821م، كان يستخدمها في إرسال الراسائل الحربية المشفرة، فطوَّرها بريل لتمكن المكفوفين من القراءة، وما زالت هذه الطريقة تستخدم بنجاح إلى اليوم. انظر المعجم المختصر للتراث الأمريكي </w:t>
      </w:r>
      <w:r w:rsidRPr="00563E20">
        <w:rPr>
          <w:rFonts w:ascii="Arial" w:hAnsi="Arial" w:cs="Naskh1 Normal"/>
          <w:i/>
          <w:iCs/>
          <w:sz w:val="28"/>
          <w:szCs w:val="28"/>
        </w:rPr>
        <w:t>The</w:t>
      </w:r>
      <w:r w:rsidRPr="00563E20">
        <w:rPr>
          <w:rFonts w:ascii="Arial" w:hAnsi="Arial" w:cs="Naskh1 Normal"/>
          <w:i/>
          <w:iCs/>
          <w:sz w:val="28"/>
          <w:szCs w:val="28"/>
          <w:rtl/>
        </w:rPr>
        <w:t xml:space="preserve"> </w:t>
      </w:r>
      <w:r w:rsidRPr="00563E20">
        <w:rPr>
          <w:rFonts w:ascii="Arial" w:hAnsi="Arial" w:cs="Naskh1 Normal"/>
          <w:i/>
          <w:iCs/>
          <w:sz w:val="28"/>
          <w:szCs w:val="28"/>
        </w:rPr>
        <w:t>American Heritage® Concise</w:t>
      </w:r>
      <w:r w:rsidRPr="00563E20">
        <w:rPr>
          <w:rFonts w:ascii="Arial" w:hAnsi="Arial" w:cs="Naskh1 Normal"/>
          <w:i/>
          <w:iCs/>
          <w:sz w:val="28"/>
          <w:szCs w:val="28"/>
          <w:rtl/>
        </w:rPr>
        <w:t xml:space="preserve"> </w:t>
      </w:r>
      <w:r w:rsidRPr="00563E20">
        <w:rPr>
          <w:rFonts w:ascii="Arial" w:hAnsi="Arial" w:cs="Naskh1 Normal"/>
          <w:i/>
          <w:iCs/>
          <w:sz w:val="28"/>
          <w:szCs w:val="28"/>
        </w:rPr>
        <w:t>Dictionary, Third Edition Copyright © 1994 by Houghton Mifflin</w:t>
      </w:r>
      <w:r w:rsidRPr="00563E20">
        <w:rPr>
          <w:rFonts w:ascii="Arial" w:hAnsi="Arial" w:cs="Naskh1 Normal"/>
          <w:i/>
          <w:iCs/>
          <w:sz w:val="28"/>
          <w:szCs w:val="28"/>
          <w:rtl/>
        </w:rPr>
        <w:t xml:space="preserve"> </w:t>
      </w:r>
      <w:r w:rsidRPr="00563E20">
        <w:rPr>
          <w:rFonts w:ascii="Arial" w:hAnsi="Arial" w:cs="Naskh1 Normal"/>
          <w:i/>
          <w:iCs/>
          <w:sz w:val="28"/>
          <w:szCs w:val="28"/>
        </w:rPr>
        <w:t>Company</w:t>
      </w:r>
      <w:r w:rsidRPr="00563E20">
        <w:rPr>
          <w:rFonts w:ascii="Arial" w:hAnsi="Arial" w:cs="Naskh1 Normal" w:hint="cs"/>
          <w:i/>
          <w:iCs/>
          <w:sz w:val="28"/>
          <w:szCs w:val="28"/>
          <w:rtl/>
        </w:rPr>
        <w:t xml:space="preserve">، وموسعة مايكروسوفت إنكارتا </w:t>
      </w:r>
      <w:r w:rsidRPr="00563E20">
        <w:rPr>
          <w:rFonts w:ascii="Arial" w:hAnsi="Arial" w:cs="Naskh1 Normal"/>
          <w:i/>
          <w:iCs/>
          <w:sz w:val="28"/>
          <w:szCs w:val="28"/>
        </w:rPr>
        <w:t>Microsoft® Encarta® 98</w:t>
      </w:r>
      <w:r w:rsidRPr="00563E20">
        <w:rPr>
          <w:rFonts w:ascii="Arial" w:hAnsi="Arial" w:cs="Naskh1 Normal"/>
          <w:i/>
          <w:iCs/>
          <w:sz w:val="28"/>
          <w:szCs w:val="28"/>
          <w:rtl/>
        </w:rPr>
        <w:t xml:space="preserve"> </w:t>
      </w:r>
      <w:r w:rsidRPr="00563E20">
        <w:rPr>
          <w:rFonts w:ascii="Arial" w:hAnsi="Arial" w:cs="Naskh1 Normal"/>
          <w:i/>
          <w:iCs/>
          <w:sz w:val="28"/>
          <w:szCs w:val="28"/>
        </w:rPr>
        <w:t>Encyclopedia. © 1993-1997 Microsoft Corporation</w:t>
      </w:r>
      <w:r w:rsidRPr="00563E20">
        <w:rPr>
          <w:rFonts w:ascii="Arial" w:hAnsi="Arial" w:cs="Naskh1 Normal" w:hint="cs"/>
          <w:i/>
          <w:iCs/>
          <w:sz w:val="28"/>
          <w:szCs w:val="28"/>
          <w:rtl/>
        </w:rPr>
        <w:t>، في مواد: (</w:t>
      </w:r>
      <w:r w:rsidRPr="00563E20">
        <w:rPr>
          <w:rFonts w:ascii="Arial" w:hAnsi="Arial" w:cs="Naskh1 Normal"/>
          <w:i/>
          <w:iCs/>
          <w:sz w:val="28"/>
          <w:szCs w:val="28"/>
        </w:rPr>
        <w:t>Braille</w:t>
      </w:r>
      <w:r w:rsidRPr="00563E20">
        <w:rPr>
          <w:rFonts w:ascii="Arial" w:hAnsi="Arial" w:cs="Naskh1 Normal" w:hint="cs"/>
          <w:i/>
          <w:iCs/>
          <w:sz w:val="28"/>
          <w:szCs w:val="28"/>
          <w:rtl/>
        </w:rPr>
        <w:t>)، و(</w:t>
      </w:r>
      <w:r w:rsidRPr="00563E20">
        <w:rPr>
          <w:rFonts w:ascii="Arial" w:hAnsi="Arial" w:cs="Naskh1 Normal"/>
          <w:i/>
          <w:iCs/>
          <w:sz w:val="28"/>
          <w:szCs w:val="28"/>
        </w:rPr>
        <w:t>Braille</w:t>
      </w:r>
      <w:r w:rsidRPr="00563E20">
        <w:rPr>
          <w:rFonts w:ascii="Arial" w:hAnsi="Arial" w:cs="Naskh1 Normal"/>
          <w:i/>
          <w:iCs/>
          <w:sz w:val="28"/>
          <w:szCs w:val="28"/>
          <w:rtl/>
        </w:rPr>
        <w:t xml:space="preserve">, </w:t>
      </w:r>
      <w:r w:rsidRPr="00563E20">
        <w:rPr>
          <w:rFonts w:ascii="Arial" w:hAnsi="Arial" w:cs="Naskh1 Normal"/>
          <w:i/>
          <w:iCs/>
          <w:sz w:val="28"/>
          <w:szCs w:val="28"/>
        </w:rPr>
        <w:t>Louis</w:t>
      </w:r>
      <w:r w:rsidRPr="00563E20">
        <w:rPr>
          <w:rFonts w:ascii="Arial" w:hAnsi="Arial" w:cs="Naskh1 Normal" w:hint="cs"/>
          <w:i/>
          <w:iCs/>
          <w:sz w:val="28"/>
          <w:szCs w:val="28"/>
          <w:rtl/>
        </w:rPr>
        <w:t>)، و(</w:t>
      </w:r>
      <w:r w:rsidRPr="00563E20">
        <w:rPr>
          <w:rFonts w:ascii="Arial" w:hAnsi="Arial" w:cs="Naskh1 Normal"/>
          <w:i/>
          <w:iCs/>
          <w:sz w:val="28"/>
          <w:szCs w:val="28"/>
        </w:rPr>
        <w:t>Blindness</w:t>
      </w:r>
      <w:r w:rsidRPr="00563E20">
        <w:rPr>
          <w:rFonts w:ascii="Arial" w:hAnsi="Arial" w:cs="Naskh1 Normal" w:hint="cs"/>
          <w:i/>
          <w:iCs/>
          <w:sz w:val="28"/>
          <w:szCs w:val="28"/>
          <w:rtl/>
        </w:rPr>
        <w:t>).</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(21)</w:t>
      </w:r>
      <w:r w:rsidRPr="00563E20">
        <w:rPr>
          <w:rFonts w:ascii="Arial" w:hAnsi="Arial" w:cs="Naskh1 Normal" w:hint="cs"/>
          <w:sz w:val="28"/>
          <w:szCs w:val="28"/>
          <w:rtl/>
        </w:rPr>
        <w:t xml:space="preserve"> كانت طباعة القرآن بطريقة بريل (</w:t>
      </w:r>
      <w:r w:rsidRPr="00563E20">
        <w:rPr>
          <w:rFonts w:ascii="Arial" w:hAnsi="Arial" w:cs="Naskh1 Normal"/>
          <w:i/>
          <w:iCs/>
          <w:sz w:val="28"/>
          <w:szCs w:val="28"/>
        </w:rPr>
        <w:t>Braille</w:t>
      </w:r>
      <w:r w:rsidRPr="00563E20">
        <w:rPr>
          <w:rFonts w:ascii="Arial" w:hAnsi="Arial" w:cs="Naskh1 Normal" w:hint="cs"/>
          <w:sz w:val="28"/>
          <w:szCs w:val="28"/>
          <w:rtl/>
        </w:rPr>
        <w:t>) بعد موافقة من المجلس الأعلى للأزهر، وقد نشرت الموافقة جريدة الأهرام المصرية في عددها الصادر يوم 10 (تَموز) يوليو 1958م، وقد قام المركز النموذجي لرعاية المكفوفين العرب بالقاهرة بطبع هذه النسخة، نشرت ذلك جريدة الأهرام المصرية في عدديها الصادرين 8 آب (أغسطس) 1958م، و17 كانون الأول (ديسمبر) 1959م. عن الجمع الصوتي الأول للقرآن الكريم ص 366.</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(22)</w:t>
      </w:r>
      <w:r w:rsidRPr="00563E20">
        <w:rPr>
          <w:rFonts w:ascii="Arial" w:hAnsi="Arial" w:cs="Naskh1 Normal" w:hint="cs"/>
          <w:sz w:val="28"/>
          <w:szCs w:val="28"/>
          <w:rtl/>
        </w:rPr>
        <w:t xml:space="preserve"> انظر الجمع الصوتي الأول للقرآن الكريم ص 307 وما بعدها.</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(23)</w:t>
      </w:r>
      <w:r w:rsidRPr="00563E20">
        <w:rPr>
          <w:rFonts w:ascii="Arial" w:hAnsi="Arial" w:cs="Naskh1 Normal" w:hint="cs"/>
          <w:sz w:val="28"/>
          <w:szCs w:val="28"/>
          <w:rtl/>
        </w:rPr>
        <w:t xml:space="preserve"> في الفصل الرابع من الباب الأول (العرضة الأخيرة).</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(24)</w:t>
      </w:r>
      <w:r w:rsidRPr="00563E20">
        <w:rPr>
          <w:rFonts w:ascii="Arial" w:hAnsi="Arial" w:cs="Naskh1 Normal" w:hint="cs"/>
          <w:sz w:val="28"/>
          <w:szCs w:val="28"/>
          <w:rtl/>
        </w:rPr>
        <w:t xml:space="preserve"> في الفصل الرابع من الباب الثالث (المصاحف العثمانية).</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(25)</w:t>
      </w:r>
      <w:r w:rsidRPr="00563E20">
        <w:rPr>
          <w:rFonts w:ascii="Arial" w:hAnsi="Arial" w:cs="Naskh1 Normal" w:hint="cs"/>
          <w:sz w:val="28"/>
          <w:szCs w:val="28"/>
          <w:rtl/>
        </w:rPr>
        <w:t xml:space="preserve"> انظر الجمع الصوتي الأول للقرآن الكريم ص 367 وما بعدها.</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(26)</w:t>
      </w:r>
      <w:r w:rsidRPr="00563E20">
        <w:rPr>
          <w:rFonts w:ascii="Arial" w:hAnsi="Arial" w:cs="Naskh1 Normal" w:hint="cs"/>
          <w:sz w:val="28"/>
          <w:szCs w:val="28"/>
          <w:rtl/>
        </w:rPr>
        <w:t xml:space="preserve"> انظر الجمع الصوتي الأول للقرآن الكريم ص 403 وما بعدها.</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(27)</w:t>
      </w:r>
      <w:r w:rsidRPr="00563E20">
        <w:rPr>
          <w:rFonts w:ascii="Arial" w:hAnsi="Arial" w:cs="Naskh1 Normal" w:hint="cs"/>
          <w:sz w:val="28"/>
          <w:szCs w:val="28"/>
          <w:rtl/>
        </w:rPr>
        <w:t xml:space="preserve"> يقصد العلماء بكلمة (احتمالاً) في هذا الشرط: أن تكون القراءة مِمَّا يحتمله رسم أحد المصاحف العثمانية، ولو مع تقدير زيادة أو نقصان حرف مدٍّ مثلاً، كما يحتمل رسم (ملك) للقراءتين: </w:t>
      </w:r>
      <w:r w:rsidRPr="00563E20">
        <w:rPr>
          <w:rFonts w:ascii="AGA Arabesque" w:hAnsi="AGA Arabesque" w:cs="Naskh1 Normal"/>
          <w:sz w:val="28"/>
          <w:szCs w:val="28"/>
          <w:rtl/>
        </w:rPr>
        <w:t>}</w:t>
      </w:r>
      <w:r w:rsidRPr="00563E20">
        <w:rPr>
          <w:rFonts w:ascii="Arial" w:hAnsi="Arial" w:cs="Naskh1 Normal" w:hint="cs"/>
          <w:sz w:val="28"/>
          <w:szCs w:val="28"/>
          <w:rtl/>
        </w:rPr>
        <w:t xml:space="preserve"> مَلِكِ يَوْمِ الدِّينِ </w:t>
      </w:r>
      <w:r w:rsidRPr="00563E20">
        <w:rPr>
          <w:rFonts w:ascii="AGA Arabesque" w:hAnsi="AGA Arabesque" w:cs="Naskh1 Normal"/>
          <w:sz w:val="28"/>
          <w:szCs w:val="28"/>
          <w:rtl/>
        </w:rPr>
        <w:t>{</w:t>
      </w:r>
      <w:r w:rsidRPr="00563E20">
        <w:rPr>
          <w:rFonts w:ascii="Arial" w:hAnsi="Arial" w:cs="Naskh1 Normal" w:hint="cs"/>
          <w:sz w:val="28"/>
          <w:szCs w:val="28"/>
          <w:rtl/>
        </w:rPr>
        <w:t xml:space="preserve"> ، بدون ألف،</w:t>
      </w:r>
      <w:r w:rsidRPr="00563E20">
        <w:rPr>
          <w:rFonts w:ascii="Arial" w:hAnsi="Arial" w:cs="Naskh1 Normal"/>
          <w:sz w:val="28"/>
          <w:szCs w:val="28"/>
          <w:rtl/>
        </w:rPr>
        <w:t xml:space="preserve"> </w:t>
      </w:r>
      <w:r w:rsidRPr="00563E20">
        <w:rPr>
          <w:rFonts w:ascii="Arial" w:hAnsi="Arial" w:cs="Naskh1 Normal" w:hint="cs"/>
          <w:sz w:val="28"/>
          <w:szCs w:val="28"/>
          <w:rtl/>
        </w:rPr>
        <w:t>و</w:t>
      </w:r>
      <w:r w:rsidRPr="00563E20">
        <w:rPr>
          <w:rFonts w:ascii="AGA Arabesque" w:hAnsi="AGA Arabesque" w:cs="Naskh1 Normal"/>
          <w:sz w:val="28"/>
          <w:szCs w:val="28"/>
          <w:rtl/>
        </w:rPr>
        <w:t>}</w:t>
      </w:r>
      <w:r w:rsidRPr="00563E20">
        <w:rPr>
          <w:rFonts w:ascii="Arial" w:hAnsi="Arial" w:cs="Naskh1 Normal" w:hint="cs"/>
          <w:sz w:val="28"/>
          <w:szCs w:val="28"/>
          <w:rtl/>
        </w:rPr>
        <w:t xml:space="preserve"> مَالِكِ يَوْمِ الدِّينِ </w:t>
      </w:r>
      <w:r w:rsidRPr="00563E20">
        <w:rPr>
          <w:rFonts w:ascii="AGA Arabesque" w:hAnsi="AGA Arabesque" w:cs="Naskh1 Normal"/>
          <w:sz w:val="28"/>
          <w:szCs w:val="28"/>
          <w:rtl/>
        </w:rPr>
        <w:t>{</w:t>
      </w:r>
      <w:r w:rsidRPr="00563E20">
        <w:rPr>
          <w:rFonts w:ascii="Arial" w:hAnsi="Arial" w:cs="Naskh1 Normal" w:hint="cs"/>
          <w:sz w:val="28"/>
          <w:szCs w:val="28"/>
          <w:rtl/>
        </w:rPr>
        <w:t>. انظر النشر في القراءات العشر (1/9-11).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(28)</w:t>
      </w:r>
      <w:r w:rsidRPr="00563E20">
        <w:rPr>
          <w:rFonts w:ascii="Arial" w:hAnsi="Arial" w:cs="Naskh1 Normal" w:hint="cs"/>
          <w:sz w:val="28"/>
          <w:szCs w:val="28"/>
          <w:rtl/>
        </w:rPr>
        <w:t xml:space="preserve"> الجمع الصوتي الأول للقرآن الكريم ص 472-473، عن جريدة الأهرام المصرية في عددها الصادر 28 كانون الأول (ديسمبر) 1960م.</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(29)</w:t>
      </w:r>
      <w:r w:rsidRPr="00563E20">
        <w:rPr>
          <w:rFonts w:ascii="Arial" w:hAnsi="Arial" w:cs="Naskh1 Normal" w:hint="cs"/>
          <w:sz w:val="28"/>
          <w:szCs w:val="28"/>
          <w:rtl/>
        </w:rPr>
        <w:t xml:space="preserve"> الجمع الصوتي الأول للقرآن الكريم ص 476، عن جريدة الجمهورية المصرية في عددي 2،4 يناير 1961م.</w:t>
      </w:r>
    </w:p>
    <w:p w:rsidR="00A95007" w:rsidRPr="00FB22D7" w:rsidRDefault="00A95007" w:rsidP="00A95007">
      <w:pPr>
        <w:jc w:val="lowKashida"/>
        <w:rPr>
          <w:rFonts w:cs="Naskh1 Normal"/>
          <w:vanish/>
          <w:color w:val="000099"/>
          <w:sz w:val="36"/>
          <w:szCs w:val="36"/>
          <w:rtl/>
        </w:rPr>
      </w:pPr>
    </w:p>
    <w:p w:rsidR="00A95007" w:rsidRPr="00563E20" w:rsidRDefault="00A95007" w:rsidP="00A95007">
      <w:pPr>
        <w:rPr>
          <w:sz w:val="16"/>
          <w:szCs w:val="16"/>
        </w:rPr>
      </w:pPr>
      <w:r>
        <w:br w:type="page"/>
      </w:r>
    </w:p>
    <w:tbl>
      <w:tblPr>
        <w:tblW w:w="0" w:type="auto"/>
        <w:jc w:val="right"/>
        <w:tblCellSpacing w:w="15" w:type="dxa"/>
        <w:tblLook w:val="0000" w:firstRow="0" w:lastRow="0" w:firstColumn="0" w:lastColumn="0" w:noHBand="0" w:noVBand="0"/>
      </w:tblPr>
      <w:tblGrid>
        <w:gridCol w:w="5577"/>
        <w:gridCol w:w="270"/>
        <w:gridCol w:w="285"/>
      </w:tblGrid>
      <w:tr w:rsidR="00A95007" w:rsidRPr="00FB22D7" w:rsidTr="00A15013">
        <w:trPr>
          <w:tblCellSpacing w:w="15" w:type="dxa"/>
          <w:jc w:val="right"/>
        </w:trPr>
        <w:tc>
          <w:tcPr>
            <w:tcW w:w="0" w:type="auto"/>
            <w:gridSpan w:val="3"/>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1" w:history="1">
              <w:r w:rsidRPr="00FB22D7">
                <w:rPr>
                  <w:rStyle w:val="Lienhypertexte"/>
                  <w:rFonts w:ascii="Arial" w:hAnsi="Arial" w:cs="Naskh1 Normal" w:hint="cs"/>
                  <w:sz w:val="36"/>
                  <w:szCs w:val="36"/>
                  <w:rtl/>
                </w:rPr>
                <w:t>المبحث الثالث</w:t>
              </w:r>
              <w:r w:rsidRPr="00FB22D7">
                <w:rPr>
                  <w:rStyle w:val="Lienhypertexte"/>
                  <w:rFonts w:ascii="Arial" w:hAnsi="Arial" w:cs="Naskh1 Normal"/>
                  <w:sz w:val="36"/>
                  <w:szCs w:val="36"/>
                </w:rPr>
                <w:t xml:space="preserve">: </w:t>
              </w:r>
              <w:r w:rsidRPr="00FB22D7">
                <w:rPr>
                  <w:rStyle w:val="Lienhypertexte"/>
                  <w:rFonts w:ascii="Arial" w:hAnsi="Arial" w:cs="Naskh1 Normal" w:hint="cs"/>
                  <w:sz w:val="36"/>
                  <w:szCs w:val="36"/>
                  <w:rtl/>
                </w:rPr>
                <w:t>خطة المشروع وتنفيذه</w:t>
              </w:r>
            </w:hyperlink>
          </w:p>
        </w:tc>
      </w:tr>
      <w:tr w:rsidR="00A95007" w:rsidRPr="00FB22D7" w:rsidTr="00A15013">
        <w:trPr>
          <w:tblCellSpacing w:w="15" w:type="dxa"/>
          <w:jc w:val="right"/>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2" w:history="1">
              <w:r w:rsidRPr="00FB22D7">
                <w:rPr>
                  <w:rStyle w:val="Lienhypertexte"/>
                  <w:rFonts w:ascii="Arial" w:hAnsi="Arial" w:cs="Naskh1 Normal" w:hint="cs"/>
                  <w:sz w:val="36"/>
                  <w:szCs w:val="36"/>
                  <w:rtl/>
                </w:rPr>
                <w:t>الطرق المختارة لتسجيل القرآن بالقراءات العشرة</w:t>
              </w:r>
            </w:hyperlink>
          </w:p>
        </w:tc>
        <w:tc>
          <w:tcPr>
            <w:tcW w:w="240" w:type="dxa"/>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c>
          <w:tcPr>
            <w:tcW w:w="240" w:type="dxa"/>
            <w:shd w:val="clear" w:color="auto" w:fill="auto"/>
            <w:tcMar>
              <w:top w:w="15" w:type="dxa"/>
              <w:left w:w="15" w:type="dxa"/>
              <w:bottom w:w="15" w:type="dxa"/>
              <w:right w:w="15" w:type="dxa"/>
            </w:tcMar>
            <w:vAlign w:val="center"/>
          </w:tcPr>
          <w:p w:rsidR="00A95007" w:rsidRPr="00FB22D7" w:rsidRDefault="00A95007" w:rsidP="00A15013">
            <w:pPr>
              <w:jc w:val="lowKashida"/>
              <w:rPr>
                <w:rFonts w:cs="Naskh1 Normal"/>
                <w:color w:val="000099"/>
                <w:sz w:val="36"/>
                <w:szCs w:val="36"/>
              </w:rPr>
            </w:pPr>
            <w:r w:rsidRPr="00FB22D7">
              <w:rPr>
                <w:rFonts w:ascii="Arial" w:hAnsi="Arial" w:cs="Naskh1 Normal"/>
                <w:sz w:val="36"/>
                <w:szCs w:val="36"/>
              </w:rPr>
              <w:t> </w:t>
            </w:r>
          </w:p>
        </w:tc>
      </w:tr>
    </w:tbl>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Pr>
      </w:pPr>
      <w:r w:rsidRPr="00FB22D7">
        <w:rPr>
          <w:rFonts w:ascii="Arial" w:hAnsi="Arial" w:cs="Naskh1 Normal" w:hint="cs"/>
          <w:color w:val="FF0066"/>
          <w:sz w:val="36"/>
          <w:szCs w:val="36"/>
          <w:rtl/>
        </w:rPr>
        <w:t>المبحث الثالث: خطة المشروع وتنفيذه</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وضع صاحب المشروع خطة عمل تكفل له الدقة الممكنة للوصول إلى تسجيلات يريد لَها أن تكون مصاحف مرتلة أئمة، يرجع إليها، ويوثق بِما فيها.</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وتلخصت هذه الخطة في الخطوات الآتية:</w:t>
      </w:r>
    </w:p>
    <w:p w:rsidR="00A95007" w:rsidRPr="00FB22D7" w:rsidRDefault="00A95007" w:rsidP="00A95007">
      <w:pPr>
        <w:pStyle w:val="NormalWeb"/>
        <w:numPr>
          <w:ilvl w:val="0"/>
          <w:numId w:val="39"/>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تشكيل لجنة من علماء القراءة من أصحاب الخبرة الكبيرة في تدريس كتاب الله، تتولى اختيار القراء الذين سيناط بِهم التسجيل، كما تشرف على التسجيلات من الناحية العلمية.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شكلت اللجنة الأولى من الأساتذة: فضيلة الشيخ عبد الفتاح بن عبد الغني القاضي،</w:t>
      </w:r>
      <w:hyperlink w:anchor="(1)" w:history="1">
        <w:r w:rsidRPr="00FB22D7">
          <w:rPr>
            <w:rStyle w:val="Lienhypertexte"/>
            <w:rFonts w:ascii="Arial" w:hAnsi="Arial" w:cs="Naskh1 Normal" w:hint="cs"/>
            <w:sz w:val="36"/>
            <w:szCs w:val="36"/>
            <w:vertAlign w:val="superscript"/>
            <w:rtl/>
          </w:rPr>
          <w:t>(1)</w:t>
        </w:r>
      </w:hyperlink>
      <w:r w:rsidRPr="00FB22D7">
        <w:rPr>
          <w:rFonts w:ascii="Arial" w:hAnsi="Arial" w:cs="Naskh1 Normal" w:hint="cs"/>
          <w:sz w:val="36"/>
          <w:szCs w:val="36"/>
          <w:rtl/>
        </w:rPr>
        <w:t xml:space="preserve"> والشيخ عامر السيد عثمان،</w:t>
      </w:r>
      <w:hyperlink w:anchor="(2)" w:history="1">
        <w:r w:rsidRPr="00FB22D7">
          <w:rPr>
            <w:rStyle w:val="Lienhypertexte"/>
            <w:rFonts w:ascii="Arial" w:hAnsi="Arial" w:cs="Naskh1 Normal" w:hint="cs"/>
            <w:sz w:val="36"/>
            <w:szCs w:val="36"/>
            <w:vertAlign w:val="superscript"/>
            <w:rtl/>
          </w:rPr>
          <w:t>(2)</w:t>
        </w:r>
      </w:hyperlink>
      <w:r w:rsidRPr="00FB22D7">
        <w:rPr>
          <w:rFonts w:ascii="Arial" w:hAnsi="Arial" w:cs="Naskh1 Normal" w:hint="cs"/>
          <w:sz w:val="36"/>
          <w:szCs w:val="36"/>
          <w:rtl/>
        </w:rPr>
        <w:t xml:space="preserve"> والشيخ عبد العظيم خياط، والشيخ محمد سليمان صالح، والشيخ محمود حافظ برانق، والأربعة الأخيرون من مدرسي معهد القراءات التابع للأزهر.</w:t>
      </w:r>
    </w:p>
    <w:p w:rsidR="00A95007" w:rsidRPr="00FB22D7" w:rsidRDefault="00A95007" w:rsidP="00A95007">
      <w:pPr>
        <w:pStyle w:val="NormalWeb"/>
        <w:numPr>
          <w:ilvl w:val="0"/>
          <w:numId w:val="41"/>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اختيار القراء الذين سيقومون بالتسجيل، على أن يكونوا من أعلم القراء، مع مناسبة أصواتهم للتسجيل.</w:t>
      </w:r>
    </w:p>
    <w:p w:rsidR="00A95007" w:rsidRPr="00FB22D7" w:rsidRDefault="00A95007" w:rsidP="00A95007">
      <w:pPr>
        <w:pStyle w:val="NormalWeb"/>
        <w:numPr>
          <w:ilvl w:val="0"/>
          <w:numId w:val="41"/>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اقتضاء كل قارئ غاية الدقة في الأداء، وإلغاء كل تسجيل لا يصل الأداء فيه إلى حد الامتياز، واعتبار هذا مبدأً لا يجوز أبدًا الترخص فيه.</w:t>
      </w:r>
    </w:p>
    <w:p w:rsidR="00A95007" w:rsidRPr="00FB22D7" w:rsidRDefault="00A95007" w:rsidP="00A95007">
      <w:pPr>
        <w:pStyle w:val="NormalWeb"/>
        <w:numPr>
          <w:ilvl w:val="0"/>
          <w:numId w:val="41"/>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استماع لجنة التسجيل جميعها إلى الحصة القرآنية المراد تسجيلها، للتأكد من دقة أداء القارئ، ومراعاته للأحكام، وتزويده بِما قد يلزمه من توجيهات، وخاصة فيما يتعلق بمواضع الوقف والابتداء.</w:t>
      </w:r>
    </w:p>
    <w:p w:rsidR="00A95007" w:rsidRPr="00FB22D7" w:rsidRDefault="00A95007" w:rsidP="00A95007">
      <w:pPr>
        <w:pStyle w:val="NormalWeb"/>
        <w:numPr>
          <w:ilvl w:val="0"/>
          <w:numId w:val="41"/>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أن يتم تسجيل القرآن الكريم بالقراءات الثابتة المتواترة، فيسجل لكل قارئ من القراء العشرة برواية اثنين من رواته، بأشهر طرق الرواية عنهم، ثم يتبع بعد ذلك بالطرق الأخرى.</w:t>
      </w:r>
      <w:hyperlink w:anchor="(3)" w:history="1">
        <w:r w:rsidRPr="00FB22D7">
          <w:rPr>
            <w:rStyle w:val="Lienhypertexte"/>
            <w:rFonts w:ascii="Arial" w:hAnsi="Arial" w:cs="Naskh1 Normal" w:hint="cs"/>
            <w:sz w:val="36"/>
            <w:szCs w:val="36"/>
            <w:vertAlign w:val="superscript"/>
            <w:rtl/>
          </w:rPr>
          <w:t>(3)</w:t>
        </w:r>
      </w:hyperlink>
    </w:p>
    <w:p w:rsidR="00A95007" w:rsidRPr="00FB22D7" w:rsidRDefault="00A95007" w:rsidP="00A95007">
      <w:pPr>
        <w:pStyle w:val="NormalWeb"/>
        <w:numPr>
          <w:ilvl w:val="0"/>
          <w:numId w:val="41"/>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مراعاة التزام القارئ بطريق الرواية التي يقرؤها، وعدم خلط طرق القراءة بعضها ببعض، فيلتزم من أول القرآن إلى آخره نفس الطريق الذي بدأ به، ولا يتجاوز في ذلك أبدًا.</w:t>
      </w:r>
      <w:hyperlink w:anchor="(4)" w:history="1">
        <w:r w:rsidRPr="00FB22D7">
          <w:rPr>
            <w:rStyle w:val="Lienhypertexte"/>
            <w:rFonts w:ascii="Arial" w:hAnsi="Arial" w:cs="Naskh1 Normal" w:hint="cs"/>
            <w:sz w:val="36"/>
            <w:szCs w:val="36"/>
            <w:vertAlign w:val="superscript"/>
            <w:rtl/>
          </w:rPr>
          <w:t>(4)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ومن هذه الخطة يتبين لنا مدى تجاوز أولئك الذين يقدمون على تسجيل القرآن مرتلا، في شتى البلدان، دون وجود لجان علمية مؤهلة تراجع قراءة القارئ، وتجيزها، وكيف يكون القارئ قارئًا وحاكمًا على قراءته في ذات الوقت، ونحن نلاحظ أن أخطاء القارئ في التلاوة يعسر عليه إدراكها غالبًا، كما مرَّ قريبًا.</w:t>
      </w:r>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الطرق المختارة لتسجيل القرآن بالقراءات العشرة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دعا صاحب مشروع الجمع الصوتي إلى تسجيل القرآن بكل قراءاته الثابتة، وخطط -كبداية للمشروع- أن تختار روايتان لكل قراءة من القراءات العشر، وأن يختار لكل رواية أربعةً من أشهر طرق رواية تلك القراءة، ثم حدد بمعاونة الأستاذين الشيخين: </w:t>
      </w:r>
      <w:r w:rsidRPr="00FB22D7">
        <w:rPr>
          <w:rFonts w:ascii="Arial" w:hAnsi="Arial" w:cs="Naskh1 Normal" w:hint="cs"/>
          <w:sz w:val="36"/>
          <w:szCs w:val="36"/>
          <w:rtl/>
        </w:rPr>
        <w:lastRenderedPageBreak/>
        <w:t>محمود حافظ برانق، ومحمد سليمان صالح</w:t>
      </w:r>
      <w:hyperlink w:anchor="(5)" w:history="1">
        <w:r w:rsidRPr="00FB22D7">
          <w:rPr>
            <w:rStyle w:val="Lienhypertexte"/>
            <w:rFonts w:ascii="Arial" w:hAnsi="Arial" w:cs="Naskh1 Normal" w:hint="cs"/>
            <w:sz w:val="36"/>
            <w:szCs w:val="36"/>
            <w:vertAlign w:val="superscript"/>
            <w:rtl/>
          </w:rPr>
          <w:t>(5)</w:t>
        </w:r>
      </w:hyperlink>
      <w:r w:rsidRPr="00FB22D7">
        <w:rPr>
          <w:rFonts w:ascii="Arial" w:hAnsi="Arial" w:cs="Naskh1 Normal" w:hint="cs"/>
          <w:sz w:val="36"/>
          <w:szCs w:val="36"/>
          <w:rtl/>
        </w:rPr>
        <w:t xml:space="preserve"> الطرق المختارة ليبتدأ بِها الجمع الصوتي للقرآن الكريم، فجاءت على النحو الآتي:</w:t>
      </w:r>
      <w:hyperlink w:anchor="(6)" w:history="1">
        <w:r w:rsidRPr="00FB22D7">
          <w:rPr>
            <w:rStyle w:val="Lienhypertexte"/>
            <w:rFonts w:ascii="Arial" w:hAnsi="Arial" w:cs="Naskh1 Normal" w:hint="cs"/>
            <w:sz w:val="36"/>
            <w:szCs w:val="36"/>
            <w:vertAlign w:val="superscript"/>
            <w:rtl/>
          </w:rPr>
          <w:t>(6)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1 - قراءة نافع</w:t>
      </w:r>
      <w:hyperlink w:anchor="(7)" w:history="1">
        <w:r w:rsidRPr="00FB22D7">
          <w:rPr>
            <w:rStyle w:val="Lienhypertexte"/>
            <w:rFonts w:ascii="Arial" w:hAnsi="Arial" w:cs="Naskh1 Normal" w:hint="cs"/>
            <w:sz w:val="36"/>
            <w:szCs w:val="36"/>
            <w:vertAlign w:val="superscript"/>
            <w:rtl/>
          </w:rPr>
          <w:t>(7)</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6" name="Image 2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قالون:</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أبي نشيط، من طريقي: ابن بويان، والقزاز.</w:t>
      </w:r>
      <w:hyperlink w:anchor="(8)" w:history="1">
        <w:r w:rsidRPr="00FB22D7">
          <w:rPr>
            <w:rStyle w:val="Lienhypertexte"/>
            <w:rFonts w:ascii="Arial" w:hAnsi="Arial" w:cs="Naskh1 Normal" w:hint="cs"/>
            <w:sz w:val="36"/>
            <w:szCs w:val="36"/>
            <w:vertAlign w:val="superscript"/>
            <w:rtl/>
          </w:rPr>
          <w:t>(8)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الحلواني من طريقي: ابن أبي مهران، وجعفر بن محمد.</w:t>
      </w:r>
      <w:hyperlink w:anchor="(9)" w:history="1">
        <w:r w:rsidRPr="00FB22D7">
          <w:rPr>
            <w:rStyle w:val="Lienhypertexte"/>
            <w:rFonts w:ascii="Arial" w:hAnsi="Arial" w:cs="Naskh1 Normal" w:hint="cs"/>
            <w:sz w:val="36"/>
            <w:szCs w:val="36"/>
            <w:vertAlign w:val="superscript"/>
            <w:rtl/>
          </w:rPr>
          <w:t>(9)</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5" name="Image 2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ورش:</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الأزرق، من طريقي: إسماعيل النحاس، وابن سيف.</w:t>
      </w:r>
      <w:hyperlink w:anchor="(10)" w:history="1">
        <w:r w:rsidRPr="00FB22D7">
          <w:rPr>
            <w:rStyle w:val="Lienhypertexte"/>
            <w:rFonts w:ascii="Arial" w:hAnsi="Arial" w:cs="Naskh1 Normal" w:hint="cs"/>
            <w:sz w:val="36"/>
            <w:szCs w:val="36"/>
            <w:vertAlign w:val="superscript"/>
            <w:rtl/>
          </w:rPr>
          <w:t>(10)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الأصبهاني، من طريقي: ابن جعفر، والمطوعي.</w:t>
      </w:r>
      <w:hyperlink w:anchor="(11)" w:history="1">
        <w:r w:rsidRPr="00FB22D7">
          <w:rPr>
            <w:rStyle w:val="Lienhypertexte"/>
            <w:rFonts w:ascii="Arial" w:hAnsi="Arial" w:cs="Naskh1 Normal" w:hint="cs"/>
            <w:sz w:val="36"/>
            <w:szCs w:val="36"/>
            <w:vertAlign w:val="superscript"/>
            <w:rtl/>
          </w:rPr>
          <w:t>(11)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2 - قراءة ابن كثير</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4" name="Image 2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البزي:</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أبي ربيعة، من طريقي: النقاش، وابن بُنان.</w:t>
      </w:r>
      <w:hyperlink w:anchor="(12)" w:history="1">
        <w:r w:rsidRPr="00FB22D7">
          <w:rPr>
            <w:rStyle w:val="Lienhypertexte"/>
            <w:rFonts w:ascii="Arial" w:hAnsi="Arial" w:cs="Naskh1 Normal" w:hint="cs"/>
            <w:sz w:val="36"/>
            <w:szCs w:val="36"/>
            <w:vertAlign w:val="superscript"/>
            <w:rtl/>
          </w:rPr>
          <w:t>(12)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ابن الحباب، من طريقي: ابن صالح، وعبد الواحد بن عمر.</w:t>
      </w:r>
      <w:hyperlink w:anchor="(13)" w:history="1">
        <w:r w:rsidRPr="00FB22D7">
          <w:rPr>
            <w:rStyle w:val="Lienhypertexte"/>
            <w:rFonts w:ascii="Arial" w:hAnsi="Arial" w:cs="Naskh1 Normal" w:hint="cs"/>
            <w:sz w:val="36"/>
            <w:szCs w:val="36"/>
            <w:vertAlign w:val="superscript"/>
            <w:rtl/>
          </w:rPr>
          <w:t>(13)</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3" name="Image 2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قنبل:</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ابن مجاهد، من طريقي: السامريِّ، وصالح.</w:t>
      </w:r>
      <w:hyperlink w:anchor="(14)" w:history="1">
        <w:r w:rsidRPr="00FB22D7">
          <w:rPr>
            <w:rStyle w:val="Lienhypertexte"/>
            <w:rFonts w:ascii="Arial" w:hAnsi="Arial" w:cs="Naskh1 Normal" w:hint="cs"/>
            <w:sz w:val="36"/>
            <w:szCs w:val="36"/>
            <w:vertAlign w:val="superscript"/>
            <w:rtl/>
          </w:rPr>
          <w:t>(14)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ابن شنبوذ، من طريقي: أبي الفرج، والشطوي.</w:t>
      </w:r>
      <w:hyperlink w:anchor="(15)" w:history="1">
        <w:r w:rsidRPr="00FB22D7">
          <w:rPr>
            <w:rStyle w:val="Lienhypertexte"/>
            <w:rFonts w:ascii="Arial" w:hAnsi="Arial" w:cs="Naskh1 Normal" w:hint="cs"/>
            <w:sz w:val="36"/>
            <w:szCs w:val="36"/>
            <w:vertAlign w:val="superscript"/>
            <w:rtl/>
          </w:rPr>
          <w:t>(15)</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3 - قراءة أبي عمرو</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2" name="Image 22"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الدوري:</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أبي الزعراء، من طريقي ابن مجاهد، والمعدل.</w:t>
      </w:r>
      <w:hyperlink w:anchor="(16)" w:history="1">
        <w:r w:rsidRPr="00FB22D7">
          <w:rPr>
            <w:rStyle w:val="Lienhypertexte"/>
            <w:rFonts w:ascii="Arial" w:hAnsi="Arial" w:cs="Naskh1 Normal" w:hint="cs"/>
            <w:sz w:val="36"/>
            <w:szCs w:val="36"/>
            <w:vertAlign w:val="superscript"/>
            <w:rtl/>
          </w:rPr>
          <w:t>(16)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ابن فرح، من طريقي: زيد بن أبي بلال، والمطوعي.</w:t>
      </w:r>
      <w:hyperlink w:anchor="(17)" w:history="1">
        <w:r w:rsidRPr="00FB22D7">
          <w:rPr>
            <w:rStyle w:val="Lienhypertexte"/>
            <w:rFonts w:ascii="Arial" w:hAnsi="Arial" w:cs="Naskh1 Normal" w:hint="cs"/>
            <w:sz w:val="36"/>
            <w:szCs w:val="36"/>
            <w:vertAlign w:val="superscript"/>
            <w:rtl/>
          </w:rPr>
          <w:t>(17)</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1" name="Image 21"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السوسي:</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ابن جرير، من طريقي عبد الله بن الحسين، وابن حبش.</w:t>
      </w:r>
      <w:hyperlink w:anchor="(18)" w:history="1">
        <w:r w:rsidRPr="00FB22D7">
          <w:rPr>
            <w:rStyle w:val="Lienhypertexte"/>
            <w:rFonts w:ascii="Arial" w:hAnsi="Arial" w:cs="Naskh1 Normal" w:hint="cs"/>
            <w:sz w:val="36"/>
            <w:szCs w:val="36"/>
            <w:vertAlign w:val="superscript"/>
            <w:rtl/>
          </w:rPr>
          <w:t>(18)</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ابن جمهور، من طريقي: الشذائي، والشنبوذي.</w:t>
      </w:r>
      <w:hyperlink w:anchor="(19)" w:history="1">
        <w:r w:rsidRPr="00FB22D7">
          <w:rPr>
            <w:rStyle w:val="Lienhypertexte"/>
            <w:rFonts w:ascii="Arial" w:hAnsi="Arial" w:cs="Naskh1 Normal" w:hint="cs"/>
            <w:sz w:val="36"/>
            <w:szCs w:val="36"/>
            <w:vertAlign w:val="superscript"/>
            <w:rtl/>
          </w:rPr>
          <w:t>(19)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4 - قراءة ابن عامر</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20" name="Image 2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 xml:space="preserve">رواية هشام: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الحلواني، من طريقي: ابن عبدان، والجمال.</w:t>
      </w:r>
      <w:hyperlink w:anchor="(20)" w:history="1">
        <w:r w:rsidRPr="00FB22D7">
          <w:rPr>
            <w:rStyle w:val="Lienhypertexte"/>
            <w:rFonts w:ascii="Arial" w:hAnsi="Arial" w:cs="Naskh1 Normal" w:hint="cs"/>
            <w:sz w:val="36"/>
            <w:szCs w:val="36"/>
            <w:vertAlign w:val="superscript"/>
            <w:rtl/>
          </w:rPr>
          <w:t>(20)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الداجوني، من طريقي: زيد بن علي، والشذائي.</w:t>
      </w:r>
      <w:hyperlink w:anchor="(21)" w:history="1">
        <w:r w:rsidRPr="00FB22D7">
          <w:rPr>
            <w:rStyle w:val="Lienhypertexte"/>
            <w:rFonts w:ascii="Arial" w:hAnsi="Arial" w:cs="Naskh1 Normal" w:hint="cs"/>
            <w:sz w:val="36"/>
            <w:szCs w:val="36"/>
            <w:vertAlign w:val="superscript"/>
            <w:rtl/>
          </w:rPr>
          <w:t>(21)</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9" name="Image 1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ابن ذكوان:</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الأخفش، من طريقي: النقاش، وابن الأخرم.</w:t>
      </w:r>
      <w:hyperlink w:anchor="(22)" w:history="1">
        <w:r w:rsidRPr="00FB22D7">
          <w:rPr>
            <w:rStyle w:val="Lienhypertexte"/>
            <w:rFonts w:ascii="Arial" w:hAnsi="Arial" w:cs="Naskh1 Normal" w:hint="cs"/>
            <w:sz w:val="36"/>
            <w:szCs w:val="36"/>
            <w:vertAlign w:val="superscript"/>
            <w:rtl/>
          </w:rPr>
          <w:t>(22)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الصوري، من طريقي الرملي، والمطوعي.</w:t>
      </w:r>
      <w:hyperlink w:anchor="(23)" w:history="1">
        <w:r w:rsidRPr="00FB22D7">
          <w:rPr>
            <w:rStyle w:val="Lienhypertexte"/>
            <w:rFonts w:ascii="Arial" w:hAnsi="Arial" w:cs="Naskh1 Normal" w:hint="cs"/>
            <w:sz w:val="36"/>
            <w:szCs w:val="36"/>
            <w:vertAlign w:val="superscript"/>
            <w:rtl/>
          </w:rPr>
          <w:t>(23)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5 - قراءة عاصم</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8" name="Image 1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شعبة:</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يحيى بن آدم، من طريقي: شعيب، وأبي حمدون.</w:t>
      </w:r>
      <w:hyperlink w:anchor="(24)" w:history="1">
        <w:r w:rsidRPr="00FB22D7">
          <w:rPr>
            <w:rStyle w:val="Lienhypertexte"/>
            <w:rFonts w:ascii="Arial" w:hAnsi="Arial" w:cs="Naskh1 Normal" w:hint="cs"/>
            <w:sz w:val="36"/>
            <w:szCs w:val="36"/>
            <w:vertAlign w:val="superscript"/>
            <w:rtl/>
          </w:rPr>
          <w:t>(24)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العليمي، من طريقي: ابن خليع، والرزاز.</w:t>
      </w:r>
      <w:hyperlink w:anchor="(25)" w:history="1">
        <w:r w:rsidRPr="00FB22D7">
          <w:rPr>
            <w:rStyle w:val="Lienhypertexte"/>
            <w:rFonts w:ascii="Arial" w:hAnsi="Arial" w:cs="Naskh1 Normal" w:hint="cs"/>
            <w:sz w:val="36"/>
            <w:szCs w:val="36"/>
            <w:vertAlign w:val="superscript"/>
            <w:rtl/>
          </w:rPr>
          <w:t>(25)</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7" name="Image 1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حفص:</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lastRenderedPageBreak/>
        <w:t>من طريق عبيد بن الصبَّاح، من طريقي: أبي الحسن الهاشمي، وأبي طاهر بن أبي هاشم.</w:t>
      </w:r>
      <w:hyperlink w:anchor="(26)" w:history="1">
        <w:r w:rsidRPr="00FB22D7">
          <w:rPr>
            <w:rStyle w:val="Lienhypertexte"/>
            <w:rFonts w:ascii="Arial" w:hAnsi="Arial" w:cs="Naskh1 Normal" w:hint="cs"/>
            <w:sz w:val="36"/>
            <w:szCs w:val="36"/>
            <w:vertAlign w:val="superscript"/>
            <w:rtl/>
          </w:rPr>
          <w:t>(26)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عمرو بن الصبَّاح، من طريقي: الفيل، وزرعان.</w:t>
      </w:r>
      <w:hyperlink w:anchor="(27)" w:history="1">
        <w:r w:rsidRPr="00FB22D7">
          <w:rPr>
            <w:rStyle w:val="Lienhypertexte"/>
            <w:rFonts w:ascii="Arial" w:hAnsi="Arial" w:cs="Naskh1 Normal" w:hint="cs"/>
            <w:sz w:val="36"/>
            <w:szCs w:val="36"/>
            <w:vertAlign w:val="superscript"/>
            <w:rtl/>
          </w:rPr>
          <w:t>(27)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6 - قراءة حمزة</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6" name="Image 16"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خلف:</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طرق: ابن عثمان، وابن مقسم، وابن صالح، والمطوعي -عن إدريس.</w:t>
      </w:r>
      <w:hyperlink w:anchor="(28)" w:history="1">
        <w:r w:rsidRPr="00FB22D7">
          <w:rPr>
            <w:rStyle w:val="Lienhypertexte"/>
            <w:rFonts w:ascii="Arial" w:hAnsi="Arial" w:cs="Naskh1 Normal" w:hint="cs"/>
            <w:sz w:val="36"/>
            <w:szCs w:val="36"/>
            <w:vertAlign w:val="superscript"/>
            <w:rtl/>
          </w:rPr>
          <w:t>(28)</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5" name="Image 1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خلاد:</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طرق: ابن شاذان، وابن الهيثم، والوزان، والطلحي.</w:t>
      </w:r>
      <w:hyperlink w:anchor="(29)" w:history="1">
        <w:r w:rsidRPr="00FB22D7">
          <w:rPr>
            <w:rStyle w:val="Lienhypertexte"/>
            <w:rFonts w:ascii="Arial" w:hAnsi="Arial" w:cs="Naskh1 Normal" w:hint="cs"/>
            <w:sz w:val="36"/>
            <w:szCs w:val="36"/>
            <w:vertAlign w:val="superscript"/>
            <w:rtl/>
          </w:rPr>
          <w:t>(29)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7 - قراءة الكسائي</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4" name="Image 1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أبي الحارث:</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محمد بن يحيى، من طريقي: البطي، والقنطري.</w:t>
      </w:r>
      <w:hyperlink w:anchor="(30)" w:history="1">
        <w:r w:rsidRPr="00FB22D7">
          <w:rPr>
            <w:rStyle w:val="Lienhypertexte"/>
            <w:rFonts w:ascii="Arial" w:hAnsi="Arial" w:cs="Naskh1 Normal" w:hint="cs"/>
            <w:sz w:val="36"/>
            <w:szCs w:val="36"/>
            <w:vertAlign w:val="superscript"/>
            <w:rtl/>
          </w:rPr>
          <w:t>(30)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سلمة بن عاصم، من طريقي: ثعلب، وابن الفرج.</w:t>
      </w:r>
      <w:hyperlink w:anchor="(31)" w:history="1">
        <w:r w:rsidRPr="00FB22D7">
          <w:rPr>
            <w:rStyle w:val="Lienhypertexte"/>
            <w:rFonts w:ascii="Arial" w:hAnsi="Arial" w:cs="Naskh1 Normal" w:hint="cs"/>
            <w:sz w:val="36"/>
            <w:szCs w:val="36"/>
            <w:vertAlign w:val="superscript"/>
            <w:rtl/>
          </w:rPr>
          <w:t>(31)</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3" name="Image 1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الدوري:</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جعفر النصيبي، من طريقي: ابن الجلندا، وابن ديزويه.</w:t>
      </w:r>
      <w:hyperlink w:anchor="(32)" w:history="1">
        <w:r w:rsidRPr="00FB22D7">
          <w:rPr>
            <w:rStyle w:val="Lienhypertexte"/>
            <w:rFonts w:ascii="Arial" w:hAnsi="Arial" w:cs="Naskh1 Normal" w:hint="cs"/>
            <w:sz w:val="36"/>
            <w:szCs w:val="36"/>
            <w:vertAlign w:val="superscript"/>
            <w:rtl/>
          </w:rPr>
          <w:t>(32)</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أبي عثمان الضرير، من طريقي: ابن أبي هاشم والشذائي.</w:t>
      </w:r>
      <w:hyperlink w:anchor="(33)" w:history="1">
        <w:r w:rsidRPr="00FB22D7">
          <w:rPr>
            <w:rStyle w:val="Lienhypertexte"/>
            <w:rFonts w:ascii="Arial" w:hAnsi="Arial" w:cs="Naskh1 Normal" w:hint="cs"/>
            <w:sz w:val="36"/>
            <w:szCs w:val="36"/>
            <w:vertAlign w:val="superscript"/>
            <w:rtl/>
          </w:rPr>
          <w:t>(33)</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8 - قراءة أبي جعفر</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2" name="Image 12"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ابن وردان:</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الفضل بن شاذان، من طريقي: ابن شبيب، وابن هارون.</w:t>
      </w:r>
      <w:hyperlink w:anchor="(34)" w:history="1">
        <w:r w:rsidRPr="00FB22D7">
          <w:rPr>
            <w:rStyle w:val="Lienhypertexte"/>
            <w:rFonts w:ascii="Arial" w:hAnsi="Arial" w:cs="Naskh1 Normal" w:hint="cs"/>
            <w:sz w:val="36"/>
            <w:szCs w:val="36"/>
            <w:vertAlign w:val="superscript"/>
            <w:rtl/>
          </w:rPr>
          <w:t>(34)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هبة الله بن جعفر، من طريقي: الحنبلي، والحمامي.</w:t>
      </w:r>
      <w:hyperlink w:anchor="(35)" w:history="1">
        <w:r w:rsidRPr="00FB22D7">
          <w:rPr>
            <w:rStyle w:val="Lienhypertexte"/>
            <w:rFonts w:ascii="Arial" w:hAnsi="Arial" w:cs="Naskh1 Normal" w:hint="cs"/>
            <w:sz w:val="36"/>
            <w:szCs w:val="36"/>
            <w:vertAlign w:val="superscript"/>
            <w:rtl/>
          </w:rPr>
          <w:t>(35)</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1" name="Image 11"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ابن جماز:</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أبي أيوب الهاشمي، من طريقي: ابن رزين، والأزرق الجمال.</w:t>
      </w:r>
      <w:hyperlink w:anchor="(36)" w:history="1">
        <w:r w:rsidRPr="00FB22D7">
          <w:rPr>
            <w:rStyle w:val="Lienhypertexte"/>
            <w:rFonts w:ascii="Arial" w:hAnsi="Arial" w:cs="Naskh1 Normal" w:hint="cs"/>
            <w:sz w:val="36"/>
            <w:szCs w:val="36"/>
            <w:vertAlign w:val="superscript"/>
            <w:rtl/>
          </w:rPr>
          <w:t>(36)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الدوري، من طريقي: ابن النفاخ، وابن نَهشل.</w:t>
      </w:r>
      <w:hyperlink w:anchor="(37)" w:history="1">
        <w:r w:rsidRPr="00FB22D7">
          <w:rPr>
            <w:rStyle w:val="Lienhypertexte"/>
            <w:rFonts w:ascii="Arial" w:hAnsi="Arial" w:cs="Naskh1 Normal" w:hint="cs"/>
            <w:sz w:val="36"/>
            <w:szCs w:val="36"/>
            <w:vertAlign w:val="superscript"/>
            <w:rtl/>
          </w:rPr>
          <w:t>(37)</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9 - قراءة يعقوب</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10" name="Image 10"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رُوَيْسٍ:</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طرق: النخاس، وأبي الطيب، وابن مقسم، والجوهري -عن التمار.</w:t>
      </w:r>
      <w:hyperlink w:anchor="(38)" w:history="1">
        <w:r w:rsidRPr="00FB22D7">
          <w:rPr>
            <w:rStyle w:val="Lienhypertexte"/>
            <w:rFonts w:ascii="Arial" w:hAnsi="Arial" w:cs="Naskh1 Normal" w:hint="cs"/>
            <w:sz w:val="36"/>
            <w:szCs w:val="36"/>
            <w:vertAlign w:val="superscript"/>
            <w:rtl/>
          </w:rPr>
          <w:t>(38)</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9" name="Image 9"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رَوْح:</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ابن وهب، من طريقي: المعدّل، وحمزة بن علي.</w:t>
      </w:r>
      <w:hyperlink w:anchor="(39)" w:history="1">
        <w:r w:rsidRPr="00FB22D7">
          <w:rPr>
            <w:rStyle w:val="Lienhypertexte"/>
            <w:rFonts w:ascii="Arial" w:hAnsi="Arial" w:cs="Naskh1 Normal" w:hint="cs"/>
            <w:sz w:val="36"/>
            <w:szCs w:val="36"/>
            <w:vertAlign w:val="superscript"/>
            <w:rtl/>
          </w:rPr>
          <w:t>(39)</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الزبيري، من طريقي: غلام بن شنبوذ، وابن حبشان.</w:t>
      </w:r>
      <w:hyperlink w:anchor="(40)" w:history="1">
        <w:r w:rsidRPr="00FB22D7">
          <w:rPr>
            <w:rStyle w:val="Lienhypertexte"/>
            <w:rFonts w:ascii="Arial" w:hAnsi="Arial" w:cs="Naskh1 Normal" w:hint="cs"/>
            <w:sz w:val="36"/>
            <w:szCs w:val="36"/>
            <w:vertAlign w:val="superscript"/>
            <w:rtl/>
          </w:rPr>
          <w:t>(40)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10 - قراءة خلف البزار</w:t>
      </w:r>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8" name="Image 8"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إسحاق الوراق:</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طريق السوسنجردي، وبكر بن شاذان- عن إسحاق.</w:t>
      </w:r>
      <w:hyperlink w:anchor="(41)" w:history="1">
        <w:r w:rsidRPr="00FB22D7">
          <w:rPr>
            <w:rStyle w:val="Lienhypertexte"/>
            <w:rFonts w:ascii="Arial" w:hAnsi="Arial" w:cs="Naskh1 Normal" w:hint="cs"/>
            <w:sz w:val="36"/>
            <w:szCs w:val="36"/>
            <w:vertAlign w:val="superscript"/>
            <w:rtl/>
          </w:rPr>
          <w:t>(41)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من طريق ابنه محمد بن إسحاق، والبرصاطي.</w:t>
      </w:r>
      <w:hyperlink w:anchor="(42)" w:history="1">
        <w:r w:rsidRPr="00FB22D7">
          <w:rPr>
            <w:rStyle w:val="Lienhypertexte"/>
            <w:rFonts w:ascii="Arial" w:hAnsi="Arial" w:cs="Naskh1 Normal" w:hint="cs"/>
            <w:sz w:val="36"/>
            <w:szCs w:val="36"/>
            <w:vertAlign w:val="superscript"/>
            <w:rtl/>
          </w:rPr>
          <w:t>(42)</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7" name="Image 7"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رواية إدريس:</w:t>
            </w:r>
            <w:r w:rsidRPr="00FB22D7">
              <w:rPr>
                <w:rFonts w:ascii="Arial" w:hAnsi="Arial" w:cs="Naskh1 Normal"/>
                <w:sz w:val="36"/>
                <w:szCs w:val="36"/>
                <w:rtl/>
              </w:rPr>
              <w:t xml:space="preserve"> </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من طرق: الشطي، والمطوعي، وابن بويان، والقطيعي.</w:t>
      </w:r>
      <w:hyperlink w:anchor="(43)" w:history="1">
        <w:r w:rsidRPr="00FB22D7">
          <w:rPr>
            <w:rStyle w:val="Lienhypertexte"/>
            <w:rFonts w:ascii="Arial" w:hAnsi="Arial" w:cs="Naskh1 Normal" w:hint="cs"/>
            <w:sz w:val="36"/>
            <w:szCs w:val="36"/>
            <w:vertAlign w:val="superscript"/>
            <w:rtl/>
          </w:rPr>
          <w:t>(43)</w:t>
        </w:r>
      </w:hyperlink>
    </w:p>
    <w:p w:rsidR="00A95007" w:rsidRPr="00FB22D7" w:rsidRDefault="00A95007" w:rsidP="00A95007">
      <w:pPr>
        <w:pStyle w:val="NormalWeb"/>
        <w:bidi/>
        <w:jc w:val="lowKashida"/>
        <w:rPr>
          <w:rFonts w:ascii="Arial" w:hAnsi="Arial" w:cs="Naskh1 Normal"/>
          <w:sz w:val="36"/>
          <w:szCs w:val="36"/>
          <w:rtl/>
        </w:rPr>
      </w:pPr>
      <w:r>
        <w:rPr>
          <w:rFonts w:ascii="Farisi" w:hAnsi="Farisi" w:cs="Naskh1 Normal" w:hint="eastAsia"/>
          <w:noProof/>
          <w:sz w:val="36"/>
          <w:szCs w:val="36"/>
          <w:rtl/>
          <w:lang w:val="fr-FR" w:eastAsia="fr-FR"/>
        </w:rPr>
        <w:lastRenderedPageBreak/>
        <w:drawing>
          <wp:inline distT="0" distB="0" distL="0" distR="0">
            <wp:extent cx="5106670" cy="43180"/>
            <wp:effectExtent l="0" t="0" r="0" b="0"/>
            <wp:docPr id="6" name="Image 6"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w:t>
      </w:r>
      <w:r w:rsidRPr="00563E20">
        <w:rPr>
          <w:rFonts w:ascii="Arial" w:hAnsi="Arial" w:cs="Naskh1 Normal" w:hint="cs"/>
          <w:sz w:val="28"/>
          <w:szCs w:val="28"/>
          <w:rtl/>
        </w:rPr>
        <w:t xml:space="preserve"> ولد الشيخ القاضي في دمنهور بشمال مصر سنة 1325هـ، وحفظ القرآن ثم قرأ القراءات ببلده، ثم انتقل إلى القاهرة، ودرس في الأزهر حتى حصل على إجازة التخصص القديم (تعادل الدكتوراه حاليا) سنة 1355هـ، وتولى مناصب كثيرة، منها رئاسة قسم القراءات التابع لكلية اللغة العربية بالأزهر حينذاك، وعين مفتشًا عامًّا بالمعاهد الأزهرية، ثم وكيلا عامًّا للمعاهد الأزهرية، ثم رحل إلى المدينة النبوية فشارك في إنشاء كلية القرآن الكريم بالجامعة الإسلامية، وتولى رئاسة قسم القراءات فيها إلى وفاته سنة 1403هـ، وله تصانيف كثيرة في القراءات وعلوم القرآن والفقه والفرائض. بحث بعنوان (العلامة الشيخ عبد الفتاح القاضي وأثره في الدراسات القرآنية) للدكتور عبد العزيز بن عبد الفتاح القارئ، في العدد الأول من مجلة كلية القرآن الكريم ص 297 وما بعدها.</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w:t>
      </w:r>
      <w:r w:rsidRPr="00563E20">
        <w:rPr>
          <w:rFonts w:ascii="Arial" w:hAnsi="Arial" w:cs="Naskh1 Normal" w:hint="cs"/>
          <w:sz w:val="28"/>
          <w:szCs w:val="28"/>
          <w:rtl/>
        </w:rPr>
        <w:t xml:space="preserve"> شيخ عموم المقارئ المصرية سابقًا، توفي بالمدينة النبوية سنة 1409هـ.</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w:t>
      </w:r>
      <w:r w:rsidRPr="00563E20">
        <w:rPr>
          <w:rFonts w:ascii="Arial" w:hAnsi="Arial" w:cs="Naskh1 Normal" w:hint="cs"/>
          <w:sz w:val="28"/>
          <w:szCs w:val="28"/>
          <w:rtl/>
        </w:rPr>
        <w:t xml:space="preserve"> سأذكر بعد خطة التسجيل الطرق التي اختارتها اللجنة للتسجيل بِها، وما تم تسجيله منها -إن شاء الله تعالى.</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(4)</w:t>
      </w:r>
      <w:r w:rsidRPr="00563E20">
        <w:rPr>
          <w:rFonts w:ascii="Arial" w:hAnsi="Arial" w:cs="Naskh1 Normal" w:hint="cs"/>
          <w:sz w:val="28"/>
          <w:szCs w:val="28"/>
          <w:rtl/>
        </w:rPr>
        <w:t xml:space="preserve"> المقصود أن رواة القراء العشرة رويت عنهم رواياتهم بطرق تختلف في بعض الوجوه، وقد اتفق العلماء على عدم جواز الخلط بين الطرق والروايات إذا كانت إحدى القراءتين مترتبة على الأخرى، وكذلك إذا قرأ على سبيل النقل والرواية، فإن فاعل ذلك يكون كاذبًا على الراوي، واختلفوا في جواز ذلك على سبيل القراءة والتلاوة، فأجازه أكثر العلماء، إذ الكل منزل، تهوينا على أهل الملة، ولو كان واجبا عليهم تمييز الروايات عن بعضها، لانقلب التيسير مشقة وتعسيرًا. انظر النشر في القراءات العشر (1/18-19).</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(5)</w:t>
      </w:r>
      <w:r w:rsidRPr="00563E20">
        <w:rPr>
          <w:rFonts w:ascii="Arial" w:hAnsi="Arial" w:cs="Naskh1 Normal" w:hint="cs"/>
          <w:sz w:val="28"/>
          <w:szCs w:val="28"/>
          <w:rtl/>
        </w:rPr>
        <w:t xml:space="preserve"> المدرسين بمعهد القراءات التابع للأزهر آنئذ.</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(6)</w:t>
      </w:r>
      <w:r w:rsidRPr="00563E20">
        <w:rPr>
          <w:rFonts w:ascii="Arial" w:hAnsi="Arial" w:cs="Naskh1 Normal" w:hint="cs"/>
          <w:sz w:val="28"/>
          <w:szCs w:val="28"/>
          <w:rtl/>
        </w:rPr>
        <w:t xml:space="preserve"> انظر الجمع الصوتي الأول للقرآن الكريم ص 218 وما بعدها.</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(7)</w:t>
      </w:r>
      <w:r w:rsidRPr="00563E20">
        <w:rPr>
          <w:rFonts w:ascii="Arial" w:hAnsi="Arial" w:cs="Naskh1 Normal" w:hint="cs"/>
          <w:sz w:val="28"/>
          <w:szCs w:val="28"/>
          <w:rtl/>
        </w:rPr>
        <w:t xml:space="preserve"> سبقت تراجم القراء العشرة في المبحث الرابع من الفصل الأول من الباب الأول (الحفاظ من الصحابة)، أما رواتهم فتركت الترجمة لهم بغية الاختصار، وقد ألف الشيخ العلامة عبد الفتاح القاضي كتابًا في تراجم هؤلاء الأئمة العشرة ورواتهم فليرجع إليه من شاء الاستزادة، وهو كتاب تاريخ القراء العشرة، طبع عدة مرات، منها طبعة وزارة الأوقاف الكويتية بتاريخ 1410هـ، 1989م.</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(8)</w:t>
      </w:r>
      <w:r w:rsidRPr="00563E20">
        <w:rPr>
          <w:rFonts w:ascii="Arial" w:hAnsi="Arial" w:cs="Naskh1 Normal" w:hint="cs"/>
          <w:sz w:val="28"/>
          <w:szCs w:val="28"/>
          <w:rtl/>
        </w:rPr>
        <w:t xml:space="preserve"> انظر النشر في القراءات العشر (1/99)، (1/101).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(9)</w:t>
      </w:r>
      <w:r w:rsidRPr="00563E20">
        <w:rPr>
          <w:rFonts w:ascii="Arial" w:hAnsi="Arial" w:cs="Naskh1 Normal" w:hint="cs"/>
          <w:sz w:val="28"/>
          <w:szCs w:val="28"/>
          <w:rtl/>
        </w:rPr>
        <w:t xml:space="preserve"> انظر النشر في القراءات العشر (1/102)، (1/106).</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(10)</w:t>
      </w:r>
      <w:r w:rsidRPr="00563E20">
        <w:rPr>
          <w:rFonts w:ascii="Arial" w:hAnsi="Arial" w:cs="Naskh1 Normal" w:hint="cs"/>
          <w:sz w:val="28"/>
          <w:szCs w:val="28"/>
          <w:rtl/>
        </w:rPr>
        <w:t xml:space="preserve"> انظر النشر في القراءات العشر (1/106)، (1/108).</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(11)</w:t>
      </w:r>
      <w:r w:rsidRPr="00563E20">
        <w:rPr>
          <w:rFonts w:ascii="Arial" w:hAnsi="Arial" w:cs="Naskh1 Normal" w:hint="cs"/>
          <w:sz w:val="28"/>
          <w:szCs w:val="28"/>
          <w:rtl/>
        </w:rPr>
        <w:t xml:space="preserve"> انظر النشر في القراءات العشر (1/110).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(12)</w:t>
      </w:r>
      <w:r w:rsidRPr="00563E20">
        <w:rPr>
          <w:rFonts w:ascii="Arial" w:hAnsi="Arial" w:cs="Naskh1 Normal" w:hint="cs"/>
          <w:sz w:val="28"/>
          <w:szCs w:val="28"/>
          <w:rtl/>
        </w:rPr>
        <w:t xml:space="preserve"> انظر النشر في القراءات العشر (1/117).</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(13)</w:t>
      </w:r>
      <w:r w:rsidRPr="00563E20">
        <w:rPr>
          <w:rFonts w:ascii="Arial" w:hAnsi="Arial" w:cs="Naskh1 Normal" w:hint="cs"/>
          <w:sz w:val="28"/>
          <w:szCs w:val="28"/>
          <w:rtl/>
        </w:rPr>
        <w:t xml:space="preserve"> انظر النشر في القراءات العشر (1/117).</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(14)</w:t>
      </w:r>
      <w:r w:rsidRPr="00563E20">
        <w:rPr>
          <w:rFonts w:ascii="Arial" w:hAnsi="Arial" w:cs="Naskh1 Normal" w:hint="cs"/>
          <w:sz w:val="28"/>
          <w:szCs w:val="28"/>
          <w:rtl/>
        </w:rPr>
        <w:t xml:space="preserve"> انظر النشر في القراءات العشر (1/117-118).</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(15)</w:t>
      </w:r>
      <w:r w:rsidRPr="00563E20">
        <w:rPr>
          <w:rFonts w:ascii="Arial" w:hAnsi="Arial" w:cs="Naskh1 Normal" w:hint="cs"/>
          <w:sz w:val="28"/>
          <w:szCs w:val="28"/>
          <w:rtl/>
        </w:rPr>
        <w:t xml:space="preserve"> انظر النشر في القراءات العشر (1/119).</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(16)</w:t>
      </w:r>
      <w:r w:rsidRPr="00563E20">
        <w:rPr>
          <w:rFonts w:ascii="Arial" w:hAnsi="Arial" w:cs="Naskh1 Normal" w:hint="cs"/>
          <w:sz w:val="28"/>
          <w:szCs w:val="28"/>
          <w:rtl/>
        </w:rPr>
        <w:t xml:space="preserve"> انظر النشر في القراءات العشر (1/123)، (1/127).</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(17)</w:t>
      </w:r>
      <w:r w:rsidRPr="00563E20">
        <w:rPr>
          <w:rFonts w:ascii="Arial" w:hAnsi="Arial" w:cs="Naskh1 Normal" w:hint="cs"/>
          <w:sz w:val="28"/>
          <w:szCs w:val="28"/>
          <w:rtl/>
        </w:rPr>
        <w:t xml:space="preserve"> انظر النشر في القراءات العشر (1/128)، (1/130).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(18)</w:t>
      </w:r>
      <w:r w:rsidRPr="00563E20">
        <w:rPr>
          <w:rFonts w:ascii="Arial" w:hAnsi="Arial" w:cs="Naskh1 Normal" w:hint="cs"/>
          <w:sz w:val="28"/>
          <w:szCs w:val="28"/>
          <w:rtl/>
        </w:rPr>
        <w:t xml:space="preserve"> انظر النشر في القراءات العشر (1/131).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(19)</w:t>
      </w:r>
      <w:r w:rsidRPr="00563E20">
        <w:rPr>
          <w:rFonts w:ascii="Arial" w:hAnsi="Arial" w:cs="Naskh1 Normal" w:hint="cs"/>
          <w:sz w:val="28"/>
          <w:szCs w:val="28"/>
          <w:rtl/>
        </w:rPr>
        <w:t xml:space="preserve"> انظر النشر في القراءات العشر (1/132).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(20)</w:t>
      </w:r>
      <w:r w:rsidRPr="00563E20">
        <w:rPr>
          <w:rFonts w:ascii="Arial" w:hAnsi="Arial" w:cs="Naskh1 Normal" w:hint="cs"/>
          <w:sz w:val="28"/>
          <w:szCs w:val="28"/>
          <w:rtl/>
        </w:rPr>
        <w:t xml:space="preserve"> انظر النشر في القراءات العشر (1/135-136).</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(21)</w:t>
      </w:r>
      <w:r w:rsidRPr="00563E20">
        <w:rPr>
          <w:rFonts w:ascii="Arial" w:hAnsi="Arial" w:cs="Naskh1 Normal" w:hint="cs"/>
          <w:sz w:val="28"/>
          <w:szCs w:val="28"/>
          <w:rtl/>
        </w:rPr>
        <w:t xml:space="preserve"> انظر النشر في القراءات العشر (1/137-138).</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(22)</w:t>
      </w:r>
      <w:r w:rsidRPr="00563E20">
        <w:rPr>
          <w:rFonts w:ascii="Arial" w:hAnsi="Arial" w:cs="Naskh1 Normal" w:hint="cs"/>
          <w:sz w:val="28"/>
          <w:szCs w:val="28"/>
          <w:rtl/>
        </w:rPr>
        <w:t xml:space="preserve"> انظر النشر في القراءات العشر (1/139)، و(1/141).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(23)</w:t>
      </w:r>
      <w:r w:rsidRPr="00563E20">
        <w:rPr>
          <w:rFonts w:ascii="Arial" w:hAnsi="Arial" w:cs="Naskh1 Normal" w:hint="cs"/>
          <w:sz w:val="28"/>
          <w:szCs w:val="28"/>
          <w:rtl/>
        </w:rPr>
        <w:t xml:space="preserve"> انظر النشر في القراءات العشر (1/142-143).</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(24)</w:t>
      </w:r>
      <w:r w:rsidRPr="00563E20">
        <w:rPr>
          <w:rFonts w:ascii="Arial" w:hAnsi="Arial" w:cs="Naskh1 Normal" w:hint="cs"/>
          <w:sz w:val="28"/>
          <w:szCs w:val="28"/>
          <w:rtl/>
        </w:rPr>
        <w:t xml:space="preserve"> انظر النشر في القراءات العشر (1/146)، و(1/148).</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(25)</w:t>
      </w:r>
      <w:r w:rsidRPr="00563E20">
        <w:rPr>
          <w:rFonts w:ascii="Arial" w:hAnsi="Arial" w:cs="Naskh1 Normal" w:hint="cs"/>
          <w:sz w:val="28"/>
          <w:szCs w:val="28"/>
          <w:rtl/>
        </w:rPr>
        <w:t xml:space="preserve"> انظر النشر في القراءات العشر (1/150-151).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(26)</w:t>
      </w:r>
      <w:r w:rsidRPr="00563E20">
        <w:rPr>
          <w:rFonts w:ascii="Arial" w:hAnsi="Arial" w:cs="Naskh1 Normal" w:hint="cs"/>
          <w:sz w:val="28"/>
          <w:szCs w:val="28"/>
          <w:rtl/>
        </w:rPr>
        <w:t xml:space="preserve"> انظر النشر في القراءات العشر (1/152).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(27)</w:t>
      </w:r>
      <w:r w:rsidRPr="00563E20">
        <w:rPr>
          <w:rFonts w:ascii="Arial" w:hAnsi="Arial" w:cs="Naskh1 Normal" w:hint="cs"/>
          <w:sz w:val="28"/>
          <w:szCs w:val="28"/>
          <w:rtl/>
        </w:rPr>
        <w:t xml:space="preserve"> انظر النشر في القراءات العشر (1/153-154).</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(28)</w:t>
      </w:r>
      <w:r w:rsidRPr="00563E20">
        <w:rPr>
          <w:rFonts w:ascii="Arial" w:hAnsi="Arial" w:cs="Naskh1 Normal" w:hint="cs"/>
          <w:sz w:val="28"/>
          <w:szCs w:val="28"/>
          <w:rtl/>
        </w:rPr>
        <w:t xml:space="preserve"> انظر النشر في القراءات العشر (1/158-160).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lastRenderedPageBreak/>
        <w:t>(29)</w:t>
      </w:r>
      <w:r w:rsidRPr="00563E20">
        <w:rPr>
          <w:rFonts w:ascii="Arial" w:hAnsi="Arial" w:cs="Naskh1 Normal" w:hint="cs"/>
          <w:sz w:val="28"/>
          <w:szCs w:val="28"/>
          <w:rtl/>
        </w:rPr>
        <w:t xml:space="preserve"> انظر النشر في القراءات العشر (1/160-164).</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(30)</w:t>
      </w:r>
      <w:r w:rsidRPr="00563E20">
        <w:rPr>
          <w:rFonts w:ascii="Arial" w:hAnsi="Arial" w:cs="Naskh1 Normal" w:hint="cs"/>
          <w:sz w:val="28"/>
          <w:szCs w:val="28"/>
          <w:rtl/>
        </w:rPr>
        <w:t xml:space="preserve"> انظر النشر في القراءات العشر (1/167-168).</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(31)</w:t>
      </w:r>
      <w:r w:rsidRPr="00563E20">
        <w:rPr>
          <w:rFonts w:ascii="Arial" w:hAnsi="Arial" w:cs="Naskh1 Normal" w:hint="cs"/>
          <w:sz w:val="28"/>
          <w:szCs w:val="28"/>
          <w:rtl/>
        </w:rPr>
        <w:t xml:space="preserve"> انظر النشر في القراءات العشر (1/169).</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(32)</w:t>
      </w:r>
      <w:r w:rsidRPr="00563E20">
        <w:rPr>
          <w:rFonts w:ascii="Arial" w:hAnsi="Arial" w:cs="Naskh1 Normal" w:hint="cs"/>
          <w:sz w:val="28"/>
          <w:szCs w:val="28"/>
          <w:rtl/>
        </w:rPr>
        <w:t xml:space="preserve"> انظر النشر في القراءات العشر (1/170).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(33)</w:t>
      </w:r>
      <w:r w:rsidRPr="00563E20">
        <w:rPr>
          <w:rFonts w:ascii="Arial" w:hAnsi="Arial" w:cs="Naskh1 Normal" w:hint="cs"/>
          <w:sz w:val="28"/>
          <w:szCs w:val="28"/>
          <w:rtl/>
        </w:rPr>
        <w:t xml:space="preserve"> انظر النشر في القراءات العشر (1/170-171).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(34)</w:t>
      </w:r>
      <w:r w:rsidRPr="00563E20">
        <w:rPr>
          <w:rFonts w:ascii="Arial" w:hAnsi="Arial" w:cs="Naskh1 Normal" w:hint="cs"/>
          <w:sz w:val="28"/>
          <w:szCs w:val="28"/>
          <w:rtl/>
        </w:rPr>
        <w:t xml:space="preserve"> انظر النشر في القراءات العشر (1/174-175).</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(35)</w:t>
      </w:r>
      <w:r w:rsidRPr="00563E20">
        <w:rPr>
          <w:rFonts w:ascii="Arial" w:hAnsi="Arial" w:cs="Naskh1 Normal" w:hint="cs"/>
          <w:sz w:val="28"/>
          <w:szCs w:val="28"/>
          <w:rtl/>
        </w:rPr>
        <w:t xml:space="preserve"> انظر النشر في القراءات العشر (1/175-176).</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(36)</w:t>
      </w:r>
      <w:r w:rsidRPr="00563E20">
        <w:rPr>
          <w:rFonts w:ascii="Arial" w:hAnsi="Arial" w:cs="Naskh1 Normal" w:hint="cs"/>
          <w:sz w:val="28"/>
          <w:szCs w:val="28"/>
          <w:rtl/>
        </w:rPr>
        <w:t xml:space="preserve"> انظر النشر في القراءات العشر (1/176-177).</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(37)</w:t>
      </w:r>
      <w:r w:rsidRPr="00563E20">
        <w:rPr>
          <w:rFonts w:ascii="Arial" w:hAnsi="Arial" w:cs="Naskh1 Normal" w:hint="cs"/>
          <w:sz w:val="28"/>
          <w:szCs w:val="28"/>
          <w:rtl/>
        </w:rPr>
        <w:t xml:space="preserve"> انظر النشر في القراءات العشر (1/177).</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(38)</w:t>
      </w:r>
      <w:r w:rsidRPr="00563E20">
        <w:rPr>
          <w:rFonts w:ascii="Arial" w:hAnsi="Arial" w:cs="Naskh1 Normal" w:hint="cs"/>
          <w:sz w:val="28"/>
          <w:szCs w:val="28"/>
          <w:rtl/>
        </w:rPr>
        <w:t xml:space="preserve"> انظر النشر في القراءات العشر (1/180-182).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(39)</w:t>
      </w:r>
      <w:r w:rsidRPr="00563E20">
        <w:rPr>
          <w:rFonts w:ascii="Arial" w:hAnsi="Arial" w:cs="Naskh1 Normal" w:hint="cs"/>
          <w:sz w:val="28"/>
          <w:szCs w:val="28"/>
          <w:rtl/>
        </w:rPr>
        <w:t xml:space="preserve"> انظر النشر في القراءات العشر (1/183-185).</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(40)</w:t>
      </w:r>
      <w:r w:rsidRPr="00563E20">
        <w:rPr>
          <w:rFonts w:ascii="Arial" w:hAnsi="Arial" w:cs="Naskh1 Normal" w:hint="cs"/>
          <w:sz w:val="28"/>
          <w:szCs w:val="28"/>
          <w:rtl/>
        </w:rPr>
        <w:t xml:space="preserve"> انظر النشر في القراءات العشر (1/185).</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(41)</w:t>
      </w:r>
      <w:r w:rsidRPr="00563E20">
        <w:rPr>
          <w:rFonts w:ascii="Arial" w:hAnsi="Arial" w:cs="Naskh1 Normal" w:hint="cs"/>
          <w:sz w:val="28"/>
          <w:szCs w:val="28"/>
          <w:rtl/>
        </w:rPr>
        <w:t xml:space="preserve"> انظر النشر في القراءات العشر (1/188).</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(42)</w:t>
      </w:r>
      <w:r w:rsidRPr="00563E20">
        <w:rPr>
          <w:rFonts w:ascii="Arial" w:hAnsi="Arial" w:cs="Naskh1 Normal" w:hint="cs"/>
          <w:sz w:val="28"/>
          <w:szCs w:val="28"/>
          <w:rtl/>
        </w:rPr>
        <w:t xml:space="preserve"> انظر النشر في القراءات العشر (1/189).</w:t>
      </w:r>
    </w:p>
    <w:p w:rsidR="00A95007" w:rsidRDefault="00A95007" w:rsidP="00A95007">
      <w:pPr>
        <w:pStyle w:val="NormalWeb"/>
        <w:bidi/>
        <w:spacing w:before="0" w:beforeAutospacing="0" w:after="0" w:afterAutospacing="0"/>
        <w:jc w:val="lowKashida"/>
        <w:rPr>
          <w:rFonts w:ascii="Arial" w:hAnsi="Arial" w:cs="Naskh1 Normal" w:hint="cs"/>
          <w:sz w:val="28"/>
          <w:szCs w:val="28"/>
          <w:rtl/>
        </w:rPr>
      </w:pPr>
      <w:r w:rsidRPr="00563E20">
        <w:rPr>
          <w:rFonts w:ascii="Arial" w:hAnsi="Arial" w:cs="Naskh1 Normal" w:hint="cs"/>
          <w:sz w:val="28"/>
          <w:szCs w:val="28"/>
          <w:vertAlign w:val="superscript"/>
          <w:rtl/>
        </w:rPr>
        <w:t>(43)</w:t>
      </w:r>
      <w:r w:rsidRPr="00563E20">
        <w:rPr>
          <w:rFonts w:ascii="Arial" w:hAnsi="Arial" w:cs="Naskh1 Normal" w:hint="cs"/>
          <w:sz w:val="28"/>
          <w:szCs w:val="28"/>
          <w:rtl/>
        </w:rPr>
        <w:t xml:space="preserve"> انظر النشر في القراءات العشر (1/189-190).</w:t>
      </w:r>
    </w:p>
    <w:p w:rsidR="00A95007" w:rsidRPr="00563E20" w:rsidRDefault="00A95007" w:rsidP="00A95007">
      <w:pPr>
        <w:pStyle w:val="NormalWeb"/>
        <w:bidi/>
        <w:jc w:val="center"/>
        <w:rPr>
          <w:rFonts w:ascii="Arial" w:hAnsi="Arial" w:cs="Naskh1 Normal"/>
          <w:b/>
          <w:bCs/>
          <w:sz w:val="36"/>
          <w:szCs w:val="36"/>
        </w:rPr>
      </w:pPr>
      <w:r>
        <w:rPr>
          <w:rFonts w:ascii="Arial" w:hAnsi="Arial" w:cs="Naskh1 Normal"/>
          <w:sz w:val="28"/>
          <w:szCs w:val="28"/>
          <w:rtl/>
        </w:rPr>
        <w:br w:type="page"/>
      </w:r>
      <w:r w:rsidRPr="00563E20">
        <w:rPr>
          <w:rFonts w:ascii="Monotype Koufi" w:hAnsi="Monotype Koufi" w:cs="Naskh1 Normal"/>
          <w:b/>
          <w:bCs/>
          <w:sz w:val="36"/>
          <w:szCs w:val="36"/>
          <w:rtl/>
        </w:rPr>
        <w:lastRenderedPageBreak/>
        <w:t>الفصل الثاني</w:t>
      </w:r>
    </w:p>
    <w:p w:rsidR="00A95007" w:rsidRPr="00563E20" w:rsidRDefault="00A95007" w:rsidP="00A95007">
      <w:pPr>
        <w:pStyle w:val="NormalWeb"/>
        <w:bidi/>
        <w:jc w:val="center"/>
        <w:rPr>
          <w:rFonts w:ascii="Arial" w:hAnsi="Arial" w:cs="Naskh1 Normal"/>
          <w:b/>
          <w:bCs/>
          <w:sz w:val="36"/>
          <w:szCs w:val="36"/>
        </w:rPr>
      </w:pPr>
      <w:r w:rsidRPr="00563E20">
        <w:rPr>
          <w:rFonts w:ascii="Monotype Koufi" w:hAnsi="Monotype Koufi" w:cs="Naskh1 Normal"/>
          <w:b/>
          <w:bCs/>
          <w:sz w:val="36"/>
          <w:szCs w:val="36"/>
          <w:rtl/>
        </w:rPr>
        <w:t>مشروع كلية القرآن الكريم بالمدينة النبوية</w:t>
      </w:r>
      <w:hyperlink w:anchor="(1)" w:history="1">
        <w:r w:rsidRPr="00563E20">
          <w:rPr>
            <w:rStyle w:val="Lienhypertexte"/>
            <w:rFonts w:ascii="Arial" w:hAnsi="Arial" w:cs="Naskh1 Normal" w:hint="cs"/>
            <w:b/>
            <w:bCs/>
            <w:sz w:val="36"/>
            <w:szCs w:val="36"/>
            <w:vertAlign w:val="superscript"/>
            <w:rtl/>
          </w:rPr>
          <w:t>(1)</w:t>
        </w:r>
      </w:hyperlink>
    </w:p>
    <w:p w:rsidR="00A95007" w:rsidRPr="00563E20" w:rsidRDefault="00A95007" w:rsidP="00A95007">
      <w:pPr>
        <w:pStyle w:val="NormalWeb"/>
        <w:bidi/>
        <w:spacing w:before="0" w:beforeAutospacing="0" w:after="0" w:afterAutospacing="0"/>
        <w:jc w:val="center"/>
        <w:rPr>
          <w:rFonts w:ascii="Arial" w:hAnsi="Arial" w:cs="Naskh1 Normal" w:hint="cs"/>
          <w:b/>
          <w:bCs/>
          <w:sz w:val="28"/>
          <w:szCs w:val="28"/>
          <w:rtl/>
        </w:rPr>
      </w:pPr>
      <w:r w:rsidRPr="00563E20">
        <w:rPr>
          <w:rFonts w:ascii="Monotype Koufi" w:hAnsi="Monotype Koufi" w:cs="Naskh1 Normal"/>
          <w:b/>
          <w:bCs/>
          <w:sz w:val="36"/>
          <w:szCs w:val="36"/>
          <w:rtl/>
        </w:rPr>
        <w:t>لجمع القرآن بالقراءات العشر</w:t>
      </w:r>
    </w:p>
    <w:p w:rsidR="00A95007" w:rsidRPr="00563E20" w:rsidRDefault="00A95007" w:rsidP="00A95007">
      <w:pPr>
        <w:pStyle w:val="NormalWeb"/>
        <w:bidi/>
        <w:spacing w:before="0" w:beforeAutospacing="0" w:after="0" w:afterAutospacing="0"/>
        <w:jc w:val="center"/>
        <w:rPr>
          <w:rFonts w:ascii="Arial" w:hAnsi="Arial" w:cs="Naskh1 Normal" w:hint="cs"/>
          <w:sz w:val="28"/>
          <w:szCs w:val="28"/>
          <w:rtl/>
        </w:rPr>
      </w:pPr>
    </w:p>
    <w:p w:rsidR="00A95007" w:rsidRPr="00FB22D7" w:rsidRDefault="00A95007" w:rsidP="00A95007">
      <w:pPr>
        <w:jc w:val="lowKashida"/>
        <w:rPr>
          <w:rFonts w:cs="Naskh1 Normal"/>
          <w:vanish/>
          <w:color w:val="000099"/>
          <w:sz w:val="36"/>
          <w:szCs w:val="36"/>
          <w:rtl/>
        </w:rPr>
      </w:pPr>
    </w:p>
    <w:tbl>
      <w:tblPr>
        <w:tblW w:w="0" w:type="auto"/>
        <w:jc w:val="right"/>
        <w:tblCellSpacing w:w="15" w:type="dxa"/>
        <w:tblLayout w:type="fixed"/>
        <w:tblLook w:val="0000" w:firstRow="0" w:lastRow="0" w:firstColumn="0" w:lastColumn="0" w:noHBand="0" w:noVBand="0"/>
      </w:tblPr>
      <w:tblGrid>
        <w:gridCol w:w="5952"/>
      </w:tblGrid>
      <w:tr w:rsidR="00A95007" w:rsidRPr="00FB22D7" w:rsidTr="00A15013">
        <w:trPr>
          <w:tblCellSpacing w:w="15" w:type="dxa"/>
          <w:jc w:val="right"/>
        </w:trPr>
        <w:tc>
          <w:tcPr>
            <w:tcW w:w="5882" w:type="dxa"/>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1" w:history="1">
              <w:r w:rsidRPr="00FB22D7">
                <w:rPr>
                  <w:rStyle w:val="Lienhypertexte"/>
                  <w:rFonts w:ascii="Arial" w:hAnsi="Arial" w:cs="Naskh1 Normal" w:hint="cs"/>
                  <w:sz w:val="36"/>
                  <w:szCs w:val="36"/>
                  <w:rtl/>
                </w:rPr>
                <w:t>المبحث الأول: مشروع الجمع الصوتي للقراءات المتواترة</w:t>
              </w:r>
            </w:hyperlink>
          </w:p>
        </w:tc>
      </w:tr>
      <w:tr w:rsidR="00A95007" w:rsidRPr="00FB22D7" w:rsidTr="00A15013">
        <w:trPr>
          <w:tblCellSpacing w:w="15" w:type="dxa"/>
          <w:jc w:val="right"/>
        </w:trPr>
        <w:tc>
          <w:tcPr>
            <w:tcW w:w="5882" w:type="dxa"/>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2" w:history="1">
              <w:r w:rsidRPr="00FB22D7">
                <w:rPr>
                  <w:rStyle w:val="Lienhypertexte"/>
                  <w:rFonts w:ascii="Arial" w:hAnsi="Arial" w:cs="Naskh1 Normal" w:hint="cs"/>
                  <w:sz w:val="36"/>
                  <w:szCs w:val="36"/>
                  <w:rtl/>
                </w:rPr>
                <w:t>المبحث الثاني: خطة العمل في المشروع وتنفيذه</w:t>
              </w:r>
            </w:hyperlink>
          </w:p>
        </w:tc>
      </w:tr>
      <w:tr w:rsidR="00A95007" w:rsidRPr="00FB22D7" w:rsidTr="00A15013">
        <w:trPr>
          <w:tblCellSpacing w:w="15" w:type="dxa"/>
          <w:jc w:val="right"/>
        </w:trPr>
        <w:tc>
          <w:tcPr>
            <w:tcW w:w="5892" w:type="dxa"/>
            <w:shd w:val="clear" w:color="auto" w:fill="auto"/>
            <w:tcMar>
              <w:top w:w="15" w:type="dxa"/>
              <w:left w:w="15" w:type="dxa"/>
              <w:bottom w:w="15" w:type="dxa"/>
              <w:right w:w="15" w:type="dxa"/>
            </w:tcMar>
            <w:vAlign w:val="center"/>
          </w:tcPr>
          <w:p w:rsidR="00A95007" w:rsidRDefault="00A95007" w:rsidP="00A15013">
            <w:pPr>
              <w:pStyle w:val="NormalWeb"/>
              <w:bidi/>
              <w:jc w:val="lowKashida"/>
              <w:rPr>
                <w:rFonts w:ascii="Arial" w:hAnsi="Arial" w:cs="Naskh1 Normal" w:hint="cs"/>
                <w:sz w:val="36"/>
                <w:szCs w:val="36"/>
                <w:rtl/>
              </w:rPr>
            </w:pPr>
            <w:hyperlink w:anchor="R3" w:history="1">
              <w:r w:rsidRPr="00FB22D7">
                <w:rPr>
                  <w:rStyle w:val="Lienhypertexte"/>
                  <w:rFonts w:ascii="Arial" w:hAnsi="Arial" w:cs="Naskh1 Normal" w:hint="cs"/>
                  <w:sz w:val="36"/>
                  <w:szCs w:val="36"/>
                  <w:rtl/>
                </w:rPr>
                <w:t>خطة العمل</w:t>
              </w:r>
            </w:hyperlink>
          </w:p>
          <w:p w:rsidR="00A95007" w:rsidRPr="00FB22D7" w:rsidRDefault="00A95007" w:rsidP="00A15013">
            <w:pPr>
              <w:pStyle w:val="NormalWeb"/>
              <w:bidi/>
              <w:jc w:val="lowKashida"/>
              <w:rPr>
                <w:rFonts w:ascii="Arial" w:hAnsi="Arial" w:cs="Naskh1 Normal"/>
                <w:sz w:val="36"/>
                <w:szCs w:val="36"/>
              </w:rPr>
            </w:pPr>
            <w:hyperlink w:anchor="R4" w:history="1">
              <w:r w:rsidRPr="00FB22D7">
                <w:rPr>
                  <w:rStyle w:val="Lienhypertexte"/>
                  <w:rFonts w:ascii="Arial" w:hAnsi="Arial" w:cs="Naskh1 Normal" w:hint="cs"/>
                  <w:sz w:val="36"/>
                  <w:szCs w:val="36"/>
                  <w:rtl/>
                </w:rPr>
                <w:t>تنفيذ المشروع</w:t>
              </w:r>
            </w:hyperlink>
          </w:p>
        </w:tc>
      </w:tr>
      <w:tr w:rsidR="00A95007" w:rsidRPr="00FB22D7" w:rsidTr="00A15013">
        <w:trPr>
          <w:tblCellSpacing w:w="15" w:type="dxa"/>
          <w:jc w:val="right"/>
        </w:trPr>
        <w:tc>
          <w:tcPr>
            <w:tcW w:w="5882" w:type="dxa"/>
            <w:shd w:val="clear" w:color="auto" w:fill="auto"/>
            <w:tcMar>
              <w:top w:w="15" w:type="dxa"/>
              <w:left w:w="15" w:type="dxa"/>
              <w:bottom w:w="15" w:type="dxa"/>
              <w:right w:w="15" w:type="dxa"/>
            </w:tcMar>
            <w:vAlign w:val="center"/>
          </w:tcPr>
          <w:p w:rsidR="00A95007" w:rsidRPr="00FB22D7" w:rsidRDefault="00A95007" w:rsidP="00A15013">
            <w:pPr>
              <w:pStyle w:val="NormalWeb"/>
              <w:bidi/>
              <w:jc w:val="lowKashida"/>
              <w:rPr>
                <w:rFonts w:ascii="Arial" w:hAnsi="Arial" w:cs="Naskh1 Normal"/>
                <w:sz w:val="36"/>
                <w:szCs w:val="36"/>
              </w:rPr>
            </w:pPr>
            <w:hyperlink w:anchor="R5" w:history="1">
              <w:r w:rsidRPr="00FB22D7">
                <w:rPr>
                  <w:rStyle w:val="Lienhypertexte"/>
                  <w:rFonts w:ascii="Arial" w:hAnsi="Arial" w:cs="Naskh1 Normal" w:hint="cs"/>
                  <w:sz w:val="36"/>
                  <w:szCs w:val="36"/>
                  <w:rtl/>
                </w:rPr>
                <w:t>المبحث الثالث: تقويم المشروع</w:t>
              </w:r>
            </w:hyperlink>
          </w:p>
        </w:tc>
      </w:tr>
    </w:tbl>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Pr>
      </w:pPr>
      <w:r w:rsidRPr="00FB22D7">
        <w:rPr>
          <w:rFonts w:ascii="Arial" w:hAnsi="Arial" w:cs="Naskh1 Normal" w:hint="cs"/>
          <w:color w:val="FF0066"/>
          <w:sz w:val="36"/>
          <w:szCs w:val="36"/>
          <w:rtl/>
        </w:rPr>
        <w:t>المبحث الأول: مشروع الجمع الصوتي للقراءات المتواترة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في عام 1402هـ تقريبًا طرحت كلية القرآن الكريم بالجامعة الإسلامية مشروعًا لتسجيل مصحف (واحد) بالقراءات العشر المتواترة، وكان المخطط لهذا المشروع أن يكون على ثلاث مراحل:</w:t>
      </w:r>
      <w:hyperlink w:anchor="(2)" w:history="1">
        <w:r w:rsidRPr="00FB22D7">
          <w:rPr>
            <w:rStyle w:val="Lienhypertexte"/>
            <w:rFonts w:ascii="Arial" w:hAnsi="Arial" w:cs="Naskh1 Normal" w:hint="cs"/>
            <w:sz w:val="36"/>
            <w:szCs w:val="36"/>
            <w:vertAlign w:val="superscript"/>
            <w:rtl/>
          </w:rPr>
          <w:t>(2)</w:t>
        </w:r>
      </w:hyperlink>
    </w:p>
    <w:tbl>
      <w:tblPr>
        <w:bidiVisual/>
        <w:tblW w:w="5000" w:type="pct"/>
        <w:tblCellSpacing w:w="0" w:type="dxa"/>
        <w:tblCellMar>
          <w:left w:w="0" w:type="dxa"/>
          <w:right w:w="0" w:type="dxa"/>
        </w:tblCellMar>
        <w:tblLook w:val="0000" w:firstRow="0" w:lastRow="0" w:firstColumn="0" w:lastColumn="0" w:noHBand="0" w:noVBand="0"/>
      </w:tblPr>
      <w:tblGrid>
        <w:gridCol w:w="241"/>
        <w:gridCol w:w="9397"/>
      </w:tblGrid>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5" name="Image 5"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المرحلة الأولى: تسجيل ختمة كاملة بالقراءات السبع بِمضمن الشاطبية.</w:t>
            </w:r>
            <w:hyperlink w:anchor="(3)" w:history="1">
              <w:r w:rsidRPr="00FB22D7">
                <w:rPr>
                  <w:rStyle w:val="Lienhypertexte"/>
                  <w:rFonts w:ascii="Arial" w:hAnsi="Arial" w:cs="Naskh1 Normal" w:hint="cs"/>
                  <w:sz w:val="36"/>
                  <w:szCs w:val="36"/>
                  <w:vertAlign w:val="superscript"/>
                  <w:rtl/>
                </w:rPr>
                <w:t>(3)</w:t>
              </w:r>
            </w:hyperlink>
            <w:r w:rsidRPr="00FB22D7">
              <w:rPr>
                <w:rFonts w:ascii="Arial" w:hAnsi="Arial" w:cs="Naskh1 Normal"/>
                <w:sz w:val="36"/>
                <w:szCs w:val="36"/>
                <w:rtl/>
              </w:rPr>
              <w:t xml:space="preserve"> </w:t>
            </w:r>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4" name="Image 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المرحلة الثانية: تسجيل ختمة كاملة بالقراءات العشر الصغرى (بِمضمن الشاطبية والدرة).</w:t>
            </w:r>
            <w:hyperlink w:anchor="(4)" w:history="1">
              <w:r w:rsidRPr="00FB22D7">
                <w:rPr>
                  <w:rStyle w:val="Lienhypertexte"/>
                  <w:rFonts w:ascii="Arial" w:hAnsi="Arial" w:cs="Naskh1 Normal" w:hint="cs"/>
                  <w:sz w:val="36"/>
                  <w:szCs w:val="36"/>
                  <w:vertAlign w:val="superscript"/>
                  <w:rtl/>
                </w:rPr>
                <w:t>(4)</w:t>
              </w:r>
            </w:hyperlink>
            <w:r w:rsidRPr="00FB22D7">
              <w:rPr>
                <w:rFonts w:ascii="Arial" w:hAnsi="Arial" w:cs="Naskh1 Normal"/>
                <w:sz w:val="36"/>
                <w:szCs w:val="36"/>
                <w:rtl/>
              </w:rPr>
              <w:t xml:space="preserve"> </w:t>
            </w:r>
          </w:p>
        </w:tc>
      </w:tr>
      <w:tr w:rsidR="00A95007" w:rsidRPr="00FB22D7" w:rsidTr="00A15013">
        <w:trPr>
          <w:tblCellSpacing w:w="0" w:type="dxa"/>
        </w:trPr>
        <w:tc>
          <w:tcPr>
            <w:tcW w:w="504" w:type="dxa"/>
            <w:shd w:val="clear" w:color="auto" w:fill="auto"/>
          </w:tcPr>
          <w:p w:rsidR="00A95007" w:rsidRPr="00FB22D7" w:rsidRDefault="00A95007" w:rsidP="00A15013">
            <w:pPr>
              <w:jc w:val="lowKashida"/>
              <w:rPr>
                <w:rFonts w:cs="Naskh1 Normal"/>
                <w:color w:val="000099"/>
                <w:sz w:val="36"/>
                <w:szCs w:val="36"/>
              </w:rPr>
            </w:pPr>
            <w:r>
              <w:rPr>
                <w:rFonts w:cs="Naskh1 Normal"/>
                <w:noProof/>
                <w:sz w:val="36"/>
                <w:szCs w:val="36"/>
                <w:rtl/>
                <w:lang w:val="fr-FR" w:eastAsia="fr-FR"/>
              </w:rPr>
              <w:drawing>
                <wp:inline distT="0" distB="0" distL="0" distR="0">
                  <wp:extent cx="146685" cy="146685"/>
                  <wp:effectExtent l="0" t="0" r="5715" b="5715"/>
                  <wp:docPr id="3" name="Image 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bullet"/>
                          <pic:cNvPicPr>
                            <a:picLocks noChangeAspect="1" noChangeArrowheads="1"/>
                          </pic:cNvPicPr>
                        </pic:nvPicPr>
                        <pic:blipFill>
                          <a:blip r:link="rId115">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p>
        </w:tc>
        <w:tc>
          <w:tcPr>
            <w:tcW w:w="5000" w:type="pct"/>
            <w:shd w:val="clear" w:color="auto" w:fill="auto"/>
          </w:tcPr>
          <w:p w:rsidR="00A95007" w:rsidRPr="00FB22D7" w:rsidRDefault="00A95007" w:rsidP="00A15013">
            <w:pPr>
              <w:pStyle w:val="NormalWeb"/>
              <w:bidi/>
              <w:spacing w:before="0" w:beforeAutospacing="0" w:after="0" w:afterAutospacing="0"/>
              <w:ind w:firstLine="120"/>
              <w:jc w:val="lowKashida"/>
              <w:rPr>
                <w:rFonts w:cs="Naskh1 Normal"/>
                <w:sz w:val="36"/>
                <w:szCs w:val="36"/>
              </w:rPr>
            </w:pPr>
            <w:r w:rsidRPr="00FB22D7">
              <w:rPr>
                <w:rFonts w:ascii="Arial" w:hAnsi="Arial" w:cs="Naskh1 Normal" w:hint="cs"/>
                <w:sz w:val="36"/>
                <w:szCs w:val="36"/>
                <w:rtl/>
              </w:rPr>
              <w:t>المرحلة الثالثة: تسجيل ختمة كاملة بالقراءات العشر الكبرى (بِمضمن الطيبة والنشر).</w:t>
            </w:r>
            <w:hyperlink w:anchor="(5)" w:history="1">
              <w:r w:rsidRPr="00FB22D7">
                <w:rPr>
                  <w:rStyle w:val="Lienhypertexte"/>
                  <w:rFonts w:ascii="Arial" w:hAnsi="Arial" w:cs="Naskh1 Normal" w:hint="cs"/>
                  <w:sz w:val="36"/>
                  <w:szCs w:val="36"/>
                  <w:vertAlign w:val="superscript"/>
                  <w:rtl/>
                </w:rPr>
                <w:t>(5)</w:t>
              </w:r>
            </w:hyperlink>
            <w:r w:rsidRPr="00FB22D7">
              <w:rPr>
                <w:rFonts w:ascii="Arial" w:hAnsi="Arial" w:cs="Naskh1 Normal"/>
                <w:sz w:val="36"/>
                <w:szCs w:val="36"/>
                <w:rtl/>
              </w:rPr>
              <w:t xml:space="preserve"> </w:t>
            </w:r>
          </w:p>
        </w:tc>
      </w:tr>
    </w:tbl>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المبحث الثاني: خطة العمل في المشروع وتنفيذه</w:t>
      </w:r>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خطة العمل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كانت الخطة المقترحة للعمل في هذا المشروع على النحو الآتي:</w:t>
      </w:r>
    </w:p>
    <w:p w:rsidR="00A95007" w:rsidRPr="00FB22D7" w:rsidRDefault="00A95007" w:rsidP="00A95007">
      <w:pPr>
        <w:pStyle w:val="NormalWeb"/>
        <w:numPr>
          <w:ilvl w:val="0"/>
          <w:numId w:val="43"/>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أن يتم هذا الجمع على ثلاث مراحل، كما سبق قريبًا، ويبدأ في ذلك بجمع القرآن بالقراءات السبع بِمضمن الشاطبية.</w:t>
      </w:r>
    </w:p>
    <w:p w:rsidR="00A95007" w:rsidRPr="00FB22D7" w:rsidRDefault="00A95007" w:rsidP="00A95007">
      <w:pPr>
        <w:pStyle w:val="NormalWeb"/>
        <w:numPr>
          <w:ilvl w:val="0"/>
          <w:numId w:val="43"/>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أن يتم الجمع بين أوجه القراءات في التلاوة الواحدة، في المراحل الثلاث: السبع ثم العشر الصغرى، ثم العشر، وذلك على طريقة الجمع بالوقف.</w:t>
      </w:r>
      <w:hyperlink w:anchor="(6)" w:history="1">
        <w:r w:rsidRPr="00FB22D7">
          <w:rPr>
            <w:rStyle w:val="Lienhypertexte"/>
            <w:rFonts w:ascii="Arial" w:hAnsi="Arial" w:cs="Naskh1 Normal" w:hint="cs"/>
            <w:sz w:val="36"/>
            <w:szCs w:val="36"/>
            <w:vertAlign w:val="superscript"/>
            <w:rtl/>
          </w:rPr>
          <w:t>(6)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وجمع القرآن بالقراءات بطريقة الوقف هو أن يشرع القارئ بقراءة لأحد القراء، حتى ينتهي إلى وقفٍ يسوغ الابتداء بِما بعده فيقف، ثم يرجع إلى القارئ الذي بعده فيأتي بخلافه مع القارئ الأول، إلى الموضع الذي وقف فيه، ثم يفعل ذلك بقارئٍ قارئٍ، حتى تنتهي خلافاتُهم، ويبتدئ بما بعد ذلك الوقف، وهذه الطريقة يراد منها توفير الوقت عند </w:t>
      </w:r>
      <w:r w:rsidRPr="00FB22D7">
        <w:rPr>
          <w:rFonts w:ascii="Arial" w:hAnsi="Arial" w:cs="Naskh1 Normal" w:hint="cs"/>
          <w:sz w:val="36"/>
          <w:szCs w:val="36"/>
          <w:rtl/>
        </w:rPr>
        <w:lastRenderedPageBreak/>
        <w:t>عرض القراءات على الشيوخ، فينتهي القارئ من العرض في وقت أقل بكثير مِمَّا لو قرأ كل رواية على حدة.</w:t>
      </w:r>
      <w:hyperlink w:anchor="(7)" w:history="1">
        <w:r w:rsidRPr="00FB22D7">
          <w:rPr>
            <w:rStyle w:val="Lienhypertexte"/>
            <w:rFonts w:ascii="Arial" w:hAnsi="Arial" w:cs="Naskh1 Normal" w:hint="cs"/>
            <w:sz w:val="36"/>
            <w:szCs w:val="36"/>
            <w:vertAlign w:val="superscript"/>
            <w:rtl/>
          </w:rPr>
          <w:t>(7)</w:t>
        </w:r>
      </w:hyperlink>
    </w:p>
    <w:p w:rsidR="00A95007" w:rsidRPr="00FB22D7" w:rsidRDefault="00A95007" w:rsidP="00A95007">
      <w:pPr>
        <w:pStyle w:val="NormalWeb"/>
        <w:numPr>
          <w:ilvl w:val="0"/>
          <w:numId w:val="45"/>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أن يقوم أساتذة القراءات في الكلية المذكورة بالإشراف على عملية التسجيل وتوجيه القراء، وإلقاء بعض الشروح والتعليقات على القراءة.</w:t>
      </w:r>
    </w:p>
    <w:p w:rsidR="00A95007" w:rsidRPr="00FB22D7" w:rsidRDefault="00A95007" w:rsidP="00A95007">
      <w:pPr>
        <w:pStyle w:val="NormalWeb"/>
        <w:numPr>
          <w:ilvl w:val="0"/>
          <w:numId w:val="45"/>
        </w:numPr>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أن يُختار من طلابِ الكلية المتقنين من يقوم بالقراءة.</w:t>
      </w:r>
      <w:hyperlink w:anchor="(8)" w:history="1">
        <w:r w:rsidRPr="00FB22D7">
          <w:rPr>
            <w:rStyle w:val="Lienhypertexte"/>
            <w:rFonts w:ascii="Arial" w:hAnsi="Arial" w:cs="Naskh1 Normal" w:hint="cs"/>
            <w:sz w:val="36"/>
            <w:szCs w:val="36"/>
            <w:vertAlign w:val="superscript"/>
            <w:rtl/>
          </w:rPr>
          <w:t>(8)</w:t>
        </w:r>
      </w:hyperlink>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تنفيذ المشروع</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بدأت الكلية في تجارب المرحلة الأولى من المشروع، وهي تسجيل القرآن بالقراءات السبع بِمضمن الشاطبية، حيث سُجِّلت سورة البقرة في نحو مائة ساعة،</w:t>
      </w:r>
      <w:hyperlink w:anchor="(9)" w:history="1">
        <w:r w:rsidRPr="00FB22D7">
          <w:rPr>
            <w:rStyle w:val="Lienhypertexte"/>
            <w:rFonts w:ascii="Arial" w:hAnsi="Arial" w:cs="Naskh1 Normal" w:hint="cs"/>
            <w:sz w:val="36"/>
            <w:szCs w:val="36"/>
            <w:vertAlign w:val="superscript"/>
            <w:rtl/>
          </w:rPr>
          <w:t>(9)</w:t>
        </w:r>
      </w:hyperlink>
      <w:r w:rsidRPr="00FB22D7">
        <w:rPr>
          <w:rFonts w:ascii="Arial" w:hAnsi="Arial" w:cs="Naskh1 Normal" w:hint="cs"/>
          <w:sz w:val="36"/>
          <w:szCs w:val="36"/>
          <w:rtl/>
        </w:rPr>
        <w:t xml:space="preserve"> مع بعض الشروح والتوجيهات.</w:t>
      </w:r>
      <w:hyperlink w:anchor="(10)" w:history="1">
        <w:r w:rsidRPr="00FB22D7">
          <w:rPr>
            <w:rStyle w:val="Lienhypertexte"/>
            <w:rFonts w:ascii="Arial" w:hAnsi="Arial" w:cs="Naskh1 Normal" w:hint="cs"/>
            <w:sz w:val="36"/>
            <w:szCs w:val="36"/>
            <w:vertAlign w:val="superscript"/>
            <w:rtl/>
          </w:rPr>
          <w:t>(10)</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وفي عام 1404هـ كانت الكلية قد انتهت من التسجيل من أول القرآن الكريم إلى آخر سورة النساء، فجاءت سورة البقرة في ستين ساعة، وسورة آل عمران في إحدى وثلاثين ساعة، وسورة النساء في ثمان وعشرين ساعة، كل ذلك بالقراءات السبع بِمضمن الشاطبية، وأذيعت هذه التسجيلات من إذاعة القرآن الكريم بالمملكة العربية السعودية تحت عنوان: (دروس من القرآن الكريم).</w:t>
      </w:r>
      <w:hyperlink w:anchor="(11)" w:history="1">
        <w:r w:rsidRPr="00FB22D7">
          <w:rPr>
            <w:rStyle w:val="Lienhypertexte"/>
            <w:rFonts w:ascii="Arial" w:hAnsi="Arial" w:cs="Naskh1 Normal" w:hint="cs"/>
            <w:sz w:val="36"/>
            <w:szCs w:val="36"/>
            <w:vertAlign w:val="superscript"/>
            <w:rtl/>
          </w:rPr>
          <w:t>(11)</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ثم استمرت الكلية في متابعة التسجيلات، وإلى الآن لم تنته تسجيلات المرحلة الأولى (تسجيل القراءات السبع بِمضمن الشاطبية)، وكان آخر عهدي بِهم في السنة التي تخرجت فيها من الكلية</w:t>
      </w:r>
      <w:hyperlink w:anchor="(12)" w:history="1">
        <w:r w:rsidRPr="00FB22D7">
          <w:rPr>
            <w:rStyle w:val="Lienhypertexte"/>
            <w:rFonts w:ascii="Arial" w:hAnsi="Arial" w:cs="Naskh1 Normal" w:hint="cs"/>
            <w:sz w:val="36"/>
            <w:szCs w:val="36"/>
            <w:vertAlign w:val="superscript"/>
            <w:rtl/>
          </w:rPr>
          <w:t>(12)</w:t>
        </w:r>
      </w:hyperlink>
      <w:r w:rsidRPr="00FB22D7">
        <w:rPr>
          <w:rFonts w:ascii="Arial" w:hAnsi="Arial" w:cs="Naskh1 Normal" w:hint="cs"/>
          <w:sz w:val="36"/>
          <w:szCs w:val="36"/>
          <w:rtl/>
        </w:rPr>
        <w:t xml:space="preserve"> أنَّهم كانوا قد وصلوا في تسجيلات المرحلة الأولى إلى أواخر سورة التوبة.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أما المرحلتان الثانية والثالثة ( وهما تسجيل القراءات العشر الصغرى والكبرى)، فلم تشرع الكلية فيهما إلى الآن. ولا يدرى هل ما زال في عزم إدارتِها متابعة المرحلتين الباقيتين من المشروع أم لا.</w:t>
      </w:r>
    </w:p>
    <w:p w:rsidR="00A95007" w:rsidRPr="00FB22D7" w:rsidRDefault="00A95007" w:rsidP="00A95007">
      <w:pPr>
        <w:pStyle w:val="NormalWeb"/>
        <w:bidi/>
        <w:spacing w:before="144" w:beforeAutospacing="0" w:after="0" w:afterAutospacing="0"/>
        <w:ind w:firstLine="120"/>
        <w:jc w:val="lowKashida"/>
        <w:rPr>
          <w:rFonts w:ascii="Arial" w:hAnsi="Arial" w:cs="Naskh1 Normal"/>
          <w:sz w:val="36"/>
          <w:szCs w:val="36"/>
          <w:rtl/>
        </w:rPr>
      </w:pPr>
      <w:r w:rsidRPr="00FB22D7">
        <w:rPr>
          <w:rFonts w:ascii="Arial" w:hAnsi="Arial" w:cs="Naskh1 Normal" w:hint="cs"/>
          <w:color w:val="FF0066"/>
          <w:sz w:val="36"/>
          <w:szCs w:val="36"/>
          <w:rtl/>
        </w:rPr>
        <w:t>المبحث الثالث: تقويم المشروع</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لا شك أن مشروع جمع القراءات في ختمة واحدة بذل فيه جهدٌ كبيرٌ، ولا ينكر عارفٌ ما فيه من الفائدة لدارسي القراءات، ولغيرهم من المسلمين، ولكن الناظر في طريقة ذلك الجمع، وما تم تسجيله منه يجزم بأن ذلك لا يعد جمعًا للقرآن بالقراءات بقدر ما قد يعتبر كتابًا في القراءات، على نحو ما صنف القدماء من تفصيل خلافات القراء، والفرق أن تصانيف القدماء كانت مكتوبة، وهذا الجمع مقروء مسموع، وفي ذلك فائدة عظيمة من جهة التطبيق والتدريب.</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رأينا فيما مرَّ</w:t>
      </w:r>
      <w:hyperlink w:anchor="(13)" w:history="1">
        <w:r w:rsidRPr="00FB22D7">
          <w:rPr>
            <w:rStyle w:val="Lienhypertexte"/>
            <w:rFonts w:ascii="Arial" w:hAnsi="Arial" w:cs="Naskh1 Normal" w:hint="cs"/>
            <w:sz w:val="36"/>
            <w:szCs w:val="36"/>
            <w:vertAlign w:val="superscript"/>
            <w:rtl/>
          </w:rPr>
          <w:t>(13)</w:t>
        </w:r>
      </w:hyperlink>
      <w:r w:rsidRPr="00FB22D7">
        <w:rPr>
          <w:rFonts w:ascii="Arial" w:hAnsi="Arial" w:cs="Naskh1 Normal" w:hint="cs"/>
          <w:sz w:val="36"/>
          <w:szCs w:val="36"/>
          <w:rtl/>
        </w:rPr>
        <w:t xml:space="preserve"> أنَّ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أبَوْا أن يدرجوا في نسخة واحدة من المصحف أكثر من وجه من أوجه القراءة، فجاء عملهم هذا مُعَظِّمًا لتلك القراءات أن تكون إحداها أصلاً، والأخرى فرعًا، ولذا كتبوا مصاحفَ يختلف بعضها عن بعض في تلك الكلمات الخلافية التي لا يحتملها رسمٌ واحد.</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كره كثير من الأئمة خلط شيء مع القرآن، حتى لو كان وجوه القراءات.</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قال الحليمي في وجوه تعظيم القرآن: ومنها أن لا يُخلَط في المصحف ما ليس من </w:t>
      </w:r>
      <w:r w:rsidRPr="00FB22D7">
        <w:rPr>
          <w:rFonts w:ascii="Arial" w:hAnsi="Arial" w:cs="Naskh1 Normal" w:hint="cs"/>
          <w:sz w:val="36"/>
          <w:szCs w:val="36"/>
          <w:rtl/>
        </w:rPr>
        <w:lastRenderedPageBreak/>
        <w:t>القرآن بالقرآن، كعدد الآيات، والسجدات، والعشرات، والوقوف، واختلاف القراءات، ومعاني الآيات.</w:t>
      </w:r>
      <w:hyperlink w:anchor="(14)" w:history="1">
        <w:r w:rsidRPr="00FB22D7">
          <w:rPr>
            <w:rStyle w:val="Lienhypertexte"/>
            <w:rFonts w:ascii="Arial" w:hAnsi="Arial" w:cs="Naskh1 Normal" w:hint="cs"/>
            <w:sz w:val="36"/>
            <w:szCs w:val="36"/>
            <w:vertAlign w:val="superscript"/>
            <w:rtl/>
          </w:rPr>
          <w:t>(14)</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فالأجدر أن لا يطلق اسم المصحف إلا على ما كان مجردًا من غير القرآن، وما كان مفردًا لوجه واحد، أما ما كان فيه ذكر الخلاف، فهو أشبه بكتب التفسير وكتب القراءات.</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كما أن التسجيلات التي تَمت لِهذا المشروع تحتوي ما ليس بقرآن، وهو توجيهات المشايخ للقراء، وشروحهم وتعليقاتُهم عليها، فجدير بِهذا العمل أن يعد من المصنفات التطبيقية في علم القراءات، أما أن يكون مصحفًا مجموعًا، فظاهر أن ذلك بعيد غير مقبول.</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وقد عدَّ علماء القراءة الأولون جمع القراءة في التلاوة الواحدة مخالفة لما كان عليه حال سلف الأمة، واعتبروه كجمع أوجه الاختلاف في القراءة في المصحف الواحد، وهو ما منعه الصحابة </w:t>
      </w:r>
      <w:r w:rsidRPr="00FB22D7">
        <w:rPr>
          <w:rFonts w:ascii="AGA Arabesque" w:hAnsi="AGA Arabesque" w:cs="Naskh1 Normal"/>
          <w:sz w:val="36"/>
          <w:szCs w:val="36"/>
        </w:rPr>
        <w:t></w:t>
      </w:r>
      <w:r w:rsidRPr="00FB22D7">
        <w:rPr>
          <w:rFonts w:ascii="Arial" w:hAnsi="Arial" w:cs="Naskh1 Normal" w:hint="cs"/>
          <w:sz w:val="36"/>
          <w:szCs w:val="36"/>
          <w:rtl/>
        </w:rPr>
        <w:t>.</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فقد كان من عادة الأئمة إفراد كل قارئ من القراء بِختمة، لا يخلط فيها قراءته بقراءة غيره، وكانوا يبالغون في تحرير الطرق والوجوه، حتى لو اقتضى ذلك الواحد منهم ملازمة شيخه دهرًا طويلاً، ومن ذلك أن الأستاذ أبا الحسن الحصري القيرواني قرأ القراءات السبع على شيخه أبي بكر القصري تسعين ختمة في عشر سنين، قال في قصيدته الرائية:</w:t>
      </w:r>
      <w:hyperlink w:anchor="(15)" w:history="1">
        <w:r w:rsidRPr="00FB22D7">
          <w:rPr>
            <w:rStyle w:val="Lienhypertexte"/>
            <w:rFonts w:ascii="Arial" w:hAnsi="Arial" w:cs="Naskh1 Normal" w:hint="cs"/>
            <w:sz w:val="36"/>
            <w:szCs w:val="36"/>
            <w:vertAlign w:val="superscript"/>
            <w:rtl/>
          </w:rPr>
          <w:t>(15)</w:t>
        </w:r>
      </w:hyperlink>
    </w:p>
    <w:tbl>
      <w:tblPr>
        <w:bidiVisual/>
        <w:tblW w:w="0" w:type="auto"/>
        <w:jc w:val="center"/>
        <w:tblCellSpacing w:w="15" w:type="dxa"/>
        <w:tblLook w:val="0000" w:firstRow="0" w:lastRow="0" w:firstColumn="0" w:lastColumn="0" w:noHBand="0" w:noVBand="0"/>
      </w:tblPr>
      <w:tblGrid>
        <w:gridCol w:w="3484"/>
        <w:gridCol w:w="990"/>
        <w:gridCol w:w="3888"/>
      </w:tblGrid>
      <w:tr w:rsidR="00A95007" w:rsidRPr="00FB22D7" w:rsidTr="00A15013">
        <w:trPr>
          <w:tblCellSpacing w:w="15" w:type="dxa"/>
          <w:jc w:val="center"/>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وأذكر أشيــاخي الذين قرأتُها</w:t>
            </w:r>
          </w:p>
        </w:tc>
        <w:tc>
          <w:tcPr>
            <w:tcW w:w="960" w:type="dxa"/>
            <w:shd w:val="clear" w:color="auto" w:fill="auto"/>
            <w:tcMar>
              <w:top w:w="15" w:type="dxa"/>
              <w:left w:w="15" w:type="dxa"/>
              <w:bottom w:w="15" w:type="dxa"/>
              <w:right w:w="15" w:type="dxa"/>
            </w:tcMar>
            <w:vAlign w:val="center"/>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sz w:val="36"/>
                <w:szCs w:val="36"/>
                <w:rtl/>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عليهم فأبــدا بالإمـام أبي بكرِ</w:t>
            </w:r>
          </w:p>
        </w:tc>
      </w:tr>
      <w:tr w:rsidR="00A95007" w:rsidRPr="00FB22D7" w:rsidTr="00A15013">
        <w:trPr>
          <w:tblCellSpacing w:w="15" w:type="dxa"/>
          <w:jc w:val="center"/>
        </w:trPr>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 xml:space="preserve">قرأتُ عليه السبـع تسعين ختمةً </w:t>
            </w:r>
          </w:p>
        </w:tc>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sz w:val="36"/>
                <w:szCs w:val="36"/>
                <w:rtl/>
              </w:rPr>
              <w:t> </w:t>
            </w:r>
          </w:p>
        </w:tc>
        <w:tc>
          <w:tcPr>
            <w:tcW w:w="0" w:type="auto"/>
            <w:shd w:val="clear" w:color="auto" w:fill="auto"/>
            <w:tcMar>
              <w:top w:w="15" w:type="dxa"/>
              <w:left w:w="15" w:type="dxa"/>
              <w:bottom w:w="15" w:type="dxa"/>
              <w:right w:w="15" w:type="dxa"/>
            </w:tcMar>
            <w:vAlign w:val="center"/>
          </w:tcPr>
          <w:p w:rsidR="00A95007" w:rsidRPr="00FB22D7" w:rsidRDefault="00A95007" w:rsidP="00A15013">
            <w:pPr>
              <w:pStyle w:val="NormalWeb"/>
              <w:bidi/>
              <w:spacing w:before="0" w:beforeAutospacing="0" w:after="0" w:afterAutospacing="0"/>
              <w:ind w:firstLine="120"/>
              <w:jc w:val="lowKashida"/>
              <w:rPr>
                <w:rFonts w:ascii="Arial" w:hAnsi="Arial" w:cs="Naskh1 Normal"/>
                <w:sz w:val="36"/>
                <w:szCs w:val="36"/>
              </w:rPr>
            </w:pPr>
            <w:r w:rsidRPr="00FB22D7">
              <w:rPr>
                <w:rFonts w:ascii="Arial" w:hAnsi="Arial" w:cs="Naskh1 Normal" w:hint="cs"/>
                <w:sz w:val="36"/>
                <w:szCs w:val="36"/>
                <w:rtl/>
              </w:rPr>
              <w:t>بدأتُ ابن عشرٍ ثم أكملتُ في عشرِ</w:t>
            </w:r>
          </w:p>
        </w:tc>
      </w:tr>
    </w:tbl>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وقد استمر عمل المقرئين على ذلك زمنًا، ثم لما فترت همم الناس، واحتاجوا إلى سرعة العرض، ظهر الجمع بين القراءات في الختمة الواحدة.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قال ابن الجزري: وهذا الذي كان عليه الصدر الأول، ومن بعدهم، إلى أثناء المائة الخامسة، عصر الداني ابن شيطا والأهوازي والهذلي ومن بعدهم، فمن ذلك الوقت ظهر جمع القراءات في الختمة الواحدة، واستمر إلى زماننا، وكان بعض الأئمة يكره ذلك من حيث إنه لم تكن عادة السلف عليه، ولكن الذي استقر عليه العمل هو الأخذ به، والتقرير عليه، وتلقيه بالقبول، وإنما دعاهم إلى ذلك فتور الهمم، وقصد سرعة الترقي والانفراد...</w:t>
      </w:r>
      <w:hyperlink w:anchor="(16)" w:history="1">
        <w:r w:rsidRPr="00FB22D7">
          <w:rPr>
            <w:rStyle w:val="Lienhypertexte"/>
            <w:rFonts w:ascii="Arial" w:hAnsi="Arial" w:cs="Naskh1 Normal" w:hint="cs"/>
            <w:sz w:val="36"/>
            <w:szCs w:val="36"/>
            <w:vertAlign w:val="superscript"/>
            <w:rtl/>
          </w:rPr>
          <w:t>(16)</w:t>
        </w:r>
      </w:hyperlink>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فإن كان ابتكار طريقة الجمع لحاجة الناس إلى سرعة العرض، وتوفير الوقت، فإن هذه الحاجة غير موجودة في مصحف يراد له أن يكون حافظًا لقراءات القرآن، فإن الجمع بِهذه الطريقة تكون وجوه القراءات فيها مدرجة متتابعة، لا يستطيع تمييزها إلا قارئ ماهر متقن، فلا شك أن جدواها عند عوام المسلمين قليلة.</w:t>
      </w:r>
    </w:p>
    <w:p w:rsidR="00A95007" w:rsidRPr="00FB22D7" w:rsidRDefault="00A95007" w:rsidP="00A95007">
      <w:pPr>
        <w:pStyle w:val="NormalWeb"/>
        <w:bidi/>
        <w:spacing w:before="0" w:beforeAutospacing="0" w:after="0" w:afterAutospacing="0"/>
        <w:ind w:firstLine="120"/>
        <w:jc w:val="lowKashida"/>
        <w:rPr>
          <w:rFonts w:ascii="Arial" w:hAnsi="Arial" w:cs="Naskh1 Normal"/>
          <w:sz w:val="36"/>
          <w:szCs w:val="36"/>
          <w:rtl/>
        </w:rPr>
      </w:pPr>
      <w:r w:rsidRPr="00FB22D7">
        <w:rPr>
          <w:rFonts w:ascii="Arial" w:hAnsi="Arial" w:cs="Naskh1 Normal" w:hint="cs"/>
          <w:sz w:val="36"/>
          <w:szCs w:val="36"/>
          <w:rtl/>
        </w:rPr>
        <w:t xml:space="preserve">والمشروع فيما عدا ذلك عظيم النفع في الناحية العلمية والتدريسية، ففيه التدريب العملي لدارسي القراءات، مع ما فيه من التوجيه للقارئ، والتطبيق العملي للأحكام </w:t>
      </w:r>
      <w:r w:rsidRPr="00FB22D7">
        <w:rPr>
          <w:rFonts w:ascii="Arial" w:hAnsi="Arial" w:cs="Naskh1 Normal" w:hint="cs"/>
          <w:sz w:val="36"/>
          <w:szCs w:val="36"/>
          <w:rtl/>
        </w:rPr>
        <w:lastRenderedPageBreak/>
        <w:t>التي يعسر على القارئ تعلمها دون سماع، من الفتح والإمالة، والتفخيم والترقيق، والإشمام والروم وغير ذلك.</w:t>
      </w:r>
    </w:p>
    <w:p w:rsidR="00A95007" w:rsidRPr="00FB22D7" w:rsidRDefault="00A95007" w:rsidP="00A95007">
      <w:pPr>
        <w:pStyle w:val="NormalWeb"/>
        <w:bidi/>
        <w:jc w:val="lowKashida"/>
        <w:rPr>
          <w:rFonts w:ascii="Arial" w:hAnsi="Arial" w:cs="Naskh1 Normal"/>
          <w:sz w:val="36"/>
          <w:szCs w:val="36"/>
          <w:rtl/>
        </w:rPr>
      </w:pPr>
      <w:r>
        <w:rPr>
          <w:rFonts w:ascii="Farisi" w:hAnsi="Farisi" w:cs="Naskh1 Normal" w:hint="eastAsia"/>
          <w:noProof/>
          <w:sz w:val="36"/>
          <w:szCs w:val="36"/>
          <w:rtl/>
          <w:lang w:val="fr-FR" w:eastAsia="fr-FR"/>
        </w:rPr>
        <w:drawing>
          <wp:inline distT="0" distB="0" distL="0" distR="0">
            <wp:extent cx="5106670" cy="43180"/>
            <wp:effectExtent l="0" t="0" r="0" b="0"/>
            <wp:docPr id="2" name="Image 2"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w:t>
      </w:r>
      <w:r w:rsidRPr="00563E20">
        <w:rPr>
          <w:rFonts w:ascii="Arial" w:hAnsi="Arial" w:cs="Naskh1 Normal" w:hint="cs"/>
          <w:sz w:val="28"/>
          <w:szCs w:val="28"/>
          <w:rtl/>
        </w:rPr>
        <w:t xml:space="preserve"> اختصت مدينة الرَّسُول </w:t>
      </w:r>
      <w:r w:rsidRPr="00563E20">
        <w:rPr>
          <w:rFonts w:ascii="AGA Arabesque" w:hAnsi="AGA Arabesque" w:cs="Naskh1 Normal"/>
          <w:sz w:val="28"/>
          <w:szCs w:val="28"/>
        </w:rPr>
        <w:t></w:t>
      </w:r>
      <w:r w:rsidRPr="00563E20">
        <w:rPr>
          <w:rFonts w:ascii="Arial" w:hAnsi="Arial" w:cs="Naskh1 Normal" w:hint="cs"/>
          <w:sz w:val="28"/>
          <w:szCs w:val="28"/>
          <w:rtl/>
        </w:rPr>
        <w:t xml:space="preserve"> بأن لَها أسماء عديدة، وأشهرها المدينة، فإذا أطلق انصرف إليها دون غيرها، ومن ذلك قوله تعالى: </w:t>
      </w:r>
      <w:r w:rsidRPr="00563E20">
        <w:rPr>
          <w:rFonts w:ascii="AGA Arabesque" w:hAnsi="AGA Arabesque" w:cs="Naskh1 Normal"/>
          <w:sz w:val="28"/>
          <w:szCs w:val="28"/>
          <w:rtl/>
        </w:rPr>
        <w:t>}</w:t>
      </w:r>
      <w:r w:rsidRPr="00563E20">
        <w:rPr>
          <w:rFonts w:ascii="Arial" w:hAnsi="Arial" w:cs="Naskh1 Normal" w:hint="cs"/>
          <w:sz w:val="28"/>
          <w:szCs w:val="28"/>
          <w:rtl/>
        </w:rPr>
        <w:t xml:space="preserve"> ما كان لأهل المدينة .. </w:t>
      </w:r>
      <w:r w:rsidRPr="00563E20">
        <w:rPr>
          <w:rFonts w:ascii="AGA Arabesque" w:hAnsi="AGA Arabesque" w:cs="Naskh1 Normal"/>
          <w:sz w:val="28"/>
          <w:szCs w:val="28"/>
          <w:rtl/>
        </w:rPr>
        <w:t>{</w:t>
      </w:r>
      <w:r w:rsidRPr="00563E20">
        <w:rPr>
          <w:rFonts w:ascii="Arial" w:hAnsi="Arial" w:cs="Naskh1 Normal" w:hint="cs"/>
          <w:sz w:val="28"/>
          <w:szCs w:val="28"/>
          <w:rtl/>
        </w:rPr>
        <w:t xml:space="preserve"> من الآية 120 من سورة التوبة، واشتهر وصفها بالمدينة النبوية عند كثير من السلف، كسعيد بن المسيب، ومن المتأخرين، كشيخ الإسلام ابن تيمية، وعلي بن عبد الله السمهودي مؤرخ المدينة، أما وصفها بالمنورة الذي اشتهر بين الناس اليوم فأغلب الظن أنه من صنع متأخري الأتراك، ومعناه صحيح، إن أريد به أنه نورت بنور النبوة والوحي، ولكن وصفها بالنبوية أجل وأوضح معنىً، لأن النبوة أهم اعتبار شرفت به المدينة. انظر التقرير العلمي عن مصحف المدينة النبوية ص 22-24.</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(2)</w:t>
      </w:r>
      <w:r w:rsidRPr="00563E20">
        <w:rPr>
          <w:rFonts w:ascii="Arial" w:hAnsi="Arial" w:cs="Naskh1 Normal" w:hint="cs"/>
          <w:sz w:val="28"/>
          <w:szCs w:val="28"/>
          <w:rtl/>
        </w:rPr>
        <w:t xml:space="preserve"> انظر دليل كلية القرآن الكريم والدراسات الإسلامية - بالجامعة الإسلامية بالمدينة النبوية للعام الدراسي 1404</w:t>
      </w:r>
      <w:r w:rsidRPr="00563E20">
        <w:rPr>
          <w:rFonts w:ascii="Arial" w:hAnsi="Arial" w:cs="Naskh1 Normal"/>
          <w:sz w:val="28"/>
          <w:szCs w:val="28"/>
          <w:rtl/>
        </w:rPr>
        <w:t>هـ</w:t>
      </w:r>
      <w:r w:rsidRPr="00563E20">
        <w:rPr>
          <w:rFonts w:ascii="Arial" w:hAnsi="Arial" w:cs="Naskh1 Normal" w:hint="cs"/>
          <w:sz w:val="28"/>
          <w:szCs w:val="28"/>
          <w:rtl/>
        </w:rPr>
        <w:t xml:space="preserve"> - 1405</w:t>
      </w:r>
      <w:r w:rsidRPr="00563E20">
        <w:rPr>
          <w:rFonts w:ascii="Arial" w:hAnsi="Arial" w:cs="Naskh1 Normal"/>
          <w:sz w:val="28"/>
          <w:szCs w:val="28"/>
          <w:rtl/>
        </w:rPr>
        <w:t>هـ</w:t>
      </w:r>
      <w:r w:rsidRPr="00563E20">
        <w:rPr>
          <w:rFonts w:ascii="Arial" w:hAnsi="Arial" w:cs="Naskh1 Normal" w:hint="cs"/>
          <w:sz w:val="28"/>
          <w:szCs w:val="28"/>
          <w:rtl/>
        </w:rPr>
        <w:t xml:space="preserve"> ص 32-33، ومجلة كلية القرآن الكريم والدراسات الإسلامية، بالجامعة الإسلامية بالمدينة النبوية- العدد الأول ص 372.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(3)</w:t>
      </w:r>
      <w:r w:rsidRPr="00563E20">
        <w:rPr>
          <w:rFonts w:ascii="Arial" w:hAnsi="Arial" w:cs="Naskh1 Normal" w:hint="cs"/>
          <w:sz w:val="28"/>
          <w:szCs w:val="28"/>
          <w:rtl/>
        </w:rPr>
        <w:t xml:space="preserve"> هي القصيدة اللامية، المسماة بِحرز الأماني ووجه التهاني، من نظم الإمام العلامة ولي الله أبي القاسم بن فيره بن خلف الرعيني الأندلسي الشاطبي الضرير، المتوفي بالقاهرة سنة 590</w:t>
      </w:r>
      <w:r w:rsidRPr="00563E20">
        <w:rPr>
          <w:rFonts w:ascii="Arial" w:hAnsi="Arial" w:cs="Naskh1 Normal"/>
          <w:sz w:val="28"/>
          <w:szCs w:val="28"/>
          <w:rtl/>
        </w:rPr>
        <w:t>هـ</w:t>
      </w:r>
      <w:r w:rsidRPr="00563E20">
        <w:rPr>
          <w:rFonts w:ascii="Arial" w:hAnsi="Arial" w:cs="Naskh1 Normal" w:hint="cs"/>
          <w:sz w:val="28"/>
          <w:szCs w:val="28"/>
          <w:rtl/>
        </w:rPr>
        <w:t>. وهي من عيون الشعر، مع جمعها القراءات السبع المتواترة، على ما في كتاب التيسير للإمام أبي عمرو الداني، وقد سارت بِها الركبان وتلقاها العلماء في سائر الأعصار والأمصار بالقبول. النشر في القراءات العشر (1/61).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(4)</w:t>
      </w:r>
      <w:r w:rsidRPr="00563E20">
        <w:rPr>
          <w:rFonts w:ascii="Arial" w:hAnsi="Arial" w:cs="Naskh1 Normal" w:hint="cs"/>
          <w:sz w:val="28"/>
          <w:szCs w:val="28"/>
          <w:rtl/>
        </w:rPr>
        <w:t xml:space="preserve"> الدرة المضية في القراءات الثلاث المروية، قصيدة لامية على وزن وقافية الشاطبية، نظم فيها الإمام ابن الجزري مضمن كتاب تحبير التيسير في القراءات الثلاث المكملة للعشرة، وهو كتاب جمع فيه ابن الجزري القراءات الثلاث على الوجه الذي جمع عليه الإمام الداني القراءات السبع في التيسير، وسَماه تحبير التيسير فكأنه زيَّن التيسير حيث كمله بالثلاث لتتم القراءات العشر، وطريقه وطريق التيسير واحد، فلذا تعارف علماء القراءات على تسمية القراءات العشر من هذا الطريق بالعشر الصغرى، وهو ما يعنونه بِمضن الشاطبية والدرة، إذ طرقها أقل بكثير من طرق طيبة النشر التي تجاوزت الألف طريق. انظر شرح الدرة المضية في القراءات الثلاث المروية للنويري (1/142).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(5)</w:t>
      </w:r>
      <w:r w:rsidRPr="00563E20">
        <w:rPr>
          <w:rFonts w:ascii="Arial" w:hAnsi="Arial" w:cs="Naskh1 Normal" w:hint="cs"/>
          <w:sz w:val="28"/>
          <w:szCs w:val="28"/>
          <w:rtl/>
        </w:rPr>
        <w:t xml:space="preserve"> طيبة النشر في القراءات العشر، نظم فيها الإمام ابن الجزري ما جمعه في كتابه العظيم: النشر في القراءات العشر، وهو أوسع الكتب التي جمعت طرق الرواية الثابتة للقرآن الكريم بقراءاته العشر، وقد ضمنه صاحبه أكثر من ألف طريق، ولذا تعارف علماء القراءات على تسمية القراءات العشر من طريق الطيبة بالعشر الكبرى. انظر النشر في القراءات العشر (1/190-191).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(6)</w:t>
      </w:r>
      <w:r w:rsidRPr="00563E20">
        <w:rPr>
          <w:rFonts w:ascii="Arial" w:hAnsi="Arial" w:cs="Naskh1 Normal" w:hint="cs"/>
          <w:sz w:val="28"/>
          <w:szCs w:val="28"/>
          <w:rtl/>
        </w:rPr>
        <w:t xml:space="preserve"> للقراء في الأخذ بطريقة الجمع مذهبان، أحدهما الجمع بالحرف، وهو أن يشرع القارئ في القراءة، فإذا مرَّ بكلمة فيها خلافٌ أعاد تلك الكلمة بِمفردها، حتى يستوفي ما فيها من الخلاف، وهو مذهب المصريين، وهو أوثق في استيفاء أوجه الخلاف، وأسهل في الأخذ، وأخصر، ولكنه يخرج القراءة عن رونقها، والثاني هو هذا، وهو الجمع بالوقف، وهو أشد في الاستحضار، ولا يذهب رونق القراءة. انظر النشر في القراءات العشر (2/201)، وغيث النفع في القراءات السبع بِهامش سراج القارئ ص 29-30.</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(7)</w:t>
      </w:r>
      <w:r w:rsidRPr="00563E20">
        <w:rPr>
          <w:rFonts w:ascii="Arial" w:hAnsi="Arial" w:cs="Naskh1 Normal" w:hint="cs"/>
          <w:sz w:val="28"/>
          <w:szCs w:val="28"/>
          <w:rtl/>
        </w:rPr>
        <w:t xml:space="preserve"> النشر في القراءات العشر (2/201).</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(8)</w:t>
      </w:r>
      <w:r w:rsidRPr="00563E20">
        <w:rPr>
          <w:rFonts w:ascii="Arial" w:hAnsi="Arial" w:cs="Naskh1 Normal" w:hint="cs"/>
          <w:sz w:val="28"/>
          <w:szCs w:val="28"/>
          <w:rtl/>
        </w:rPr>
        <w:t xml:space="preserve"> وقد شارك في التسجيلات عدد كبير من الطلاب بالفعل.</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(9)</w:t>
      </w:r>
      <w:r w:rsidRPr="00563E20">
        <w:rPr>
          <w:rFonts w:ascii="Arial" w:hAnsi="Arial" w:cs="Naskh1 Normal" w:hint="cs"/>
          <w:sz w:val="28"/>
          <w:szCs w:val="28"/>
          <w:rtl/>
        </w:rPr>
        <w:t xml:space="preserve"> يلاحظ اختلاف مدة تسجيل سورة البقرة بين التسجيل التجريبي، والتسجيل النهائي، والتفاوت سببه طول الشروح التي يقوم بِها الأساتذة أو قصرها، أما مدة التلاوة الحقيقية فلا تحتمل مثل هذا التفاوت.</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(10)</w:t>
      </w:r>
      <w:r w:rsidRPr="00563E20">
        <w:rPr>
          <w:rFonts w:ascii="Arial" w:hAnsi="Arial" w:cs="Naskh1 Normal" w:hint="cs"/>
          <w:sz w:val="28"/>
          <w:szCs w:val="28"/>
          <w:rtl/>
        </w:rPr>
        <w:t xml:space="preserve"> مجلة كلية القرآن الكريم والدراسات الإسلامية، بالجامعة الإسلامية بالمدينة النبوية- العدد الأول ص 372.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(11)</w:t>
      </w:r>
      <w:r w:rsidRPr="00563E20">
        <w:rPr>
          <w:rFonts w:ascii="Arial" w:hAnsi="Arial" w:cs="Naskh1 Normal" w:hint="cs"/>
          <w:sz w:val="28"/>
          <w:szCs w:val="28"/>
          <w:rtl/>
        </w:rPr>
        <w:t xml:space="preserve"> وما زال هذا البرنامج يذاع إلى الآن، ويقوم فيه الطالب بالقراءة، ويسأله الشيخ المقرئ عن الأوجه التي قرأ بِها، ويقوم بشرح بعض الأمور الخاصة بتلك الأوجه، فهو برنامج تعليمي، يستفيد منه طلاب القراءات وغيرهم. انظر دليل كلية القرآن الكريم والدراسات الإسلامية - بالجامعة الإسلامية بالمدينة النبوية للعام الدراسي 1404</w:t>
      </w:r>
      <w:r w:rsidRPr="00563E20">
        <w:rPr>
          <w:rFonts w:ascii="Arial" w:hAnsi="Arial" w:cs="Naskh1 Normal"/>
          <w:sz w:val="28"/>
          <w:szCs w:val="28"/>
          <w:rtl/>
        </w:rPr>
        <w:t>هـ</w:t>
      </w:r>
      <w:r w:rsidRPr="00563E20">
        <w:rPr>
          <w:rFonts w:ascii="Arial" w:hAnsi="Arial" w:cs="Naskh1 Normal" w:hint="cs"/>
          <w:sz w:val="28"/>
          <w:szCs w:val="28"/>
          <w:rtl/>
        </w:rPr>
        <w:t xml:space="preserve"> - 1405</w:t>
      </w:r>
      <w:r w:rsidRPr="00563E20">
        <w:rPr>
          <w:rFonts w:ascii="Arial" w:hAnsi="Arial" w:cs="Naskh1 Normal"/>
          <w:sz w:val="28"/>
          <w:szCs w:val="28"/>
          <w:rtl/>
        </w:rPr>
        <w:t>هـ</w:t>
      </w:r>
      <w:r w:rsidRPr="00563E20">
        <w:rPr>
          <w:rFonts w:ascii="Arial" w:hAnsi="Arial" w:cs="Naskh1 Normal" w:hint="cs"/>
          <w:sz w:val="28"/>
          <w:szCs w:val="28"/>
          <w:rtl/>
        </w:rPr>
        <w:t xml:space="preserve"> ص 32.</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(12)</w:t>
      </w:r>
      <w:r w:rsidRPr="00563E20">
        <w:rPr>
          <w:rFonts w:ascii="Arial" w:hAnsi="Arial" w:cs="Naskh1 Normal" w:hint="cs"/>
          <w:sz w:val="28"/>
          <w:szCs w:val="28"/>
          <w:rtl/>
        </w:rPr>
        <w:t xml:space="preserve"> وهي سنة 1413</w:t>
      </w:r>
      <w:r w:rsidRPr="00563E20">
        <w:rPr>
          <w:rFonts w:ascii="Arial" w:hAnsi="Arial" w:cs="Naskh1 Normal"/>
          <w:sz w:val="28"/>
          <w:szCs w:val="28"/>
          <w:rtl/>
        </w:rPr>
        <w:t>هـ</w:t>
      </w:r>
      <w:r w:rsidRPr="00563E20">
        <w:rPr>
          <w:rFonts w:ascii="Arial" w:hAnsi="Arial" w:cs="Naskh1 Normal" w:hint="cs"/>
          <w:sz w:val="28"/>
          <w:szCs w:val="28"/>
          <w:rtl/>
        </w:rPr>
        <w:t xml:space="preserve"> الموافق 1993م.</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lastRenderedPageBreak/>
        <w:t>(13)</w:t>
      </w:r>
      <w:r w:rsidRPr="00563E20">
        <w:rPr>
          <w:rFonts w:ascii="Arial" w:hAnsi="Arial" w:cs="Naskh1 Normal" w:hint="cs"/>
          <w:sz w:val="28"/>
          <w:szCs w:val="28"/>
          <w:rtl/>
        </w:rPr>
        <w:t xml:space="preserve"> انظر مبحث: منهج عثمان في جمع المصاحف، المبحث الأول من الفصل الثالث من الباب الثالث.</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(14)</w:t>
      </w:r>
      <w:r w:rsidRPr="00563E20">
        <w:rPr>
          <w:rFonts w:ascii="Arial" w:hAnsi="Arial" w:cs="Naskh1 Normal" w:hint="cs"/>
          <w:sz w:val="28"/>
          <w:szCs w:val="28"/>
          <w:rtl/>
        </w:rPr>
        <w:t xml:space="preserve"> الجامع لشعب الإيمان للبيقهي (4/487).</w:t>
      </w:r>
    </w:p>
    <w:p w:rsidR="00A95007" w:rsidRPr="00563E20" w:rsidRDefault="00A95007" w:rsidP="00A95007">
      <w:pPr>
        <w:pStyle w:val="NormalWeb"/>
        <w:bidi/>
        <w:spacing w:before="0" w:beforeAutospacing="0" w:after="0" w:afterAutospacing="0"/>
        <w:jc w:val="lowKashida"/>
        <w:rPr>
          <w:rFonts w:ascii="Arial" w:hAnsi="Arial" w:cs="Naskh1 Normal"/>
          <w:sz w:val="28"/>
          <w:szCs w:val="28"/>
          <w:rtl/>
        </w:rPr>
      </w:pPr>
      <w:r w:rsidRPr="00563E20">
        <w:rPr>
          <w:rFonts w:ascii="Arial" w:hAnsi="Arial" w:cs="Naskh1 Normal" w:hint="cs"/>
          <w:sz w:val="28"/>
          <w:szCs w:val="28"/>
          <w:vertAlign w:val="superscript"/>
          <w:rtl/>
        </w:rPr>
        <w:t>(15)</w:t>
      </w:r>
      <w:r w:rsidRPr="00563E20">
        <w:rPr>
          <w:rFonts w:ascii="Arial" w:hAnsi="Arial" w:cs="Naskh1 Normal" w:hint="cs"/>
          <w:sz w:val="28"/>
          <w:szCs w:val="28"/>
          <w:rtl/>
        </w:rPr>
        <w:t xml:space="preserve"> النشر في القراءات العشر (2/194)، وغيث النفع في القراءات السبع بِهامش سراج القارئ ص 29-30.</w:t>
      </w:r>
    </w:p>
    <w:p w:rsidR="00A95007" w:rsidRDefault="00A95007" w:rsidP="00A95007">
      <w:pPr>
        <w:pStyle w:val="NormalWeb"/>
        <w:bidi/>
        <w:spacing w:before="0" w:beforeAutospacing="0" w:after="0" w:afterAutospacing="0"/>
        <w:jc w:val="lowKashida"/>
        <w:rPr>
          <w:rFonts w:ascii="Arial" w:hAnsi="Arial" w:cs="Naskh1 Normal" w:hint="cs"/>
          <w:sz w:val="28"/>
          <w:szCs w:val="28"/>
          <w:rtl/>
        </w:rPr>
      </w:pPr>
      <w:r w:rsidRPr="00563E20">
        <w:rPr>
          <w:rFonts w:ascii="Arial" w:hAnsi="Arial" w:cs="Naskh1 Normal" w:hint="cs"/>
          <w:sz w:val="28"/>
          <w:szCs w:val="28"/>
          <w:vertAlign w:val="superscript"/>
          <w:rtl/>
        </w:rPr>
        <w:t>(16)</w:t>
      </w:r>
      <w:r w:rsidRPr="00563E20">
        <w:rPr>
          <w:rFonts w:ascii="Arial" w:hAnsi="Arial" w:cs="Naskh1 Normal" w:hint="cs"/>
          <w:sz w:val="28"/>
          <w:szCs w:val="28"/>
          <w:rtl/>
        </w:rPr>
        <w:t xml:space="preserve"> النشر في القراءات العشر (2/195).</w:t>
      </w:r>
    </w:p>
    <w:p w:rsidR="00A95007" w:rsidRPr="008C334E" w:rsidRDefault="00A95007" w:rsidP="00A95007">
      <w:pPr>
        <w:pStyle w:val="NormalWeb"/>
        <w:bidi/>
        <w:jc w:val="center"/>
        <w:rPr>
          <w:rFonts w:ascii="Arial" w:hAnsi="Arial" w:cs="AL-Hosam"/>
          <w:sz w:val="36"/>
          <w:szCs w:val="36"/>
        </w:rPr>
      </w:pPr>
      <w:r>
        <w:rPr>
          <w:rFonts w:ascii="Arial" w:hAnsi="Arial" w:cs="Naskh1 Normal"/>
          <w:sz w:val="28"/>
          <w:szCs w:val="28"/>
          <w:rtl/>
        </w:rPr>
        <w:br w:type="page"/>
      </w:r>
      <w:r w:rsidRPr="008C334E">
        <w:rPr>
          <w:rFonts w:ascii="Monotype Koufi" w:hAnsi="Monotype Koufi" w:cs="AL-Hosam"/>
          <w:color w:val="800040"/>
          <w:sz w:val="36"/>
          <w:szCs w:val="36"/>
          <w:rtl/>
        </w:rPr>
        <w:lastRenderedPageBreak/>
        <w:t>الـخــاتمـــــة</w:t>
      </w:r>
    </w:p>
    <w:p w:rsidR="00A95007" w:rsidRDefault="00A95007" w:rsidP="00A95007">
      <w:pPr>
        <w:pStyle w:val="NormalWeb"/>
        <w:bidi/>
        <w:spacing w:before="0" w:beforeAutospacing="0" w:after="0" w:afterAutospacing="0"/>
        <w:jc w:val="center"/>
        <w:rPr>
          <w:rFonts w:ascii="Arial" w:hAnsi="Arial" w:cs="Naskh1 Normal" w:hint="cs"/>
          <w:sz w:val="28"/>
          <w:szCs w:val="28"/>
          <w:rtl/>
        </w:rPr>
      </w:pPr>
      <w:r w:rsidRPr="00FB22D7">
        <w:rPr>
          <w:rFonts w:ascii="Monotype Koufi" w:hAnsi="Monotype Koufi" w:cs="Naskh1 Normal"/>
          <w:color w:val="800040"/>
          <w:sz w:val="36"/>
          <w:szCs w:val="36"/>
          <w:rtl/>
        </w:rPr>
        <w:t>خلاصة البحث والتوصيات</w:t>
      </w:r>
    </w:p>
    <w:p w:rsidR="00A95007" w:rsidRPr="00563E20" w:rsidRDefault="00A95007" w:rsidP="00A95007">
      <w:pPr>
        <w:pStyle w:val="NormalWeb"/>
        <w:bidi/>
        <w:spacing w:before="0" w:beforeAutospacing="0" w:after="0" w:afterAutospacing="0"/>
        <w:jc w:val="center"/>
        <w:rPr>
          <w:rFonts w:ascii="Arial" w:hAnsi="Arial" w:cs="Naskh1 Normal" w:hint="cs"/>
          <w:sz w:val="28"/>
          <w:szCs w:val="28"/>
          <w:rtl/>
        </w:rPr>
      </w:pPr>
    </w:p>
    <w:p w:rsidR="00A95007" w:rsidRPr="00FB22D7" w:rsidRDefault="00A95007" w:rsidP="00A95007">
      <w:pPr>
        <w:jc w:val="lowKashida"/>
        <w:rPr>
          <w:rFonts w:cs="Naskh1 Normal"/>
          <w:vanish/>
          <w:color w:val="000099"/>
          <w:sz w:val="36"/>
          <w:szCs w:val="36"/>
          <w:rtl/>
        </w:rPr>
      </w:pPr>
    </w:p>
    <w:tbl>
      <w:tblPr>
        <w:tblW w:w="0" w:type="auto"/>
        <w:jc w:val="right"/>
        <w:tblCellSpacing w:w="36" w:type="dxa"/>
        <w:tblCellMar>
          <w:top w:w="60" w:type="dxa"/>
          <w:left w:w="60" w:type="dxa"/>
          <w:bottom w:w="60" w:type="dxa"/>
          <w:right w:w="60" w:type="dxa"/>
        </w:tblCellMar>
        <w:tblLook w:val="0000" w:firstRow="0" w:lastRow="0" w:firstColumn="0" w:lastColumn="0" w:noHBand="0" w:noVBand="0"/>
      </w:tblPr>
      <w:tblGrid>
        <w:gridCol w:w="9902"/>
      </w:tblGrid>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بعد الانتهاء من هذا البحث، أستطيع أن ألخص أهم نتائجه فيما يأتي:</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1- أن القرآن الكريم لقي من المسلمين على مر العصور ما يليق به من العناية بالحفظ والنقل، فكان ذلك مصداقًا لقوله تعالى: </w:t>
            </w:r>
            <w:r w:rsidRPr="00FB22D7">
              <w:rPr>
                <w:rFonts w:ascii="AGA Arabesque" w:hAnsi="AGA Arabesque" w:cs="Naskh1 Normal"/>
                <w:sz w:val="36"/>
                <w:szCs w:val="36"/>
                <w:rtl/>
              </w:rPr>
              <w:t>}</w:t>
            </w:r>
            <w:r w:rsidRPr="00FB22D7">
              <w:rPr>
                <w:rFonts w:ascii="Arial" w:hAnsi="Arial" w:cs="Naskh1 Normal" w:hint="cs"/>
                <w:sz w:val="36"/>
                <w:szCs w:val="36"/>
                <w:rtl/>
              </w:rPr>
              <w:t>إِنَّا نَحْنُ نَزَّلْنَا الذِّكْرَ وَإِنَّا لَهُ لَحَافِظُونَ</w:t>
            </w:r>
            <w:r w:rsidRPr="00FB22D7">
              <w:rPr>
                <w:rFonts w:ascii="AGA Arabesque" w:hAnsi="AGA Arabesque" w:cs="Naskh1 Normal"/>
                <w:sz w:val="36"/>
                <w:szCs w:val="36"/>
                <w:rtl/>
              </w:rPr>
              <w:t>{</w:t>
            </w:r>
            <w:r w:rsidRPr="00FB22D7">
              <w:rPr>
                <w:rFonts w:ascii="Arial" w:hAnsi="Arial" w:cs="Naskh1 Normal" w:hint="cs"/>
                <w:sz w:val="36"/>
                <w:szCs w:val="36"/>
                <w:rtl/>
              </w:rPr>
              <w:t>.</w:t>
            </w:r>
            <w:hyperlink w:anchor="R1" w:history="1">
              <w:r w:rsidRPr="00FB22D7">
                <w:rPr>
                  <w:rStyle w:val="Lienhypertexte"/>
                  <w:rFonts w:ascii="Arial" w:hAnsi="Arial" w:cs="Naskh1 Normal"/>
                  <w:sz w:val="36"/>
                  <w:szCs w:val="36"/>
                  <w:rtl/>
                </w:rPr>
                <w:t>(1)</w:t>
              </w:r>
            </w:hyperlink>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2- أنه قد قام بحفظ القرآن من الصحابة </w:t>
            </w:r>
            <w:r w:rsidRPr="00FB22D7">
              <w:rPr>
                <w:rFonts w:ascii="AGA Arabesque" w:hAnsi="AGA Arabesque" w:cs="Naskh1 Normal"/>
                <w:sz w:val="36"/>
                <w:szCs w:val="36"/>
              </w:rPr>
              <w:t></w:t>
            </w:r>
            <w:r w:rsidRPr="00FB22D7">
              <w:rPr>
                <w:rFonts w:ascii="Arial" w:hAnsi="Arial" w:cs="Naskh1 Normal" w:hint="cs"/>
                <w:sz w:val="36"/>
                <w:szCs w:val="36"/>
                <w:rtl/>
              </w:rPr>
              <w:t xml:space="preserve"> في زمن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مَن لا يُحصَى كثرةً، فتجاوز عدد الحفاظ بذلك عدد التواتر، الذي يثبت به نقل القرآن ثبوتًا قطعيًّا.</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3- أن جمع القرآن بإطلاقاته الثلاثة، وهي الحفظ في الصدور، وترتيب الآي والسور، والتدوين بالكتابة قد حصل في عهد النَّبِيّ </w:t>
            </w:r>
            <w:r w:rsidRPr="00FB22D7">
              <w:rPr>
                <w:rFonts w:ascii="AGA Arabesque" w:hAnsi="AGA Arabesque" w:cs="Naskh1 Normal"/>
                <w:sz w:val="36"/>
                <w:szCs w:val="36"/>
              </w:rPr>
              <w:t></w:t>
            </w:r>
            <w:r w:rsidRPr="00FB22D7">
              <w:rPr>
                <w:rFonts w:ascii="Arial" w:hAnsi="Arial" w:cs="Naskh1 Normal" w:hint="cs"/>
                <w:sz w:val="36"/>
                <w:szCs w:val="36"/>
                <w:rtl/>
              </w:rPr>
              <w:t>.</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4- 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أولى القرآن الكريم بعناية عظيمة، وأمر بتدوينه، وأن القرآن كتب كله بين يديه </w:t>
            </w:r>
            <w:r w:rsidRPr="00FB22D7">
              <w:rPr>
                <w:rFonts w:ascii="AGA Arabesque" w:hAnsi="AGA Arabesque" w:cs="Naskh1 Normal"/>
                <w:sz w:val="36"/>
                <w:szCs w:val="36"/>
              </w:rPr>
              <w:t></w:t>
            </w:r>
            <w:r w:rsidRPr="00FB22D7">
              <w:rPr>
                <w:rFonts w:ascii="Arial" w:hAnsi="Arial" w:cs="Naskh1 Normal" w:hint="cs"/>
                <w:sz w:val="36"/>
                <w:szCs w:val="36"/>
                <w:rtl/>
              </w:rPr>
              <w:t>.</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5- أن ما أثبت في العرضة الأخيرة للقرآن على جبريل </w:t>
            </w:r>
            <w:r w:rsidRPr="00FB22D7">
              <w:rPr>
                <w:rFonts w:ascii="AGA Arabesque" w:hAnsi="AGA Arabesque" w:cs="Naskh1 Normal"/>
                <w:sz w:val="36"/>
                <w:szCs w:val="36"/>
              </w:rPr>
              <w:t></w:t>
            </w:r>
            <w:r w:rsidRPr="00FB22D7">
              <w:rPr>
                <w:rFonts w:ascii="Arial" w:hAnsi="Arial" w:cs="Naskh1 Normal" w:hint="cs"/>
                <w:sz w:val="36"/>
                <w:szCs w:val="36"/>
                <w:rtl/>
              </w:rPr>
              <w:t xml:space="preserve"> هو القرآن المنَزل، وأنه قد نسخ فيها بعض القرآن.</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6- أن أبا بكر الصديق رضي الله عنه كان أول من أمر بجمع القرآن في مجلد واحد، وكان ذلك بإشارة عمر بن الخطاب </w:t>
            </w:r>
            <w:r w:rsidRPr="00FB22D7">
              <w:rPr>
                <w:rFonts w:ascii="AGA Arabesque" w:hAnsi="AGA Arabesque" w:cs="Naskh1 Normal"/>
                <w:sz w:val="36"/>
                <w:szCs w:val="36"/>
              </w:rPr>
              <w:t></w:t>
            </w:r>
            <w:r w:rsidRPr="00FB22D7">
              <w:rPr>
                <w:rFonts w:ascii="Arial" w:hAnsi="Arial" w:cs="Naskh1 Normal" w:hint="cs"/>
                <w:sz w:val="36"/>
                <w:szCs w:val="36"/>
                <w:rtl/>
              </w:rPr>
              <w:t xml:space="preserve">، وقام بذلك الجمع زيد بن ثابت </w:t>
            </w:r>
            <w:r w:rsidRPr="00FB22D7">
              <w:rPr>
                <w:rFonts w:ascii="AGA Arabesque" w:hAnsi="AGA Arabesque" w:cs="Naskh1 Normal"/>
                <w:sz w:val="36"/>
                <w:szCs w:val="36"/>
              </w:rPr>
              <w:t></w:t>
            </w:r>
            <w:r w:rsidRPr="00FB22D7">
              <w:rPr>
                <w:rFonts w:ascii="Arial" w:hAnsi="Arial" w:cs="Naskh1 Normal" w:hint="cs"/>
                <w:sz w:val="36"/>
                <w:szCs w:val="36"/>
                <w:rtl/>
              </w:rPr>
              <w:t>.</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7- أن جمع القرآن في عهد أبي بكر الصديق </w:t>
            </w:r>
            <w:r w:rsidRPr="00FB22D7">
              <w:rPr>
                <w:rFonts w:ascii="AGA Arabesque" w:hAnsi="AGA Arabesque" w:cs="Naskh1 Normal"/>
                <w:sz w:val="36"/>
                <w:szCs w:val="36"/>
              </w:rPr>
              <w:t></w:t>
            </w:r>
            <w:r w:rsidRPr="00FB22D7">
              <w:rPr>
                <w:rFonts w:ascii="Arial" w:hAnsi="Arial" w:cs="Naskh1 Normal" w:hint="cs"/>
                <w:sz w:val="36"/>
                <w:szCs w:val="36"/>
                <w:rtl/>
              </w:rPr>
              <w:t xml:space="preserve"> حظي بإجماع الصحابة عليه، ولم يترك شيئًا مِمَّا كتب بين يدي النَّبِيّ </w:t>
            </w:r>
            <w:r w:rsidRPr="00FB22D7">
              <w:rPr>
                <w:rFonts w:ascii="AGA Arabesque" w:hAnsi="AGA Arabesque" w:cs="Naskh1 Normal"/>
                <w:sz w:val="36"/>
                <w:szCs w:val="36"/>
              </w:rPr>
              <w:t></w:t>
            </w:r>
            <w:r w:rsidRPr="00FB22D7">
              <w:rPr>
                <w:rFonts w:ascii="Arial" w:hAnsi="Arial" w:cs="Naskh1 Normal" w:hint="cs"/>
                <w:sz w:val="36"/>
                <w:szCs w:val="36"/>
                <w:rtl/>
              </w:rPr>
              <w:t>، فكان جامعًا لِما ثبت في العرضة الأخيرة، دون خلاف من المسلمين.</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8- أن الاعتراض الوارد على أبي بكر بأنه فعل ما لم يفعله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مدفوع بأن أصل الكتابة مأمورٌ به، وأن النَّبِيّ </w:t>
            </w:r>
            <w:r w:rsidRPr="00FB22D7">
              <w:rPr>
                <w:rFonts w:ascii="AGA Arabesque" w:hAnsi="AGA Arabesque" w:cs="Naskh1 Normal"/>
                <w:sz w:val="36"/>
                <w:szCs w:val="36"/>
              </w:rPr>
              <w:t></w:t>
            </w:r>
            <w:r w:rsidRPr="00FB22D7">
              <w:rPr>
                <w:rFonts w:ascii="Arial" w:hAnsi="Arial" w:cs="Naskh1 Normal" w:hint="cs"/>
                <w:sz w:val="36"/>
                <w:szCs w:val="36"/>
                <w:rtl/>
              </w:rPr>
              <w:t xml:space="preserve"> إنَّما تركه لأسباب زالت بوفاته </w:t>
            </w:r>
            <w:r w:rsidRPr="00FB22D7">
              <w:rPr>
                <w:rFonts w:ascii="AGA Arabesque" w:hAnsi="AGA Arabesque" w:cs="Naskh1 Normal"/>
                <w:sz w:val="36"/>
                <w:szCs w:val="36"/>
              </w:rPr>
              <w:t></w:t>
            </w:r>
            <w:r w:rsidRPr="00FB22D7">
              <w:rPr>
                <w:rFonts w:ascii="Arial" w:hAnsi="Arial" w:cs="Naskh1 Normal" w:hint="cs"/>
                <w:sz w:val="36"/>
                <w:szCs w:val="36"/>
                <w:rtl/>
              </w:rPr>
              <w:t>، فأصبح الجمع على هذه الكيفية من باب فعل المأمور به.</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9- أن الشبهات التي أثيرت حول جمع أبي بكر للقرآن واهية مدفوعة بالبراهين النقلية والعقلية، وهي لا تستند إلى أدلة غير الوهم والتخرص، وخاصة ما زعمه الرافضة من الزيادة والنقص في القرآن الكريم.</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10- أن جمع القرآن في عهد عثمان كان لِما حدث بين المسلمين من بوادر الفتنة والاختلاف في تلاوة القرآن.</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lastRenderedPageBreak/>
              <w:t xml:space="preserve">11- وأن عثمان </w:t>
            </w:r>
            <w:r w:rsidRPr="00FB22D7">
              <w:rPr>
                <w:rFonts w:ascii="AGA Arabesque" w:hAnsi="AGA Arabesque" w:cs="Naskh1 Normal"/>
                <w:sz w:val="36"/>
                <w:szCs w:val="36"/>
              </w:rPr>
              <w:t></w:t>
            </w:r>
            <w:r w:rsidRPr="00FB22D7">
              <w:rPr>
                <w:rFonts w:ascii="Arial" w:hAnsi="Arial" w:cs="Naskh1 Normal" w:hint="cs"/>
                <w:sz w:val="36"/>
                <w:szCs w:val="36"/>
                <w:rtl/>
              </w:rPr>
              <w:t xml:space="preserve">، إنَّما نسخ ما جمعه أبو بكر </w:t>
            </w:r>
            <w:r w:rsidRPr="00FB22D7">
              <w:rPr>
                <w:rFonts w:ascii="AGA Arabesque" w:hAnsi="AGA Arabesque" w:cs="Naskh1 Normal"/>
                <w:sz w:val="36"/>
                <w:szCs w:val="36"/>
              </w:rPr>
              <w:t></w:t>
            </w:r>
            <w:r w:rsidRPr="00FB22D7">
              <w:rPr>
                <w:rFonts w:ascii="Arial" w:hAnsi="Arial" w:cs="Naskh1 Normal" w:hint="cs"/>
                <w:sz w:val="36"/>
                <w:szCs w:val="36"/>
                <w:rtl/>
              </w:rPr>
              <w:t xml:space="preserve"> في مصاحف وأرسل منها نسخًا إلى الأمصار، لتكون مرجعًا للناس عند الاختلاف.</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12- أن جمع القرآن الكريم في عهد الخليفة الراشد عثمان بن عفان </w:t>
            </w:r>
            <w:r w:rsidRPr="00FB22D7">
              <w:rPr>
                <w:rFonts w:ascii="AGA Arabesque" w:hAnsi="AGA Arabesque" w:cs="Naskh1 Normal"/>
                <w:sz w:val="36"/>
                <w:szCs w:val="36"/>
              </w:rPr>
              <w:t></w:t>
            </w:r>
            <w:r w:rsidRPr="00FB22D7">
              <w:rPr>
                <w:rFonts w:ascii="Arial" w:hAnsi="Arial" w:cs="Naskh1 Normal" w:hint="cs"/>
                <w:sz w:val="36"/>
                <w:szCs w:val="36"/>
                <w:rtl/>
              </w:rPr>
              <w:t xml:space="preserve"> قد حظي بإجماع الصحابة، حيث قد رجع من خالفه أول الأمر إلى رأيه.</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13- أن رسم المصاحف العثمانية واجب الاتباع، ولا يجوز مخالفته، وقد أجمع القراء على عدم جواز مخالفته في مقطوع أو موصول، أو إثبات أو حذف، أو تاء تأنيث، وما شابه ذلك.</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14- أن الشبهات التي أثيرت حول جمع عثمان القرآن شبه مردودة، وأغلبها لا يستند على دليل صحيح، وأن ما له شبه دليل منها مردود بِما ذكر في كل شبهة على حدة.</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15- أن نزول القرآن على سبعة أحرف كان تيسيرًا على الأمة، وأن هذه الأحرف قد نسخ بعضها في العرضة الأخيرة، وبقي بعضها.</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16- أن عثمان بن عفان </w:t>
            </w:r>
            <w:r w:rsidRPr="00FB22D7">
              <w:rPr>
                <w:rFonts w:ascii="AGA Arabesque" w:hAnsi="AGA Arabesque" w:cs="Naskh1 Normal"/>
                <w:sz w:val="36"/>
                <w:szCs w:val="36"/>
              </w:rPr>
              <w:t></w:t>
            </w:r>
            <w:r w:rsidRPr="00FB22D7">
              <w:rPr>
                <w:rFonts w:ascii="Arial" w:hAnsi="Arial" w:cs="Naskh1 Normal" w:hint="cs"/>
                <w:sz w:val="36"/>
                <w:szCs w:val="36"/>
                <w:rtl/>
              </w:rPr>
              <w:t xml:space="preserve"> إذ نسخ ما جمعه أبو بكر الصديق </w:t>
            </w:r>
            <w:r w:rsidRPr="00FB22D7">
              <w:rPr>
                <w:rFonts w:ascii="AGA Arabesque" w:hAnsi="AGA Arabesque" w:cs="Naskh1 Normal"/>
                <w:sz w:val="36"/>
                <w:szCs w:val="36"/>
              </w:rPr>
              <w:t></w:t>
            </w:r>
            <w:r w:rsidRPr="00FB22D7">
              <w:rPr>
                <w:rFonts w:ascii="Arial" w:hAnsi="Arial" w:cs="Naskh1 Normal" w:hint="cs"/>
                <w:sz w:val="36"/>
                <w:szCs w:val="36"/>
                <w:rtl/>
              </w:rPr>
              <w:t xml:space="preserve"> في المصاحف وأرسلها إلى الأمصار -لم يترك شيئًا مِمَّا ثبت في العرضة الأخيرة من الأحرف السبعة، وأن ما يقال من أنه ترك ستة أحرف عن اتفاق الصحابة لا يصح استدلال من ذهب إليه عليه بقول عثمان </w:t>
            </w:r>
            <w:r w:rsidRPr="00FB22D7">
              <w:rPr>
                <w:rFonts w:ascii="AGA Arabesque" w:hAnsi="AGA Arabesque" w:cs="Naskh1 Normal"/>
                <w:sz w:val="36"/>
                <w:szCs w:val="36"/>
              </w:rPr>
              <w:t></w:t>
            </w:r>
            <w:r w:rsidRPr="00FB22D7">
              <w:rPr>
                <w:rFonts w:ascii="Arial" w:hAnsi="Arial" w:cs="Naskh1 Normal" w:hint="cs"/>
                <w:sz w:val="36"/>
                <w:szCs w:val="36"/>
                <w:rtl/>
              </w:rPr>
              <w:t>: إِذَا اخْتَلَفْتُمْ أَنْتُمْ وَزَيْدُ بْنُ ثَابِتٍ فِي شَيْءٍ مِنَ الْقُرْآنِ فَاكْتُبُوهُ بِلِسَانِ قُرَيْشٍ، فَإِنَّمَا نَزَلَ بِلِسَانِهِمْ. إذ لا دليل فيه على الأمر بترك شيء من الأحرف، وإنَّما قصارى ما فيه الاقتصار على لغة قريش عند الاختلاف، أما في عند الاتفاق، فقد كتبوا ما اتفقوا عليه، وإن كان بأكثر من حرف.</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17- أن الْمجال ما زال متسعًا لتقديم الجديد في مجال حفظ القرآن، والاهتمام بنقله، وأن عناية المسلمين ببذلك، واستحداث الطرق الجديدة للمحافظة على نقل القرآن بالصورة السليمة لم تقف عند عصر الصحابة والتابعين، بل حتى في عصرنا هذا، كان تسجيل المصاحف المرتلة المتقنة آية من آيات الله في المحافظة على النقل الصحيح للقرآن بالألسنة الفصيحة، في زمان عزَّت فيه الفصاحة، واستولت العُجْمة واللُّكْنة </w:t>
            </w:r>
            <w:hyperlink w:anchor="R2" w:history="1">
              <w:r w:rsidRPr="00FB22D7">
                <w:rPr>
                  <w:rStyle w:val="Lienhypertexte"/>
                  <w:rFonts w:ascii="Arial" w:hAnsi="Arial" w:cs="Naskh1 Normal" w:hint="cs"/>
                  <w:sz w:val="36"/>
                  <w:szCs w:val="36"/>
                  <w:rtl/>
                </w:rPr>
                <w:t>(2)</w:t>
              </w:r>
            </w:hyperlink>
            <w:r w:rsidRPr="00FB22D7">
              <w:rPr>
                <w:rFonts w:ascii="Arial" w:hAnsi="Arial" w:cs="Naskh1 Normal" w:hint="cs"/>
                <w:sz w:val="36"/>
                <w:szCs w:val="36"/>
                <w:rtl/>
              </w:rPr>
              <w:t xml:space="preserve"> على ألسنة الناس.</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18- أنه مِمَّا يجب على المسلمين، وخاصة المسؤولين عن الإذاعات أن يولوا التسجيلات القرآنية أكبر عناية، من حيث طلب القراء المتقنين، وعرض قراءاتِهم على لجان علمية متخصصة لإجازتِها، حتى لا يؤدي سماع القرآن غير متقن إلى أن يتلقنه الناس على وجه الخطأ.</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lastRenderedPageBreak/>
              <w:t>19- التوصية بإكمال مشروع الجمع الصوتي الأول للقرآن الكريم، ذلك المشروع العظيم الذي رمى إلى تسجيل القرآن الكريم بجميع الروايات الثابتة، وذلك بإكمال الروايات والطرق التي لم يستطع صاحب ذلك المشروع إكمالها، على أن يتم ذلك بنفس الضوابط والدقة التي اتبعت في تسجيل الروايات التي تم تسجيلها.</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20- التوصية بإكمال مشروع كلية القرآن الكريم بالمدينة النبوية، على الطريقة التي سار عليها، لا على اعتبار أنه مصحف واحد بالقراءات السبع أو العشر، بل على اعتبار أنه ككتاب متلوٍّ في أوجه القراءة، ولا شك أن ذلك نافع لدارسي علم القراءات، والفائدة منه لهم عظيمة، خاصة مع ندرة المتخصصين في ذلك العلم، ونقصانِهم بِمرور الزمن.</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 xml:space="preserve">21- التوصية بالبحث عن المخطوطات الكاملة لكتاب الإمام الباقلاني (الانتصار لنقل القرآن)، فهو عمدة المدافعين عن نقل القرآن، وقد اختصر هذا الكتاب أبو عبد الله الصيرفي وسمى مختصره: نكت الانتصار لنقل القرآن، وقد طبعت هذه النكت في مصر سنة 1971م، </w:t>
            </w:r>
            <w:hyperlink w:anchor="R3" w:history="1">
              <w:r w:rsidRPr="00FB22D7">
                <w:rPr>
                  <w:rStyle w:val="Lienhypertexte"/>
                  <w:rFonts w:ascii="Arial" w:hAnsi="Arial" w:cs="Naskh1 Normal" w:hint="cs"/>
                  <w:sz w:val="36"/>
                  <w:szCs w:val="36"/>
                  <w:rtl/>
                </w:rPr>
                <w:t>(3)</w:t>
              </w:r>
            </w:hyperlink>
            <w:r w:rsidRPr="00FB22D7">
              <w:rPr>
                <w:rFonts w:ascii="Arial" w:hAnsi="Arial" w:cs="Naskh1 Normal" w:hint="cs"/>
                <w:sz w:val="36"/>
                <w:szCs w:val="36"/>
                <w:rtl/>
              </w:rPr>
              <w:t xml:space="preserve"> غير أنَّها لم تحظ بالتحقيق العلمي اللائق بِها، فحبذا لو اهتم بِهذا المختصر الباحثون أيضًا، على أن الكتاب الأصل أوضح برهانًا وعرضًا من المختصر، على ما رأيت من مقارنة نصوصه بالنصوص المنقولة عن الانتصار نفسه.</w:t>
            </w:r>
          </w:p>
        </w:tc>
      </w:tr>
      <w:tr w:rsidR="00A95007" w:rsidRPr="00FB22D7" w:rsidTr="00A15013">
        <w:trPr>
          <w:tblCellSpacing w:w="36" w:type="dxa"/>
          <w:jc w:val="right"/>
        </w:trPr>
        <w:tc>
          <w:tcPr>
            <w:tcW w:w="0" w:type="auto"/>
            <w:shd w:val="clear" w:color="auto" w:fill="auto"/>
            <w:vAlign w:val="center"/>
          </w:tcPr>
          <w:p w:rsidR="00A95007" w:rsidRPr="00FB22D7" w:rsidRDefault="00A95007" w:rsidP="00A15013">
            <w:pPr>
              <w:pStyle w:val="NormalWeb"/>
              <w:bidi/>
              <w:ind w:firstLine="120"/>
              <w:jc w:val="lowKashida"/>
              <w:rPr>
                <w:rFonts w:ascii="Arial" w:hAnsi="Arial" w:cs="Naskh1 Normal"/>
                <w:sz w:val="36"/>
                <w:szCs w:val="36"/>
              </w:rPr>
            </w:pPr>
            <w:r w:rsidRPr="00FB22D7">
              <w:rPr>
                <w:rFonts w:ascii="Arial" w:hAnsi="Arial" w:cs="Naskh1 Normal" w:hint="cs"/>
                <w:sz w:val="36"/>
                <w:szCs w:val="36"/>
                <w:rtl/>
              </w:rPr>
              <w:t>والله تعالى الموفق، وهو الهادي إلى سواء السبيل، وآخر دعوانا أن الحمد لله رب العالمين.</w:t>
            </w:r>
          </w:p>
        </w:tc>
      </w:tr>
    </w:tbl>
    <w:p w:rsidR="00A95007" w:rsidRPr="00FB22D7" w:rsidRDefault="00A95007" w:rsidP="00A95007">
      <w:pPr>
        <w:pStyle w:val="NormalWeb"/>
        <w:bidi/>
        <w:jc w:val="lowKashida"/>
        <w:rPr>
          <w:rFonts w:ascii="Arial" w:hAnsi="Arial" w:cs="Naskh1 Normal"/>
          <w:sz w:val="36"/>
          <w:szCs w:val="36"/>
        </w:rPr>
      </w:pPr>
      <w:r>
        <w:rPr>
          <w:rFonts w:ascii="Arial" w:hAnsi="Arial" w:cs="Naskh1 Normal"/>
          <w:noProof/>
          <w:sz w:val="36"/>
          <w:szCs w:val="36"/>
          <w:lang w:val="fr-FR" w:eastAsia="fr-FR"/>
        </w:rPr>
        <w:drawing>
          <wp:inline distT="0" distB="0" distL="0" distR="0">
            <wp:extent cx="5106670" cy="43180"/>
            <wp:effectExtent l="0" t="0" r="0" b="0"/>
            <wp:docPr id="1" name="Image 1" descr="J:\مكتبة علوم القران\جمع ونزول القران\images\Green_Strip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J:\مكتبة علوم القران\جمع ونزول القران\images\Green_Stripe1.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106670" cy="43180"/>
                    </a:xfrm>
                    <a:prstGeom prst="rect">
                      <a:avLst/>
                    </a:prstGeom>
                    <a:noFill/>
                    <a:ln>
                      <a:noFill/>
                    </a:ln>
                  </pic:spPr>
                </pic:pic>
              </a:graphicData>
            </a:graphic>
          </wp:inline>
        </w:drawing>
      </w:r>
    </w:p>
    <w:p w:rsidR="00A95007" w:rsidRPr="00FB22D7" w:rsidRDefault="00A95007" w:rsidP="00A95007">
      <w:pPr>
        <w:pStyle w:val="NormalWeb"/>
        <w:bidi/>
        <w:spacing w:before="0" w:beforeAutospacing="0" w:after="0" w:afterAutospacing="0"/>
        <w:jc w:val="lowKashida"/>
        <w:rPr>
          <w:rFonts w:ascii="Arial" w:hAnsi="Arial" w:cs="Naskh1 Normal"/>
          <w:sz w:val="36"/>
          <w:szCs w:val="36"/>
        </w:rPr>
      </w:pPr>
      <w:hyperlink w:anchor="R0" w:history="1">
        <w:r w:rsidRPr="00FB22D7">
          <w:rPr>
            <w:rStyle w:val="Lienhypertexte"/>
            <w:rFonts w:ascii="Arial" w:hAnsi="Arial" w:cs="Naskh1 Normal" w:hint="cs"/>
            <w:sz w:val="36"/>
            <w:szCs w:val="36"/>
            <w:rtl/>
          </w:rPr>
          <w:t>(1)</w:t>
        </w:r>
      </w:hyperlink>
      <w:r w:rsidRPr="00FB22D7">
        <w:rPr>
          <w:rFonts w:ascii="Arial" w:hAnsi="Arial" w:cs="Naskh1 Normal" w:hint="cs"/>
          <w:sz w:val="36"/>
          <w:szCs w:val="36"/>
          <w:rtl/>
        </w:rPr>
        <w:t xml:space="preserve"> الآية 9 من سورة الحجر.</w:t>
      </w:r>
    </w:p>
    <w:p w:rsidR="00A95007" w:rsidRPr="00FB22D7" w:rsidRDefault="00A95007" w:rsidP="00A95007">
      <w:pPr>
        <w:pStyle w:val="NormalWeb"/>
        <w:bidi/>
        <w:spacing w:before="0" w:beforeAutospacing="0" w:after="0" w:afterAutospacing="0"/>
        <w:jc w:val="lowKashida"/>
        <w:rPr>
          <w:rFonts w:ascii="Arial" w:hAnsi="Arial" w:cs="Naskh1 Normal"/>
          <w:sz w:val="36"/>
          <w:szCs w:val="36"/>
        </w:rPr>
      </w:pPr>
      <w:hyperlink w:anchor="1" w:history="1">
        <w:r w:rsidRPr="00FB22D7">
          <w:rPr>
            <w:rStyle w:val="Lienhypertexte"/>
            <w:rFonts w:ascii="Arial" w:hAnsi="Arial" w:cs="Naskh1 Normal" w:hint="cs"/>
            <w:sz w:val="36"/>
            <w:szCs w:val="36"/>
            <w:rtl/>
          </w:rPr>
          <w:t>(2)</w:t>
        </w:r>
      </w:hyperlink>
      <w:r w:rsidRPr="00FB22D7">
        <w:rPr>
          <w:rFonts w:ascii="Arial" w:hAnsi="Arial" w:cs="Naskh1 Normal" w:hint="cs"/>
          <w:sz w:val="36"/>
          <w:szCs w:val="36"/>
          <w:rtl/>
        </w:rPr>
        <w:t xml:space="preserve"> اللُّكنة، بضم اللام: عدم إقامة العربية لعجمة اللسان. انظر القاموس المحيط مادة (لكن) ص 1589.</w:t>
      </w:r>
    </w:p>
    <w:p w:rsidR="00A95007" w:rsidRPr="00FB22D7" w:rsidRDefault="00A95007" w:rsidP="00A95007">
      <w:pPr>
        <w:pStyle w:val="NormalWeb"/>
        <w:bidi/>
        <w:spacing w:before="0" w:beforeAutospacing="0" w:after="0" w:afterAutospacing="0"/>
        <w:jc w:val="lowKashida"/>
        <w:rPr>
          <w:rFonts w:ascii="Arial" w:hAnsi="Arial" w:cs="Naskh1 Normal"/>
          <w:sz w:val="36"/>
          <w:szCs w:val="36"/>
          <w:rtl/>
        </w:rPr>
      </w:pPr>
      <w:hyperlink w:anchor="2" w:history="1">
        <w:r w:rsidRPr="00FB22D7">
          <w:rPr>
            <w:rStyle w:val="Lienhypertexte"/>
            <w:rFonts w:ascii="Arial" w:hAnsi="Arial" w:cs="Naskh1 Normal" w:hint="cs"/>
            <w:sz w:val="36"/>
            <w:szCs w:val="36"/>
            <w:rtl/>
          </w:rPr>
          <w:t>(3)</w:t>
        </w:r>
      </w:hyperlink>
      <w:r w:rsidRPr="00FB22D7">
        <w:rPr>
          <w:rFonts w:ascii="Arial" w:hAnsi="Arial" w:cs="Naskh1 Normal" w:hint="cs"/>
          <w:sz w:val="36"/>
          <w:szCs w:val="36"/>
          <w:rtl/>
        </w:rPr>
        <w:t xml:space="preserve"> بتحقيق الدكتور محمد زغلول سلام، أستاذ كرسي اللغة العربية وآدابِها بجامعة الإسكندرية.</w:t>
      </w:r>
    </w:p>
    <w:p w:rsidR="00A95007" w:rsidRDefault="00A95007" w:rsidP="00A95007">
      <w:pPr>
        <w:pStyle w:val="NormalWeb"/>
        <w:bidi/>
        <w:spacing w:before="0" w:beforeAutospacing="0" w:after="0" w:afterAutospacing="0"/>
        <w:jc w:val="center"/>
        <w:rPr>
          <w:rFonts w:ascii="Arial" w:hAnsi="Arial" w:cs="Naskh1 Normal" w:hint="cs"/>
          <w:sz w:val="36"/>
          <w:szCs w:val="36"/>
          <w:rtl/>
        </w:rPr>
      </w:pPr>
      <w:r>
        <w:rPr>
          <w:rFonts w:ascii="Arial" w:hAnsi="Arial" w:cs="Naskh1 Normal"/>
          <w:sz w:val="36"/>
          <w:szCs w:val="36"/>
          <w:rtl/>
        </w:rPr>
        <w:br w:type="page"/>
      </w:r>
      <w:r w:rsidRPr="00FB22D7">
        <w:rPr>
          <w:rFonts w:ascii="Monotype Koufi" w:hAnsi="Monotype Koufi" w:cs="Naskh1 Normal"/>
          <w:color w:val="800040"/>
          <w:sz w:val="36"/>
          <w:szCs w:val="36"/>
          <w:rtl/>
        </w:rPr>
        <w:lastRenderedPageBreak/>
        <w:t>قائمة المراجع</w:t>
      </w:r>
    </w:p>
    <w:p w:rsidR="00A95007" w:rsidRPr="00563E20" w:rsidRDefault="00A95007" w:rsidP="00A95007">
      <w:pPr>
        <w:pStyle w:val="NormalWeb"/>
        <w:bidi/>
        <w:spacing w:before="0" w:beforeAutospacing="0" w:after="0" w:afterAutospacing="0"/>
        <w:jc w:val="center"/>
        <w:rPr>
          <w:rFonts w:ascii="Arial" w:hAnsi="Arial" w:cs="Naskh1 Normal" w:hint="cs"/>
          <w:sz w:val="16"/>
          <w:szCs w:val="16"/>
          <w:rtl/>
        </w:rPr>
      </w:pP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Pr>
      </w:pPr>
      <w:r w:rsidRPr="00FB22D7">
        <w:rPr>
          <w:rFonts w:ascii="Arial" w:hAnsi="Arial" w:cs="Naskh1 Normal" w:hint="cs"/>
          <w:sz w:val="36"/>
          <w:szCs w:val="36"/>
          <w:rtl/>
        </w:rPr>
        <w:t xml:space="preserve">الإبانة عن معاني القراءات - مكي بن أبي طالب القيسي - ت 437 هـ - دار المأمون للتراث - دمشق - بيروت - الطبعة الأولى 1399هـ 1979م.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الإبريز من كلام سيدي عبد العزيز - أحمد بن مبارك السلجماسي - مصطفى البابي الحلبي بمصر - الطبعة الأولى 1380هـ 1961م.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الإتقان في علوم القرآن - جلال الدين السيوطي - المكتبة العصرية بيروت - 1408هـ 1988م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الأحرف السبعة ومنزلة القراءات منها - الدكتور حسن ضياء الدين عتر - دار البشائر الإسلامية بيروت - الطبعة الأولى 1409هـ 1988م.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إرشاد الساري لشرح صحيح البخاري - شهاب الدين أحمد بن محمد القسطلاني ت 923هـ - دار الكتاب العربي - بيروت - 1403هـ 1983م.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إرشاد العقل السليم إلى مزايا القرآن الكريم (تفسير أبي السعود) - أبو السعود العمادي - ت 951هـ دار إحياء التراث العربي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الأزهار المتناثرة في الأخبار المتواترة - جلال الدين عبد الرحمن بن أبي بكر السيوطي ت 911هـ - تحقيق أحمد حسن جابر - ملحق مجلة الأزهر عدد شهر صفر 1409هـ.</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أسد الغابة في معرفة الصحابة - عز الدين بن الأثير الجزري ت 630هـ - دار الشعب - القاهرة - 1970م.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الإضاءة في بيان أصول القراءة - علي محمد الضباع - مطبعة عبد الحميد أحمد حنفي - 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الأعلام (قاموس تراجم) - خير الدين الزركلي- دار العلم للملايين - بيروت- الطبعة الثامنة 1989م.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البحر المحيط (تفسير أبي حيان) - أبو حيان محمد ين يوسف الأندلسي ت 745هـ</w:t>
      </w:r>
      <w:r w:rsidRPr="00FB22D7">
        <w:rPr>
          <w:rFonts w:ascii="Arial" w:hAnsi="Arial" w:cs="Naskh1 Normal"/>
          <w:sz w:val="36"/>
          <w:szCs w:val="36"/>
          <w:rtl/>
        </w:rPr>
        <w:t xml:space="preserve"> </w:t>
      </w:r>
      <w:r w:rsidRPr="00FB22D7">
        <w:rPr>
          <w:rFonts w:ascii="Arial" w:hAnsi="Arial" w:cs="Naskh1 Normal" w:hint="cs"/>
          <w:sz w:val="36"/>
          <w:szCs w:val="36"/>
          <w:rtl/>
        </w:rPr>
        <w:t xml:space="preserve">- دار الكتب العلمية - بيروت - الطبعة الأولى 1413هـ 1993م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البداية والنهاية - أبو الفداء إسماعيل بن كثير الدمشقي ت 774 هـ - مكتبة المعارف - بيروت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بذل المجهود في حل أبي داود - خليل أحمد السهارنفوري ت 1346هـ - دار الكتب العلمية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البرهان في توجيه متشابه القرآن - برهان الدين الكرماني ت 505هـ - ملحق مجلة الأزهر - 1414هـ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البرهان في علوم القرآن - بدر الدين محمد بن عبد اله الزركشي - دار المعرفة للطباعة والنشر -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lastRenderedPageBreak/>
        <w:t xml:space="preserve">بصائر ذوي التمييز - مجد الدين الفيروزأبادي ت 817هـ - المجلس الأعلى للشؤون الإسلامية - القاهرة - الطبعة الثالثة 1416هـ 1996م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تاريخ الإسلام ووفيات المشاهير والأعلام - شمس الدين محمد بن أحمد الذهبي ت 748 هـ - تحقيق عمرو عبد السلام تدمري - دار الكتاب العربي - بيروت - الطبعة الأولى 1411هـ 1990م.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تاريخ الأمم والملوك - أبو جعفر محمد بن جرير الطبري ت 310هـ - دار الكتب العلمية بيروت - الطبعة الثانية 1408هـ 1988م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التاريخ الكبير - أبو عبد الله محمد بن إسماعيل البخاري ت 256هـ - دار الكتب العلمية - بيروت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التبيان في آداب حملة القرآن - أبو زكريا يحيى بن شرف الدين النووي الشافعي ت 665 هـ - مؤسسة علوم القرآن بدمشق، ومكتبة دار التراث بالمدينة المنورة - الطبعة الأولى - 1403هـ 1983م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تذكرة الحفاظ - شمس الدين محمد بن أحمد الذهبي ت 748 هـ - دار إحياء التراث العربي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تعليقات اليماني على نزهة النظر - بحاشية نزهة النظر - دار الكتب العلمية بيروت - 1401هـ 1981م.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تفسير القرآن العظيم - أبو الفداء إسماعيل بن كثير الدمشقي ت 774 هـ - مكتبة دار التراث القاهرة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تقريب التهذيب - أحمد بن علي بن حجر العسقلاني ت 852 هـ - المكتبة العلمية - المدينة المنورة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التقرير العلمي عن مصحف المدينة النبوية - الدكتور عبد العزيز بن عبد الفتاح القارئ - الجامعة الإسلامية بالمدينة المنورة - 1405هـ.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تلخيص المستدرك على الصحيحين - شمس الدين محمد بن أحمد الذهبي ت 748 هـ - دار الكتاب العربي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التمهيد في علم التجويد - أبو الخير محمد بن محمد بن الجزري الدمشقي ت 833هـ - تحقيق د. علي حسين البواب - مكتب المعارف - الرياض - الطبعة الأولى 1405هـ 1985م.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تنبيه الخلان إلى شرح الإعلان بتكميل مورد الظمآن - إبراهيم بن أحمد المارغي التونسي - مكتبة الكليات الأزهرية - القاهرة - 1981م.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تَهذيب الكمال - أبو الحجاج يوسف المزي ت 742هـ - تحقيق د. بشار عواد معروف - مؤسسة الرسالة - بيروت - الطبعة الثانية 1403هـ 1983م.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تَهذيب اللغة - أبو منصور محمد بن أحمد الأزهري ت 370هـ - تحقيق الشيخ عبد السلام هارون - الدار المصرية للتأليف والترجمة - 1384هـ 1964م.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lastRenderedPageBreak/>
        <w:t>الثقات - محمد بن حبان بن أحمد البستي ت 354هـ - مطبعة مجلس دائرة المعارف العثمانية - حيدرأباد الدكن - 1993م.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جامع البيان عن تأويل آي القرآن (تفسير الطبري) - أبو جعفر بن جرير الطبري ت 310هـ - مصطفى البابي الحلبي القاهرة - 1388هـ 1968م.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جامع الترمذي - أبو عيسى محمد بن عيسى ابن سورة الترمذي - ت 297هـ - دار إحياء التراث العربي -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الجامع الصحيح (مع شرحه فتح الباري) - أبو عبد الله محمد بن إسماعيل البخاري ت 256هـ - المكتبة السلفية بالقاهرة - الطبعة الثالثة 1407هـ.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الجامع لأحكام القرآن - أبو عبد الله محمد بن أحمد الأنصاري القرطبي - ت 671هـ - دار الكتب العلمية - بيروت - الطبعة الأولى 1408هـ 1988م.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الجامع لشعب الإيمان - أحمد بن الحسين البيهقي</w:t>
      </w:r>
      <w:r w:rsidRPr="00FB22D7">
        <w:rPr>
          <w:rFonts w:ascii="Arial" w:hAnsi="Arial" w:cs="Naskh1 Normal"/>
          <w:sz w:val="36"/>
          <w:szCs w:val="36"/>
          <w:rtl/>
        </w:rPr>
        <w:t xml:space="preserve"> </w:t>
      </w:r>
      <w:r w:rsidRPr="00FB22D7">
        <w:rPr>
          <w:rFonts w:ascii="Arial" w:hAnsi="Arial" w:cs="Naskh1 Normal" w:hint="cs"/>
          <w:sz w:val="36"/>
          <w:szCs w:val="36"/>
          <w:rtl/>
        </w:rPr>
        <w:t xml:space="preserve">- ت 458 هـ - الدار السلفية - بومباي - الهند - الطبعة الأولى 1411هـ 1991م.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الجرح والتعديل - عبد الرحمن بن أبي حاتم الرازي - ت 327 هـ - مطبعة مجلس دائرة المعارف العثمانية - حيدرأباد الدكن - الهند - 1373هـ - 1953م.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جمال القراء وكمال الإقراء - علم الدين علي بن محمد السخاوي ت 643هـ - تحقيق د. علي حسين البواب - مكتبة التراث - مكة المكرمة - 1987م.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جمهرة اللغة - أبو بكر محمد بن الحسن بن دريد الأزدي البصري ت 321هـ - مكتبة الثقافة الدينية - القاهرة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حاشية الجمل على شرح المنهج - سليمان الجمل - دار الفكر -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الخطوط العريضة للأسس التي قام عليها دين الشيعة الإمامية - السيد محب الدين الخطيب - المكتبة السلفية بالقاهرة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دلائل النبوة ومعرفة أحوال صاحب الشريعة - أحمد بن الحسين البيهقي - ت 458هـ - نحقيق د. عبد المعطي قلعجي - دار الكتب العلمية - بيروت - الطبعة الأولى 1405هـ 1985م.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دليل الحيران شرح مورد الظمآن في رسم وضبط القرآن - إبراهيم بن أحمد المارغي التونسي - مكتبة الكليات الأزهرية - القاهرة - 1981م.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دليل كلية القرآن الكريم والدراسات الإسلامية - بالجامعة الإسلامية بالمدينة النبوية للعام الدراسي 1404هـ - 1405هـ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ديوان النابغة الذبياني - زياد بن معاوية النابعة الذبياني - برواية الأصمعي وابن السكيت- تحقيق محمد أبو الفضل إبراهيم - دار المعارف بالقاهرة- الطبعة الثانية 1985م.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lastRenderedPageBreak/>
        <w:t>الرسالة - الإمام محمد بن إدريس الشافعي المطلبي ت 204هـ - تحقيق الشيخ أحمد شاكر- دار التراث بالقاهرة- الطبعة الثانية 1399هـ 1979م.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روح المعاني في تفسير القرآن العظيم والسبع المثاني - شهاب الدين محمود الآلوسي البغدادي ت 1270هـ - دار إحياء التراث العربي - بيروت - الطبعة الرابعة 1405هـ 1985م.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سنن أبي داود - أبو داود سليمان بن الأشعث السجستاني ت 275هـ - تحقيق محمد محيي الدين عبد الحميد - المكتبة العصرية - بيروت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سنن ابن ماجه - أبو عبد الله محمد بن يزيد بن ماجه القزويني ت 275 هـ - تحقيق محمد فؤاد عبد الباقي - دار الحديث بالقاهرة-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سنن الدارمي - عبد الله بن الفضل الدارمي ت 255هـ - دار الكتب العلمية - بيروت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السنن الكبرى - أحمد بن الحسين البيهقي - ت 458 هـ - دار المعرفة للطباعة والنشر - بيروت - الطبعة الأولى 1340هـ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سنن النسائي (مع شرح السيوطي وحاشية السندي) - أبو عبد الرحمن أحمد بن شعيب النسائي ت 303هـ - دار الريان للتراث- 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سير أعلام النبلاء - شمس الدين محمد بن أحمد الذهبي ت 748 هـ - مؤسسة الرسالة - بيروت - الطبعة العاشرة 1414هـ 1994م.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السيرة النبوية - أبو الفداء إسماعيل بن كثير الدمشقي ت 774 هـ - تحقيق مصطفى عبد الواحد - دار إحياء التراث العربي - بيروت - 1966م.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السيرة النبوية - أبو محمد عبد الملك بن هشام المعافري ت 213هـ - تحقيق طه عبد الرءوف سعد - مكتبة الكليات الأزهرية - القاهرة - 1974م.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شذرات الذهب - عبد الحي بن العماد الحنبلي ت 1089هـ - دار الكتب العلمية - بيروت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شرح الدرة المضية في القراءات الثلاث المروية - محمد بن أبي القاسم النويري ت 897هـ - تحقيق الشيخ عبد الرافع رضوان علي - مطبوعات كلية القرآن الكريم بالجامعة الإسلامية بالمدينة النبوية - الطبعة الأولى 1411هـ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شرح السنة - أبو محمد الحسين بن مسعود الفراء البغوي ت 516هـ - تحقيق شعيب الأرناؤوط وزهير الشاويش - المكتب الإسلامي - بيروت - الطبعة الثانية - 1403هـ 1983م.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شرح صحيح مسلم - أبو زكريا يحيى بن شرف النووي ت 676هـ - المطبعة المصرية ومكتبتها- 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شرح قصيدة كعب بن زهير (بانت سعاد) - جمال الدين محمد بن هشام الأنصاري ت 761 هـ - مؤسسة علوم القرآن - دمشق-بيروت - الطبعة الثانية - </w:t>
      </w:r>
      <w:r w:rsidRPr="00FB22D7">
        <w:rPr>
          <w:rFonts w:ascii="Arial" w:hAnsi="Arial" w:cs="Naskh1 Normal" w:hint="cs"/>
          <w:sz w:val="36"/>
          <w:szCs w:val="36"/>
          <w:rtl/>
        </w:rPr>
        <w:lastRenderedPageBreak/>
        <w:t xml:space="preserve">1402هـ 1982م.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الشفا بتعريف حقوق المصطفى - القاضي عياض بن موسى اليحصبي ت 544 هـ - دار الكتب العلمية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الصاحبي في فقه اللغة - أبو الحسين أحمد بن فارس ابن زكريا ت 395هـ - مكتبة المعارف - بيروت - الطبعة الأولى 1414هـ 1993م.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الصحاح (تاج اللغة وصحاح العربية) - إسماعيل بن حمَّاد الجوهري - تحقيق أحمد عبد الغفور عطار -دار العلم للملايين بيروت - الطبعة الثانية - 1399هـ 1979م.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صحيح مسلم (مع شرح الإمام النووي) - الإمام أبو الحسين مسلم بن الحجاج القشيري ت 261هـ - المطبعة المصرية ومكتبتها- 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صريح النص في الكلمات المختلف فيها عن حفص -علي محمد الضباع - شركة ومطبعة مصطفى البابي الحلبي - 1346هـ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الضعفاء الصغير - أبو عبد الله محمد بن إسماعيل البخاري ت 256هـ - تحقيق بوران الضناوي - عالم الكتب - بيروت - الطبعة الأولى 1984م.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علوم الحديث (مقدمة ابن الصلاح) - أبو عمرو عثمان بن عبد الرحمن الشهرزوري المعروف بابن الصلاح - تحقيق د. نور الدين عتر - دارالفكر - دمشق - 1406هـ 1986م.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فتح الباري بشرح صحيح البخاري - أحمد بن علي بن حجر العسقلاني ت 852 هـ - المكتبة السلفية بالقاهرة - الطبعة الثالثة - 1407هـ.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فتح القدير الجامع بين فني الرواية والدراية من علم التفسير - محمد ين علي الشوكاني ت 1250هـ - تحقيق د. عبد الرحمن عميرة - دار الوفاء للطباعة والنشر - المنصورة - الطبعة الأولى 1415هـ 1994م.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فردوس الأخبار بمأثور الخطاب المخرج على كتاب الشهاب - الحافظ شيرويه بن شهردار الديلمي - دار الريان للتراث القاهرة - الطبعة الأولى 1408هـ 1987م.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الفصل في الملل والأهواء والنحل - أبو محمد علي بن حزم الظاهري ت 456هـ</w:t>
      </w:r>
      <w:r w:rsidRPr="00FB22D7">
        <w:rPr>
          <w:rFonts w:ascii="Arb Hadith" w:hAnsi="Arb Hadith" w:cs="Naskh1 Normal"/>
          <w:sz w:val="36"/>
          <w:szCs w:val="36"/>
          <w:rtl/>
        </w:rPr>
        <w:t xml:space="preserve"> - </w:t>
      </w:r>
      <w:r w:rsidRPr="00FB22D7">
        <w:rPr>
          <w:rFonts w:ascii="Arial" w:hAnsi="Arial" w:cs="Naskh1 Normal" w:hint="cs"/>
          <w:sz w:val="36"/>
          <w:szCs w:val="36"/>
          <w:rtl/>
        </w:rPr>
        <w:t xml:space="preserve">تحقيق د. عبد الرحمن عميرة ود. محمد إبراهيم نصر - شركة مكتبات عكاظ جـدة - الطبعة الأولى 1402هـ 1982م.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فضائل القرآن - أبو الفداء إسماعيل بن كثير الدمشقي ت 774 هـ - مطبعة المنار بمصر - 1347هـ.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فضائل القرآن - محمد بن أيوب بن يحيى بن الضريس ت 295هـ - تحقيق د. مسفر ابن سعيد الغامدي - دار حافظ للنشر والتوزيع - الطبعة الأولى 1408هـ 1988م.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lastRenderedPageBreak/>
        <w:t>فيض القدير شرح الجامع الصغير - محمد عبد الرءوف المناوي - دار المعرفة - بيروت - الطبعة الثانية 1391هـ 1972م.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القاموس المحيط - مجد الدين محمد بن يعقوب الفيروزأبادي ت 817هـ - مؤسسة الرسالة - بيروت - الطبعة الثانية 1407هـ 1987م.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الكامل في التاريخ - عز الدين علي بن محمد بن عبد الكريم الجزري المعروف بابن الأثير ت 630هـ - دار الكتب العلمية - بيروت - الطبعة الثانية - 1995م.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كتاب المصاحف - أبو بكر عبد الله بن أبي داود السجستاني - دار الكتب العلمية - بيروت - الطبعة الأولى 1405هـ 1985م.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كشاف اصطلاحات الفنون - محمد بن علي الفاروقي التهانوي ت 1158هـ - دار صادر - بيروت - 1278هـ 1861م.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الكواكب الدرية - محمد بن علي بن خلف الحسيني (الحداد) - مكتبة ومطبعة مصطفى البابي الحلبي بمصر - 1344هـ.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لسان العرب - ابن منظور الإفريقي - دار المعارف بالقاهرة-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لسان الميزان - الحافظ ابن حجر العسقلاني - دار الكتب العلمية - بيروت - الطبعة الأولى - 1416هـ - 1996م.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مباحث في علوم القرآن – مناع خليل القطان – مكتبة المعارف – الرياض – الطبعة الثانية 1417 هـ 1996م.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مجلة كلية القرآن الكريم والدراسات الإسلامية، بالجامعة الإسلامية بالمدينة النبوية- العدد الأول 1402هـ 1403هـ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مجمع البيان في تفسير القرآن - الفضل بن الحسن الطبرسي - دار الكتب العلمية بيروت - الطبعة الأولى 1418هـ 1997م.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مجمع الزوائد - نور الدين علي بن أبي بكر الهيثمي ت 807هـ - دار الكتاب العربي - بيروت - الطبعة الثالثة 1402هـ - 1982م.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مجمل اللغة - أبو الحسين أحمد بن فارس ابن زكريا ت 395هـ - تحقيق زهير عبد المجسن سلطان - مؤسسة الرسالة - بيروت - الطبعة الثانية - 1406هـ 1986م.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مجموع فتاوى شيخ الإسلام ابن تيمية - أبو العباس أحمد بن عبد الحليم بن تيمية الحرَّاني ت 728هـ - جمع وترتيب عبد الرحمن بن محمد بن قاسم العاصمي النجدي- دار المدني - القاهرة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محاسن التأويل ( تفسير القاسمي ) - محمد جمال الدين القاسمي -دار إحياء الكتب العربية (فيصل عيسى الحلبي) - 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الْمُحَلَّى - أبو محمد علي بن حزم الظاهري ت 456هـ - دار الآفاق الجديدة</w:t>
      </w:r>
      <w:r w:rsidRPr="00FB22D7">
        <w:rPr>
          <w:rFonts w:ascii="Arial" w:hAnsi="Arial" w:cs="Naskh1 Normal"/>
          <w:sz w:val="36"/>
          <w:szCs w:val="36"/>
          <w:rtl/>
        </w:rPr>
        <w:t xml:space="preserve"> </w:t>
      </w:r>
      <w:r w:rsidRPr="00FB22D7">
        <w:rPr>
          <w:rFonts w:ascii="Arial" w:hAnsi="Arial" w:cs="Naskh1 Normal" w:hint="cs"/>
          <w:sz w:val="36"/>
          <w:szCs w:val="36"/>
          <w:rtl/>
        </w:rPr>
        <w:t xml:space="preserve">- </w:t>
      </w:r>
      <w:r w:rsidRPr="00FB22D7">
        <w:rPr>
          <w:rFonts w:ascii="Arial" w:hAnsi="Arial" w:cs="Naskh1 Normal" w:hint="cs"/>
          <w:sz w:val="36"/>
          <w:szCs w:val="36"/>
          <w:rtl/>
        </w:rPr>
        <w:lastRenderedPageBreak/>
        <w:t xml:space="preserve">دار الجيل -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المدخل إلى السنن الكبرى - أحمد بن الحسين البيهقي - ت 458 هـ - تحقيق محمد ضياء الرحمن الأعظمي - دار الخلفاء للكتاب الإسلامي - الكويت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المستدرك على الصحيحين - أبو عبد الله محمد بن عبد الله الحاكم النيسابوري المعروف بابن البيع ت 405هـ - دار الكتاب العربي -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المسند (مسند الإمام أحمد) - الإمام أحمد بن حنبل ت 241هـ - تحقيق الشيخ أحمد شاكر - دار المعارف - مصر - 1373هـ 1954م.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المسند (مسند الإمام أحمد) - الإمام أحمد بن حنبل ت 241هـ - دار إحياء التراث العربي- بيروت الطبعة الأولى -1412هـ 1991م.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مسند أبي داود الطيالسي - أبو داود سليمان بن داود بن الجارود الطيالسي ت 204هـ - دار المعرفة - بيروت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معاني القرآن - أبو زكريا يحيى بن زياد الفراء ت 207هـ - عالم الكتب - بيروت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المعجم الوسيط - مجمع اللغة العربية - دار الدعوة - إستانبول - الطبعة الثانية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معرفة القراء الكبار على الطبقات والأعصار - شمس الدين محمد بن أحمد الذهبي ت 748 هـ - مؤسسة الرسالة الطبعة الأولى 1404هـ 1984م.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المفردات في غريب القرآن - الراغب الأصفهاني - تحقيق وضبط محمد سيد كيلاني - دار المعرفة - بيروت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مقالات الإسلاميين واختلاف المصلين - الإمام أبو الحسن علي بن إسماعيل الأشعري ت 330هـ - تحقيق محمد محيي الدين عبد الحميد - مكتبة النهضة المصرية - القاهرة - الطبعة الثانية 1389هـ 1969م.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مقاييس اللغة - أبو الحسين أحمد بن فارس ابن زكريا ت 395هـ - تحقيق الشيخ عبد السلام هارون - مكتبة الخانجي - القاهرة - الطبعة الثالثة 1402هـ 1981م.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مقدمة ابن خلدون - عبد الرحمن بن محمد بن خلدون الحضرمي - دار الرائد العربي بيروت - الطبعة الخامسة 1402هـ 1982م.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المقنع في معرفة رسم مصاحف الأمصار - أبو عمرو عثمان بن سعيد الداني ت 444 هـ - مكتبة الكليات الأزهرية - القاهرة -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مناهل العرفان في علوم القرآن - محمد عبد العظيم الزرقاني - دار الفكر</w:t>
      </w:r>
      <w:r w:rsidRPr="00FB22D7">
        <w:rPr>
          <w:rFonts w:ascii="Arial" w:hAnsi="Arial" w:cs="Naskh1 Normal"/>
          <w:sz w:val="36"/>
          <w:szCs w:val="36"/>
          <w:rtl/>
        </w:rPr>
        <w:t xml:space="preserve"> </w:t>
      </w:r>
      <w:r w:rsidRPr="00FB22D7">
        <w:rPr>
          <w:rFonts w:ascii="Arial" w:hAnsi="Arial" w:cs="Naskh1 Normal" w:hint="cs"/>
          <w:sz w:val="36"/>
          <w:szCs w:val="36"/>
          <w:rtl/>
        </w:rPr>
        <w:t xml:space="preserve">- بيروت - 1408هـ 1988م.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lastRenderedPageBreak/>
        <w:t xml:space="preserve">المنتخب (مسند عبد بن حميد) - عبد بن حميد - تحقيق مصطفى العدوي شلباية - دار الأرقم - الكويت - الطبعة الأولى 1405هـ 1985م.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الموطأ - الإمام مالك بن أنس الأصبحي ت 179هـ - تحقيق محمد فؤاد عبد الباقي - دار الشعب - 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نزهة النظر في شرح نخبة الفكر - أحمد بن علي بن حجر العسقلاني ت 852 هـ - دار الكتب العلمية بيروت - 1401هـ 1981م.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النشر في القراءات العشر - أبو الخير محمد بن محمد بن الجزري الدمشقي ت 833هـ - راجعه الشيخ علي محمد الضباع- دار الكتاب العربي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نظم المتناثر من الحديث المتواتر- أبو عبد الله محمد بن جعفر الكتاني - دار الكتب السلفية - القاهرة - بدون تاريخ.</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نكت الانتصار لنقل القرآن - القاضي أبو بكر محمد بن الطيب الباقلاني ت 403هـ - تحقيق د. محمد زغلول سلام - منشأة المعارف - الإسكندرية - 1971م.</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نِهاية القول المفيد في علم التجويد - محمد مكي نصر - شركة ومطبعة مصطفى البابي الحلبي - القاهرة - 1349هـ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النهاية في غريب الحديث والأثر - مجد الدين بن الأثير الجزري ت 606هـ - المكتبة العلمية بيروت -بدون تاريخ. </w:t>
      </w:r>
    </w:p>
    <w:p w:rsidR="00A95007" w:rsidRPr="00FB22D7" w:rsidRDefault="00A95007" w:rsidP="00A95007">
      <w:pPr>
        <w:pStyle w:val="NormalWeb"/>
        <w:numPr>
          <w:ilvl w:val="0"/>
          <w:numId w:val="47"/>
        </w:numPr>
        <w:tabs>
          <w:tab w:val="clear" w:pos="720"/>
          <w:tab w:val="num" w:pos="458"/>
        </w:tabs>
        <w:bidi/>
        <w:spacing w:before="60" w:beforeAutospacing="0" w:after="0" w:afterAutospacing="0"/>
        <w:ind w:left="458"/>
        <w:jc w:val="lowKashida"/>
        <w:rPr>
          <w:rFonts w:ascii="Arial" w:hAnsi="Arial" w:cs="Naskh1 Normal"/>
          <w:sz w:val="36"/>
          <w:szCs w:val="36"/>
          <w:rtl/>
        </w:rPr>
      </w:pPr>
      <w:r w:rsidRPr="00FB22D7">
        <w:rPr>
          <w:rFonts w:ascii="Arial" w:hAnsi="Arial" w:cs="Naskh1 Normal" w:hint="cs"/>
          <w:sz w:val="36"/>
          <w:szCs w:val="36"/>
          <w:rtl/>
        </w:rPr>
        <w:t xml:space="preserve">روضة الناظر وجُنة المناظر - موفق الدين عبد الله بن قدامة المقدسي - مع شرحه نزهة الخاطر العاطر للشيخ عبد القادر بن بدران الدمشقي </w:t>
      </w:r>
    </w:p>
    <w:p w:rsidR="00A95007" w:rsidRPr="00FB22D7" w:rsidRDefault="00A95007" w:rsidP="00A95007">
      <w:pPr>
        <w:pStyle w:val="NormalWeb"/>
        <w:numPr>
          <w:ilvl w:val="0"/>
          <w:numId w:val="49"/>
        </w:numPr>
        <w:tabs>
          <w:tab w:val="clear" w:pos="720"/>
          <w:tab w:val="num" w:pos="458"/>
        </w:tabs>
        <w:bidi/>
        <w:spacing w:before="60" w:beforeAutospacing="0" w:after="0" w:afterAutospacing="0"/>
        <w:ind w:left="458"/>
        <w:jc w:val="lowKashida"/>
        <w:rPr>
          <w:rFonts w:ascii="Arial" w:hAnsi="Arial" w:cs="Naskh1 Normal"/>
          <w:sz w:val="36"/>
          <w:szCs w:val="36"/>
          <w:rtl/>
        </w:rPr>
      </w:pPr>
      <w:r w:rsidRPr="00563E20">
        <w:rPr>
          <w:rFonts w:cs="Naskh1 Normal"/>
          <w:i/>
          <w:iCs/>
          <w:sz w:val="32"/>
          <w:szCs w:val="32"/>
        </w:rPr>
        <w:t>The American Heritage® Concise Dictionary, Third Edition Copyright © 1994 by Houghton Mifflin Company. Electronic version licensed from and portions copyright © 1994 by INSO Corporation. All rights reserved</w:t>
      </w:r>
    </w:p>
    <w:p w:rsidR="00A95007" w:rsidRPr="00563E20" w:rsidRDefault="00A95007" w:rsidP="00A95007">
      <w:pPr>
        <w:pStyle w:val="NormalWeb"/>
        <w:numPr>
          <w:ilvl w:val="0"/>
          <w:numId w:val="49"/>
        </w:numPr>
        <w:tabs>
          <w:tab w:val="clear" w:pos="720"/>
          <w:tab w:val="num" w:pos="458"/>
        </w:tabs>
        <w:bidi/>
        <w:spacing w:before="60" w:beforeAutospacing="0" w:after="0" w:afterAutospacing="0"/>
        <w:ind w:left="458"/>
        <w:jc w:val="lowKashida"/>
        <w:rPr>
          <w:rFonts w:ascii="Arial" w:hAnsi="Arial" w:cs="Naskh1 Normal"/>
          <w:sz w:val="32"/>
          <w:szCs w:val="32"/>
        </w:rPr>
      </w:pPr>
      <w:r w:rsidRPr="00563E20">
        <w:rPr>
          <w:rFonts w:cs="Naskh1 Normal"/>
          <w:i/>
          <w:iCs/>
          <w:sz w:val="32"/>
          <w:szCs w:val="32"/>
        </w:rPr>
        <w:t>Microsoft® Encarta® 98 Encyclopedia. © 1993-1997 Microsoft Corporation</w:t>
      </w:r>
    </w:p>
    <w:p w:rsidR="00A95007" w:rsidRDefault="00A95007" w:rsidP="00A95007">
      <w:pPr>
        <w:pStyle w:val="NormalWeb"/>
        <w:bidi/>
        <w:spacing w:before="60" w:beforeAutospacing="0" w:after="0" w:afterAutospacing="0"/>
        <w:ind w:left="360"/>
        <w:jc w:val="center"/>
        <w:rPr>
          <w:rFonts w:ascii="AGA Arabesque" w:hAnsi="AGA Arabesque" w:cs="Naskh1 Normal" w:hint="cs"/>
          <w:sz w:val="72"/>
          <w:szCs w:val="72"/>
          <w:rtl/>
        </w:rPr>
      </w:pPr>
    </w:p>
    <w:p w:rsidR="00A95007" w:rsidRPr="00563E20" w:rsidRDefault="00A95007" w:rsidP="00A95007">
      <w:pPr>
        <w:pStyle w:val="NormalWeb"/>
        <w:bidi/>
        <w:spacing w:before="60" w:beforeAutospacing="0" w:after="0" w:afterAutospacing="0"/>
        <w:ind w:left="360"/>
        <w:jc w:val="center"/>
        <w:rPr>
          <w:rFonts w:ascii="Arial" w:hAnsi="Arial" w:cs="Naskh1 Normal" w:hint="cs"/>
          <w:sz w:val="96"/>
          <w:szCs w:val="96"/>
          <w:rtl/>
        </w:rPr>
      </w:pPr>
      <w:r w:rsidRPr="0058496E">
        <w:rPr>
          <w:rFonts w:ascii="AGA Arabesque" w:hAnsi="AGA Arabesque" w:cs="Naskh1 Normal"/>
          <w:sz w:val="96"/>
          <w:szCs w:val="96"/>
        </w:rPr>
        <w:t></w:t>
      </w:r>
    </w:p>
    <w:p w:rsidR="003F7C51" w:rsidRDefault="003F7C51" w:rsidP="00A95007">
      <w:bookmarkStart w:id="134" w:name="_GoBack"/>
      <w:bookmarkEnd w:id="134"/>
    </w:p>
    <w:sectPr w:rsidR="003F7C51" w:rsidSect="006921F4">
      <w:headerReference w:type="default" r:id="rId158"/>
      <w:footerReference w:type="even" r:id="rId159"/>
      <w:footerReference w:type="default" r:id="rId160"/>
      <w:pgSz w:w="11906" w:h="16838" w:code="9"/>
      <w:pgMar w:top="1134" w:right="1134"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QPB2">
    <w:panose1 w:val="00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coType Naskh Variants">
    <w:panose1 w:val="00000000000000000000"/>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AGA Arabesque">
    <w:panose1 w:val="05000000000000000000"/>
    <w:charset w:val="02"/>
    <w:family w:val="auto"/>
    <w:pitch w:val="variable"/>
    <w:sig w:usb0="00000000" w:usb1="10000000" w:usb2="00000000" w:usb3="00000000" w:csb0="80000000" w:csb1="00000000"/>
  </w:font>
  <w:font w:name="Monotype Koufi">
    <w:charset w:val="B2"/>
    <w:family w:val="auto"/>
    <w:pitch w:val="variable"/>
    <w:sig w:usb0="02942001" w:usb1="03F40006" w:usb2="00020000" w:usb3="00000000" w:csb0="00000040" w:csb1="00000000"/>
  </w:font>
  <w:font w:name="Andalus">
    <w:panose1 w:val="02020603050405020304"/>
    <w:charset w:val="00"/>
    <w:family w:val="roman"/>
    <w:pitch w:val="variable"/>
    <w:sig w:usb0="00002003" w:usb1="80000000" w:usb2="00000008" w:usb3="00000000" w:csb0="00000041" w:csb1="00000000"/>
  </w:font>
  <w:font w:name="arabic transparenarabic transpa">
    <w:altName w:val="Times New Roman"/>
    <w:panose1 w:val="00000000000000000000"/>
    <w:charset w:val="00"/>
    <w:family w:val="roman"/>
    <w:notTrueType/>
    <w:pitch w:val="default"/>
  </w:font>
  <w:font w:name="Reqaa Shadow">
    <w:panose1 w:val="00000000000000000000"/>
    <w:charset w:val="00"/>
    <w:family w:val="roman"/>
    <w:notTrueType/>
    <w:pitch w:val="default"/>
  </w:font>
  <w:font w:name="Farisi Hollow">
    <w:panose1 w:val="00000000000000000000"/>
    <w:charset w:val="00"/>
    <w:family w:val="roman"/>
    <w:notTrueType/>
    <w:pitch w:val="default"/>
  </w:font>
  <w:font w:name="Kofi">
    <w:altName w:val="Times New Roman"/>
    <w:panose1 w:val="00000000000000000000"/>
    <w:charset w:val="00"/>
    <w:family w:val="roman"/>
    <w:notTrueType/>
    <w:pitch w:val="default"/>
  </w:font>
  <w:font w:name="Arb Hadith">
    <w:panose1 w:val="00000000000000000000"/>
    <w:charset w:val="02"/>
    <w:family w:val="auto"/>
    <w:pitch w:val="variable"/>
    <w:sig w:usb0="00000000" w:usb1="10000000" w:usb2="00000000" w:usb3="00000000" w:csb0="80000000" w:csb1="00000000"/>
  </w:font>
  <w:font w:name="Naskh1 Normal">
    <w:charset w:val="B2"/>
    <w:family w:val="auto"/>
    <w:pitch w:val="variable"/>
    <w:sig w:usb0="00002001" w:usb1="00000000" w:usb2="00000000" w:usb3="00000000" w:csb0="00000040" w:csb1="00000000"/>
  </w:font>
  <w:font w:name="Farisi">
    <w:panose1 w:val="00000000000000000000"/>
    <w:charset w:val="00"/>
    <w:family w:val="roman"/>
    <w:notTrueType/>
    <w:pitch w:val="default"/>
  </w:font>
  <w:font w:name="AL-Hosam">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22" w:rsidRDefault="00A95007" w:rsidP="0084685C">
    <w:pPr>
      <w:pStyle w:val="Pieddepage"/>
      <w:framePr w:wrap="around" w:vAnchor="text" w:hAnchor="text" w:xAlign="center" w:y="1"/>
      <w:rPr>
        <w:rStyle w:val="Numrodepage"/>
      </w:rPr>
    </w:pPr>
    <w:r>
      <w:rPr>
        <w:rStyle w:val="Numrodepage"/>
        <w:rtl/>
      </w:rPr>
      <w:fldChar w:fldCharType="begin"/>
    </w:r>
    <w:r>
      <w:rPr>
        <w:rStyle w:val="Numrodepage"/>
      </w:rPr>
      <w:instrText xml:space="preserve">PAGE  </w:instrText>
    </w:r>
    <w:r>
      <w:rPr>
        <w:rStyle w:val="Numrodepage"/>
        <w:rtl/>
      </w:rPr>
      <w:fldChar w:fldCharType="end"/>
    </w:r>
  </w:p>
  <w:p w:rsidR="007A3022" w:rsidRDefault="00A95007">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22" w:rsidRPr="00EE6821" w:rsidRDefault="00A95007" w:rsidP="00A6165C">
    <w:pPr>
      <w:pStyle w:val="Pieddepage"/>
      <w:framePr w:w="1213" w:wrap="notBeside" w:vAnchor="text" w:hAnchor="page" w:x="4861" w:y="-469"/>
      <w:jc w:val="center"/>
      <w:rPr>
        <w:rStyle w:val="Numrodepage"/>
        <w:rFonts w:hint="cs"/>
        <w:sz w:val="36"/>
        <w:szCs w:val="36"/>
      </w:rPr>
    </w:pPr>
    <w:r w:rsidRPr="00EE6821">
      <w:rPr>
        <w:rStyle w:val="Numrodepage"/>
        <w:sz w:val="36"/>
        <w:szCs w:val="36"/>
        <w:rtl/>
      </w:rPr>
      <w:fldChar w:fldCharType="begin"/>
    </w:r>
    <w:r w:rsidRPr="00EE6821">
      <w:rPr>
        <w:rStyle w:val="Numrodepage"/>
        <w:sz w:val="36"/>
        <w:szCs w:val="36"/>
      </w:rPr>
      <w:instrText xml:space="preserve">PAGE  </w:instrText>
    </w:r>
    <w:r w:rsidRPr="00EE6821">
      <w:rPr>
        <w:rStyle w:val="Numrodepage"/>
        <w:sz w:val="36"/>
        <w:szCs w:val="36"/>
        <w:rtl/>
      </w:rPr>
      <w:fldChar w:fldCharType="separate"/>
    </w:r>
    <w:r>
      <w:rPr>
        <w:rStyle w:val="Numrodepage"/>
        <w:noProof/>
        <w:sz w:val="36"/>
        <w:szCs w:val="36"/>
        <w:rtl/>
      </w:rPr>
      <w:t>72</w:t>
    </w:r>
    <w:r w:rsidRPr="00EE6821">
      <w:rPr>
        <w:rStyle w:val="Numrodepage"/>
        <w:sz w:val="36"/>
        <w:szCs w:val="36"/>
        <w:rtl/>
      </w:rPr>
      <w:fldChar w:fldCharType="end"/>
    </w:r>
    <w:r>
      <w:rPr>
        <w:rStyle w:val="Numrodepage"/>
        <w:rFonts w:hint="cs"/>
        <w:sz w:val="36"/>
        <w:szCs w:val="36"/>
        <w:rtl/>
      </w:rPr>
      <w:t xml:space="preserve"> </w:t>
    </w:r>
  </w:p>
  <w:p w:rsidR="007A3022" w:rsidRDefault="00A95007" w:rsidP="00A6165C">
    <w:pPr>
      <w:pStyle w:val="Pieddepage"/>
      <w:framePr w:wrap="auto" w:vAnchor="text" w:hAnchor="page" w:x="5401" w:y="-46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22" w:rsidRPr="006921F4" w:rsidRDefault="00A95007" w:rsidP="006921F4">
    <w:pPr>
      <w:pStyle w:val="En-tte"/>
      <w:rPr>
        <w:rFonts w:hint="cs"/>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689B"/>
    <w:multiLevelType w:val="multilevel"/>
    <w:tmpl w:val="9760C1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AC5478C"/>
    <w:multiLevelType w:val="multilevel"/>
    <w:tmpl w:val="0D9C72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CAE16DD"/>
    <w:multiLevelType w:val="hybridMultilevel"/>
    <w:tmpl w:val="DFF8F2D0"/>
    <w:lvl w:ilvl="0" w:tplc="715EB22C">
      <w:numFmt w:val="bullet"/>
      <w:lvlText w:val=""/>
      <w:lvlJc w:val="left"/>
      <w:pPr>
        <w:tabs>
          <w:tab w:val="num" w:pos="1416"/>
        </w:tabs>
        <w:ind w:left="1416" w:hanging="540"/>
      </w:pPr>
      <w:rPr>
        <w:rFonts w:ascii="HQPB2" w:eastAsia="Times New Roman" w:hAnsi="HQPB2" w:cs="Traditional Arabic" w:hint="default"/>
        <w:color w:val="0000FF"/>
        <w:sz w:val="42"/>
      </w:rPr>
    </w:lvl>
    <w:lvl w:ilvl="1" w:tplc="04090003" w:tentative="1">
      <w:start w:val="1"/>
      <w:numFmt w:val="bullet"/>
      <w:lvlText w:val="o"/>
      <w:lvlJc w:val="left"/>
      <w:pPr>
        <w:tabs>
          <w:tab w:val="num" w:pos="1956"/>
        </w:tabs>
        <w:ind w:left="1956" w:hanging="360"/>
      </w:pPr>
      <w:rPr>
        <w:rFonts w:ascii="Courier New" w:hAnsi="Courier New" w:cs="Courier New" w:hint="default"/>
      </w:rPr>
    </w:lvl>
    <w:lvl w:ilvl="2" w:tplc="04090005" w:tentative="1">
      <w:start w:val="1"/>
      <w:numFmt w:val="bullet"/>
      <w:lvlText w:val=""/>
      <w:lvlJc w:val="left"/>
      <w:pPr>
        <w:tabs>
          <w:tab w:val="num" w:pos="2676"/>
        </w:tabs>
        <w:ind w:left="2676" w:hanging="360"/>
      </w:pPr>
      <w:rPr>
        <w:rFonts w:ascii="Wingdings" w:hAnsi="Wingdings" w:hint="default"/>
      </w:rPr>
    </w:lvl>
    <w:lvl w:ilvl="3" w:tplc="04090001" w:tentative="1">
      <w:start w:val="1"/>
      <w:numFmt w:val="bullet"/>
      <w:lvlText w:val=""/>
      <w:lvlJc w:val="left"/>
      <w:pPr>
        <w:tabs>
          <w:tab w:val="num" w:pos="3396"/>
        </w:tabs>
        <w:ind w:left="3396" w:hanging="360"/>
      </w:pPr>
      <w:rPr>
        <w:rFonts w:ascii="Symbol" w:hAnsi="Symbol" w:hint="default"/>
      </w:rPr>
    </w:lvl>
    <w:lvl w:ilvl="4" w:tplc="04090003" w:tentative="1">
      <w:start w:val="1"/>
      <w:numFmt w:val="bullet"/>
      <w:lvlText w:val="o"/>
      <w:lvlJc w:val="left"/>
      <w:pPr>
        <w:tabs>
          <w:tab w:val="num" w:pos="4116"/>
        </w:tabs>
        <w:ind w:left="4116" w:hanging="360"/>
      </w:pPr>
      <w:rPr>
        <w:rFonts w:ascii="Courier New" w:hAnsi="Courier New" w:cs="Courier New" w:hint="default"/>
      </w:rPr>
    </w:lvl>
    <w:lvl w:ilvl="5" w:tplc="04090005" w:tentative="1">
      <w:start w:val="1"/>
      <w:numFmt w:val="bullet"/>
      <w:lvlText w:val=""/>
      <w:lvlJc w:val="left"/>
      <w:pPr>
        <w:tabs>
          <w:tab w:val="num" w:pos="4836"/>
        </w:tabs>
        <w:ind w:left="4836" w:hanging="360"/>
      </w:pPr>
      <w:rPr>
        <w:rFonts w:ascii="Wingdings" w:hAnsi="Wingdings" w:hint="default"/>
      </w:rPr>
    </w:lvl>
    <w:lvl w:ilvl="6" w:tplc="04090001" w:tentative="1">
      <w:start w:val="1"/>
      <w:numFmt w:val="bullet"/>
      <w:lvlText w:val=""/>
      <w:lvlJc w:val="left"/>
      <w:pPr>
        <w:tabs>
          <w:tab w:val="num" w:pos="5556"/>
        </w:tabs>
        <w:ind w:left="5556" w:hanging="360"/>
      </w:pPr>
      <w:rPr>
        <w:rFonts w:ascii="Symbol" w:hAnsi="Symbol" w:hint="default"/>
      </w:rPr>
    </w:lvl>
    <w:lvl w:ilvl="7" w:tplc="04090003" w:tentative="1">
      <w:start w:val="1"/>
      <w:numFmt w:val="bullet"/>
      <w:lvlText w:val="o"/>
      <w:lvlJc w:val="left"/>
      <w:pPr>
        <w:tabs>
          <w:tab w:val="num" w:pos="6276"/>
        </w:tabs>
        <w:ind w:left="6276" w:hanging="360"/>
      </w:pPr>
      <w:rPr>
        <w:rFonts w:ascii="Courier New" w:hAnsi="Courier New" w:cs="Courier New" w:hint="default"/>
      </w:rPr>
    </w:lvl>
    <w:lvl w:ilvl="8" w:tplc="04090005" w:tentative="1">
      <w:start w:val="1"/>
      <w:numFmt w:val="bullet"/>
      <w:lvlText w:val=""/>
      <w:lvlJc w:val="left"/>
      <w:pPr>
        <w:tabs>
          <w:tab w:val="num" w:pos="6996"/>
        </w:tabs>
        <w:ind w:left="6996" w:hanging="360"/>
      </w:pPr>
      <w:rPr>
        <w:rFonts w:ascii="Wingdings" w:hAnsi="Wingdings" w:hint="default"/>
      </w:rPr>
    </w:lvl>
  </w:abstractNum>
  <w:abstractNum w:abstractNumId="3">
    <w:nsid w:val="0D34366A"/>
    <w:multiLevelType w:val="multilevel"/>
    <w:tmpl w:val="E020D3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ED12B3F"/>
    <w:multiLevelType w:val="multilevel"/>
    <w:tmpl w:val="7E388A3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DE75008"/>
    <w:multiLevelType w:val="multilevel"/>
    <w:tmpl w:val="093EC8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3BA4248"/>
    <w:multiLevelType w:val="multilevel"/>
    <w:tmpl w:val="0B10A5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43D6BF8"/>
    <w:multiLevelType w:val="multilevel"/>
    <w:tmpl w:val="C2B053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0F84B69"/>
    <w:multiLevelType w:val="multilevel"/>
    <w:tmpl w:val="728E29C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A5E7687"/>
    <w:multiLevelType w:val="multilevel"/>
    <w:tmpl w:val="E4B80D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BDA572E"/>
    <w:multiLevelType w:val="multilevel"/>
    <w:tmpl w:val="789A4C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5F16F0A"/>
    <w:multiLevelType w:val="multilevel"/>
    <w:tmpl w:val="52504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98D6666"/>
    <w:multiLevelType w:val="multilevel"/>
    <w:tmpl w:val="35A8D79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515D2462"/>
    <w:multiLevelType w:val="multilevel"/>
    <w:tmpl w:val="08CE430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520609AD"/>
    <w:multiLevelType w:val="multilevel"/>
    <w:tmpl w:val="CAB058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557F2D70"/>
    <w:multiLevelType w:val="multilevel"/>
    <w:tmpl w:val="C43498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70177B1"/>
    <w:multiLevelType w:val="multilevel"/>
    <w:tmpl w:val="400ECD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8C77FF9"/>
    <w:multiLevelType w:val="multilevel"/>
    <w:tmpl w:val="7608809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AF82969"/>
    <w:multiLevelType w:val="multilevel"/>
    <w:tmpl w:val="B3961B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F871281"/>
    <w:multiLevelType w:val="multilevel"/>
    <w:tmpl w:val="08784F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8850BC6"/>
    <w:multiLevelType w:val="multilevel"/>
    <w:tmpl w:val="B9A801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68D74031"/>
    <w:multiLevelType w:val="multilevel"/>
    <w:tmpl w:val="CA8AC7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953503B"/>
    <w:multiLevelType w:val="multilevel"/>
    <w:tmpl w:val="78FCD0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747F6D16"/>
    <w:multiLevelType w:val="multilevel"/>
    <w:tmpl w:val="8A36D4EA"/>
    <w:lvl w:ilvl="0">
      <w:start w:val="1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77293BAC"/>
    <w:multiLevelType w:val="multilevel"/>
    <w:tmpl w:val="DF5A30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num>
  <w:num w:numId="49">
    <w:abstractNumId w:val="23"/>
    <w:lvlOverride w:ilvl="0">
      <w:startOverride w:val="1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007"/>
    <w:rsid w:val="00331C29"/>
    <w:rsid w:val="003F7C51"/>
    <w:rsid w:val="00A9500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Typewriter"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07"/>
    <w:pPr>
      <w:bidi/>
      <w:spacing w:after="0" w:line="240" w:lineRule="auto"/>
    </w:pPr>
    <w:rPr>
      <w:rFonts w:ascii="Times New Roman" w:eastAsia="Times New Roman" w:hAnsi="Times New Roman" w:cs="Traditional Arabic"/>
      <w:sz w:val="52"/>
      <w:szCs w:val="52"/>
      <w:lang w:val="en-US"/>
    </w:rPr>
  </w:style>
  <w:style w:type="paragraph" w:styleId="Titre1">
    <w:name w:val="heading 1"/>
    <w:basedOn w:val="Normal"/>
    <w:next w:val="Normal"/>
    <w:link w:val="Titre1Car"/>
    <w:qFormat/>
    <w:rsid w:val="00A95007"/>
    <w:pPr>
      <w:keepNext/>
      <w:spacing w:before="240" w:after="60"/>
      <w:outlineLvl w:val="0"/>
    </w:pPr>
    <w:rPr>
      <w:rFonts w:ascii="Arial" w:hAnsi="Arial" w:cs="Arial"/>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A95007"/>
    <w:rPr>
      <w:rFonts w:ascii="Arial" w:eastAsia="Times New Roman" w:hAnsi="Arial" w:cs="Arial"/>
      <w:b/>
      <w:bCs/>
      <w:kern w:val="32"/>
      <w:sz w:val="32"/>
      <w:szCs w:val="32"/>
      <w:lang w:val="en-US"/>
    </w:rPr>
  </w:style>
  <w:style w:type="paragraph" w:styleId="Pieddepage">
    <w:name w:val="footer"/>
    <w:basedOn w:val="Normal"/>
    <w:link w:val="PieddepageCar"/>
    <w:rsid w:val="00A95007"/>
    <w:pPr>
      <w:tabs>
        <w:tab w:val="center" w:pos="4153"/>
        <w:tab w:val="right" w:pos="8306"/>
      </w:tabs>
    </w:pPr>
  </w:style>
  <w:style w:type="character" w:customStyle="1" w:styleId="PieddepageCar">
    <w:name w:val="Pied de page Car"/>
    <w:basedOn w:val="Policepardfaut"/>
    <w:link w:val="Pieddepage"/>
    <w:rsid w:val="00A95007"/>
    <w:rPr>
      <w:rFonts w:ascii="Times New Roman" w:eastAsia="Times New Roman" w:hAnsi="Times New Roman" w:cs="Traditional Arabic"/>
      <w:sz w:val="52"/>
      <w:szCs w:val="52"/>
      <w:lang w:val="en-US"/>
    </w:rPr>
  </w:style>
  <w:style w:type="character" w:styleId="Numrodepage">
    <w:name w:val="page number"/>
    <w:basedOn w:val="Policepardfaut"/>
    <w:rsid w:val="00A95007"/>
  </w:style>
  <w:style w:type="paragraph" w:styleId="En-tte">
    <w:name w:val="header"/>
    <w:basedOn w:val="Normal"/>
    <w:link w:val="En-tteCar"/>
    <w:rsid w:val="00A95007"/>
    <w:pPr>
      <w:tabs>
        <w:tab w:val="center" w:pos="4153"/>
        <w:tab w:val="right" w:pos="8306"/>
      </w:tabs>
    </w:pPr>
  </w:style>
  <w:style w:type="character" w:customStyle="1" w:styleId="En-tteCar">
    <w:name w:val="En-tête Car"/>
    <w:basedOn w:val="Policepardfaut"/>
    <w:link w:val="En-tte"/>
    <w:rsid w:val="00A95007"/>
    <w:rPr>
      <w:rFonts w:ascii="Times New Roman" w:eastAsia="Times New Roman" w:hAnsi="Times New Roman" w:cs="Traditional Arabic"/>
      <w:sz w:val="52"/>
      <w:szCs w:val="52"/>
      <w:lang w:val="en-US"/>
    </w:rPr>
  </w:style>
  <w:style w:type="table" w:styleId="Grilledutableau">
    <w:name w:val="Table Grid"/>
    <w:basedOn w:val="TableauNormal"/>
    <w:rsid w:val="00A95007"/>
    <w:pPr>
      <w:bidi/>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semiHidden/>
    <w:rsid w:val="00A95007"/>
    <w:rPr>
      <w:sz w:val="20"/>
      <w:szCs w:val="20"/>
    </w:rPr>
  </w:style>
  <w:style w:type="character" w:customStyle="1" w:styleId="NotedebasdepageCar">
    <w:name w:val="Note de bas de page Car"/>
    <w:basedOn w:val="Policepardfaut"/>
    <w:link w:val="Notedebasdepage"/>
    <w:semiHidden/>
    <w:rsid w:val="00A95007"/>
    <w:rPr>
      <w:rFonts w:ascii="Times New Roman" w:eastAsia="Times New Roman" w:hAnsi="Times New Roman" w:cs="Traditional Arabic"/>
      <w:sz w:val="20"/>
      <w:szCs w:val="20"/>
      <w:lang w:val="en-US"/>
    </w:rPr>
  </w:style>
  <w:style w:type="character" w:styleId="Appelnotedebasdep">
    <w:name w:val="footnote reference"/>
    <w:basedOn w:val="Policepardfaut"/>
    <w:semiHidden/>
    <w:rsid w:val="00A95007"/>
    <w:rPr>
      <w:vertAlign w:val="superscript"/>
    </w:rPr>
  </w:style>
  <w:style w:type="character" w:customStyle="1" w:styleId="tag86e">
    <w:name w:val="tag86e"/>
    <w:basedOn w:val="Policepardfaut"/>
    <w:rsid w:val="00A95007"/>
  </w:style>
  <w:style w:type="character" w:customStyle="1" w:styleId="tag21e">
    <w:name w:val="tag21e"/>
    <w:basedOn w:val="Policepardfaut"/>
    <w:rsid w:val="00A95007"/>
  </w:style>
  <w:style w:type="character" w:customStyle="1" w:styleId="tag3e">
    <w:name w:val="tag3e"/>
    <w:basedOn w:val="Policepardfaut"/>
    <w:rsid w:val="00A95007"/>
  </w:style>
  <w:style w:type="character" w:customStyle="1" w:styleId="subject1">
    <w:name w:val="subject1"/>
    <w:basedOn w:val="Policepardfaut"/>
    <w:rsid w:val="00A95007"/>
    <w:rPr>
      <w:b/>
      <w:bCs/>
      <w:strike w:val="0"/>
      <w:dstrike w:val="0"/>
      <w:color w:val="008000"/>
      <w:u w:val="none"/>
      <w:effect w:val="none"/>
    </w:rPr>
  </w:style>
  <w:style w:type="character" w:customStyle="1" w:styleId="tag120e">
    <w:name w:val="tag120e"/>
    <w:basedOn w:val="Policepardfaut"/>
    <w:rsid w:val="00A95007"/>
  </w:style>
  <w:style w:type="character" w:customStyle="1" w:styleId="tag32e">
    <w:name w:val="tag32e"/>
    <w:basedOn w:val="Policepardfaut"/>
    <w:rsid w:val="00A95007"/>
  </w:style>
  <w:style w:type="character" w:customStyle="1" w:styleId="tag103e">
    <w:name w:val="tag103e"/>
    <w:basedOn w:val="Policepardfaut"/>
    <w:rsid w:val="00A95007"/>
  </w:style>
  <w:style w:type="character" w:customStyle="1" w:styleId="tag31e">
    <w:name w:val="tag31e"/>
    <w:basedOn w:val="Policepardfaut"/>
    <w:rsid w:val="00A95007"/>
  </w:style>
  <w:style w:type="character" w:customStyle="1" w:styleId="tag19e">
    <w:name w:val="tag19e"/>
    <w:basedOn w:val="Policepardfaut"/>
    <w:rsid w:val="00A95007"/>
  </w:style>
  <w:style w:type="character" w:customStyle="1" w:styleId="tag89e">
    <w:name w:val="tag89e"/>
    <w:basedOn w:val="Policepardfaut"/>
    <w:rsid w:val="00A95007"/>
  </w:style>
  <w:style w:type="character" w:customStyle="1" w:styleId="tag4e">
    <w:name w:val="tag4e"/>
    <w:basedOn w:val="Policepardfaut"/>
    <w:rsid w:val="00A95007"/>
  </w:style>
  <w:style w:type="character" w:customStyle="1" w:styleId="tag30e">
    <w:name w:val="tag30e"/>
    <w:basedOn w:val="Policepardfaut"/>
    <w:rsid w:val="00A95007"/>
  </w:style>
  <w:style w:type="character" w:customStyle="1" w:styleId="tag68e">
    <w:name w:val="tag68e"/>
    <w:basedOn w:val="Policepardfaut"/>
    <w:rsid w:val="00A95007"/>
  </w:style>
  <w:style w:type="character" w:customStyle="1" w:styleId="tag33e">
    <w:name w:val="tag33e"/>
    <w:basedOn w:val="Policepardfaut"/>
    <w:rsid w:val="00A95007"/>
  </w:style>
  <w:style w:type="character" w:customStyle="1" w:styleId="tag100e">
    <w:name w:val="tag100e"/>
    <w:basedOn w:val="Policepardfaut"/>
    <w:rsid w:val="00A95007"/>
  </w:style>
  <w:style w:type="character" w:customStyle="1" w:styleId="tag24e">
    <w:name w:val="tag24e"/>
    <w:basedOn w:val="Policepardfaut"/>
    <w:rsid w:val="00A95007"/>
  </w:style>
  <w:style w:type="character" w:customStyle="1" w:styleId="grame">
    <w:name w:val="grame"/>
    <w:basedOn w:val="Policepardfaut"/>
    <w:rsid w:val="00A95007"/>
  </w:style>
  <w:style w:type="character" w:customStyle="1" w:styleId="spelle">
    <w:name w:val="spelle"/>
    <w:basedOn w:val="Policepardfaut"/>
    <w:rsid w:val="00A95007"/>
  </w:style>
  <w:style w:type="character" w:styleId="Lienhypertexte">
    <w:name w:val="Hyperlink"/>
    <w:basedOn w:val="Policepardfaut"/>
    <w:rsid w:val="00A95007"/>
    <w:rPr>
      <w:strike w:val="0"/>
      <w:dstrike w:val="0"/>
      <w:color w:val="800000"/>
      <w:u w:val="none"/>
      <w:effect w:val="none"/>
    </w:rPr>
  </w:style>
  <w:style w:type="character" w:styleId="Lienhypertextesuivivisit">
    <w:name w:val="FollowedHyperlink"/>
    <w:basedOn w:val="Policepardfaut"/>
    <w:rsid w:val="00A95007"/>
    <w:rPr>
      <w:color w:val="800080"/>
      <w:u w:val="single"/>
    </w:rPr>
  </w:style>
  <w:style w:type="paragraph" w:styleId="NormalWeb">
    <w:name w:val="Normal (Web)"/>
    <w:basedOn w:val="Normal"/>
    <w:rsid w:val="00A95007"/>
    <w:pPr>
      <w:bidi w:val="0"/>
      <w:spacing w:before="100" w:beforeAutospacing="1" w:after="100" w:afterAutospacing="1"/>
    </w:pPr>
    <w:rPr>
      <w:rFonts w:eastAsia="SimSun" w:cs="Times New Roman"/>
      <w:color w:val="000099"/>
      <w:sz w:val="24"/>
      <w:szCs w:val="24"/>
      <w:lang w:eastAsia="zh-CN"/>
    </w:rPr>
  </w:style>
  <w:style w:type="character" w:styleId="lev">
    <w:name w:val="Strong"/>
    <w:basedOn w:val="Policepardfaut"/>
    <w:qFormat/>
    <w:rsid w:val="00A95007"/>
    <w:rPr>
      <w:b/>
      <w:bCs/>
    </w:rPr>
  </w:style>
  <w:style w:type="character" w:styleId="MachinecrireHTML">
    <w:name w:val="HTML Typewriter"/>
    <w:basedOn w:val="Policepardfaut"/>
    <w:rsid w:val="00A95007"/>
    <w:rPr>
      <w:rFonts w:ascii="Courier New" w:eastAsia="SimSun" w:hAnsi="Courier New" w:cs="Courier New" w:hint="default"/>
      <w:sz w:val="20"/>
      <w:szCs w:val="20"/>
    </w:rPr>
  </w:style>
  <w:style w:type="paragraph" w:styleId="Textedebulles">
    <w:name w:val="Balloon Text"/>
    <w:basedOn w:val="Normal"/>
    <w:link w:val="TextedebullesCar"/>
    <w:uiPriority w:val="99"/>
    <w:semiHidden/>
    <w:unhideWhenUsed/>
    <w:rsid w:val="00A95007"/>
    <w:rPr>
      <w:rFonts w:ascii="Tahoma" w:hAnsi="Tahoma" w:cs="Tahoma"/>
      <w:sz w:val="16"/>
      <w:szCs w:val="16"/>
    </w:rPr>
  </w:style>
  <w:style w:type="character" w:customStyle="1" w:styleId="TextedebullesCar">
    <w:name w:val="Texte de bulles Car"/>
    <w:basedOn w:val="Policepardfaut"/>
    <w:link w:val="Textedebulles"/>
    <w:uiPriority w:val="99"/>
    <w:semiHidden/>
    <w:rsid w:val="00A95007"/>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Typewriter"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07"/>
    <w:pPr>
      <w:bidi/>
      <w:spacing w:after="0" w:line="240" w:lineRule="auto"/>
    </w:pPr>
    <w:rPr>
      <w:rFonts w:ascii="Times New Roman" w:eastAsia="Times New Roman" w:hAnsi="Times New Roman" w:cs="Traditional Arabic"/>
      <w:sz w:val="52"/>
      <w:szCs w:val="52"/>
      <w:lang w:val="en-US"/>
    </w:rPr>
  </w:style>
  <w:style w:type="paragraph" w:styleId="Titre1">
    <w:name w:val="heading 1"/>
    <w:basedOn w:val="Normal"/>
    <w:next w:val="Normal"/>
    <w:link w:val="Titre1Car"/>
    <w:qFormat/>
    <w:rsid w:val="00A95007"/>
    <w:pPr>
      <w:keepNext/>
      <w:spacing w:before="240" w:after="60"/>
      <w:outlineLvl w:val="0"/>
    </w:pPr>
    <w:rPr>
      <w:rFonts w:ascii="Arial" w:hAnsi="Arial" w:cs="Arial"/>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A95007"/>
    <w:rPr>
      <w:rFonts w:ascii="Arial" w:eastAsia="Times New Roman" w:hAnsi="Arial" w:cs="Arial"/>
      <w:b/>
      <w:bCs/>
      <w:kern w:val="32"/>
      <w:sz w:val="32"/>
      <w:szCs w:val="32"/>
      <w:lang w:val="en-US"/>
    </w:rPr>
  </w:style>
  <w:style w:type="paragraph" w:styleId="Pieddepage">
    <w:name w:val="footer"/>
    <w:basedOn w:val="Normal"/>
    <w:link w:val="PieddepageCar"/>
    <w:rsid w:val="00A95007"/>
    <w:pPr>
      <w:tabs>
        <w:tab w:val="center" w:pos="4153"/>
        <w:tab w:val="right" w:pos="8306"/>
      </w:tabs>
    </w:pPr>
  </w:style>
  <w:style w:type="character" w:customStyle="1" w:styleId="PieddepageCar">
    <w:name w:val="Pied de page Car"/>
    <w:basedOn w:val="Policepardfaut"/>
    <w:link w:val="Pieddepage"/>
    <w:rsid w:val="00A95007"/>
    <w:rPr>
      <w:rFonts w:ascii="Times New Roman" w:eastAsia="Times New Roman" w:hAnsi="Times New Roman" w:cs="Traditional Arabic"/>
      <w:sz w:val="52"/>
      <w:szCs w:val="52"/>
      <w:lang w:val="en-US"/>
    </w:rPr>
  </w:style>
  <w:style w:type="character" w:styleId="Numrodepage">
    <w:name w:val="page number"/>
    <w:basedOn w:val="Policepardfaut"/>
    <w:rsid w:val="00A95007"/>
  </w:style>
  <w:style w:type="paragraph" w:styleId="En-tte">
    <w:name w:val="header"/>
    <w:basedOn w:val="Normal"/>
    <w:link w:val="En-tteCar"/>
    <w:rsid w:val="00A95007"/>
    <w:pPr>
      <w:tabs>
        <w:tab w:val="center" w:pos="4153"/>
        <w:tab w:val="right" w:pos="8306"/>
      </w:tabs>
    </w:pPr>
  </w:style>
  <w:style w:type="character" w:customStyle="1" w:styleId="En-tteCar">
    <w:name w:val="En-tête Car"/>
    <w:basedOn w:val="Policepardfaut"/>
    <w:link w:val="En-tte"/>
    <w:rsid w:val="00A95007"/>
    <w:rPr>
      <w:rFonts w:ascii="Times New Roman" w:eastAsia="Times New Roman" w:hAnsi="Times New Roman" w:cs="Traditional Arabic"/>
      <w:sz w:val="52"/>
      <w:szCs w:val="52"/>
      <w:lang w:val="en-US"/>
    </w:rPr>
  </w:style>
  <w:style w:type="table" w:styleId="Grilledutableau">
    <w:name w:val="Table Grid"/>
    <w:basedOn w:val="TableauNormal"/>
    <w:rsid w:val="00A95007"/>
    <w:pPr>
      <w:bidi/>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semiHidden/>
    <w:rsid w:val="00A95007"/>
    <w:rPr>
      <w:sz w:val="20"/>
      <w:szCs w:val="20"/>
    </w:rPr>
  </w:style>
  <w:style w:type="character" w:customStyle="1" w:styleId="NotedebasdepageCar">
    <w:name w:val="Note de bas de page Car"/>
    <w:basedOn w:val="Policepardfaut"/>
    <w:link w:val="Notedebasdepage"/>
    <w:semiHidden/>
    <w:rsid w:val="00A95007"/>
    <w:rPr>
      <w:rFonts w:ascii="Times New Roman" w:eastAsia="Times New Roman" w:hAnsi="Times New Roman" w:cs="Traditional Arabic"/>
      <w:sz w:val="20"/>
      <w:szCs w:val="20"/>
      <w:lang w:val="en-US"/>
    </w:rPr>
  </w:style>
  <w:style w:type="character" w:styleId="Appelnotedebasdep">
    <w:name w:val="footnote reference"/>
    <w:basedOn w:val="Policepardfaut"/>
    <w:semiHidden/>
    <w:rsid w:val="00A95007"/>
    <w:rPr>
      <w:vertAlign w:val="superscript"/>
    </w:rPr>
  </w:style>
  <w:style w:type="character" w:customStyle="1" w:styleId="tag86e">
    <w:name w:val="tag86e"/>
    <w:basedOn w:val="Policepardfaut"/>
    <w:rsid w:val="00A95007"/>
  </w:style>
  <w:style w:type="character" w:customStyle="1" w:styleId="tag21e">
    <w:name w:val="tag21e"/>
    <w:basedOn w:val="Policepardfaut"/>
    <w:rsid w:val="00A95007"/>
  </w:style>
  <w:style w:type="character" w:customStyle="1" w:styleId="tag3e">
    <w:name w:val="tag3e"/>
    <w:basedOn w:val="Policepardfaut"/>
    <w:rsid w:val="00A95007"/>
  </w:style>
  <w:style w:type="character" w:customStyle="1" w:styleId="subject1">
    <w:name w:val="subject1"/>
    <w:basedOn w:val="Policepardfaut"/>
    <w:rsid w:val="00A95007"/>
    <w:rPr>
      <w:b/>
      <w:bCs/>
      <w:strike w:val="0"/>
      <w:dstrike w:val="0"/>
      <w:color w:val="008000"/>
      <w:u w:val="none"/>
      <w:effect w:val="none"/>
    </w:rPr>
  </w:style>
  <w:style w:type="character" w:customStyle="1" w:styleId="tag120e">
    <w:name w:val="tag120e"/>
    <w:basedOn w:val="Policepardfaut"/>
    <w:rsid w:val="00A95007"/>
  </w:style>
  <w:style w:type="character" w:customStyle="1" w:styleId="tag32e">
    <w:name w:val="tag32e"/>
    <w:basedOn w:val="Policepardfaut"/>
    <w:rsid w:val="00A95007"/>
  </w:style>
  <w:style w:type="character" w:customStyle="1" w:styleId="tag103e">
    <w:name w:val="tag103e"/>
    <w:basedOn w:val="Policepardfaut"/>
    <w:rsid w:val="00A95007"/>
  </w:style>
  <w:style w:type="character" w:customStyle="1" w:styleId="tag31e">
    <w:name w:val="tag31e"/>
    <w:basedOn w:val="Policepardfaut"/>
    <w:rsid w:val="00A95007"/>
  </w:style>
  <w:style w:type="character" w:customStyle="1" w:styleId="tag19e">
    <w:name w:val="tag19e"/>
    <w:basedOn w:val="Policepardfaut"/>
    <w:rsid w:val="00A95007"/>
  </w:style>
  <w:style w:type="character" w:customStyle="1" w:styleId="tag89e">
    <w:name w:val="tag89e"/>
    <w:basedOn w:val="Policepardfaut"/>
    <w:rsid w:val="00A95007"/>
  </w:style>
  <w:style w:type="character" w:customStyle="1" w:styleId="tag4e">
    <w:name w:val="tag4e"/>
    <w:basedOn w:val="Policepardfaut"/>
    <w:rsid w:val="00A95007"/>
  </w:style>
  <w:style w:type="character" w:customStyle="1" w:styleId="tag30e">
    <w:name w:val="tag30e"/>
    <w:basedOn w:val="Policepardfaut"/>
    <w:rsid w:val="00A95007"/>
  </w:style>
  <w:style w:type="character" w:customStyle="1" w:styleId="tag68e">
    <w:name w:val="tag68e"/>
    <w:basedOn w:val="Policepardfaut"/>
    <w:rsid w:val="00A95007"/>
  </w:style>
  <w:style w:type="character" w:customStyle="1" w:styleId="tag33e">
    <w:name w:val="tag33e"/>
    <w:basedOn w:val="Policepardfaut"/>
    <w:rsid w:val="00A95007"/>
  </w:style>
  <w:style w:type="character" w:customStyle="1" w:styleId="tag100e">
    <w:name w:val="tag100e"/>
    <w:basedOn w:val="Policepardfaut"/>
    <w:rsid w:val="00A95007"/>
  </w:style>
  <w:style w:type="character" w:customStyle="1" w:styleId="tag24e">
    <w:name w:val="tag24e"/>
    <w:basedOn w:val="Policepardfaut"/>
    <w:rsid w:val="00A95007"/>
  </w:style>
  <w:style w:type="character" w:customStyle="1" w:styleId="grame">
    <w:name w:val="grame"/>
    <w:basedOn w:val="Policepardfaut"/>
    <w:rsid w:val="00A95007"/>
  </w:style>
  <w:style w:type="character" w:customStyle="1" w:styleId="spelle">
    <w:name w:val="spelle"/>
    <w:basedOn w:val="Policepardfaut"/>
    <w:rsid w:val="00A95007"/>
  </w:style>
  <w:style w:type="character" w:styleId="Lienhypertexte">
    <w:name w:val="Hyperlink"/>
    <w:basedOn w:val="Policepardfaut"/>
    <w:rsid w:val="00A95007"/>
    <w:rPr>
      <w:strike w:val="0"/>
      <w:dstrike w:val="0"/>
      <w:color w:val="800000"/>
      <w:u w:val="none"/>
      <w:effect w:val="none"/>
    </w:rPr>
  </w:style>
  <w:style w:type="character" w:styleId="Lienhypertextesuivivisit">
    <w:name w:val="FollowedHyperlink"/>
    <w:basedOn w:val="Policepardfaut"/>
    <w:rsid w:val="00A95007"/>
    <w:rPr>
      <w:color w:val="800080"/>
      <w:u w:val="single"/>
    </w:rPr>
  </w:style>
  <w:style w:type="paragraph" w:styleId="NormalWeb">
    <w:name w:val="Normal (Web)"/>
    <w:basedOn w:val="Normal"/>
    <w:rsid w:val="00A95007"/>
    <w:pPr>
      <w:bidi w:val="0"/>
      <w:spacing w:before="100" w:beforeAutospacing="1" w:after="100" w:afterAutospacing="1"/>
    </w:pPr>
    <w:rPr>
      <w:rFonts w:eastAsia="SimSun" w:cs="Times New Roman"/>
      <w:color w:val="000099"/>
      <w:sz w:val="24"/>
      <w:szCs w:val="24"/>
      <w:lang w:eastAsia="zh-CN"/>
    </w:rPr>
  </w:style>
  <w:style w:type="character" w:styleId="lev">
    <w:name w:val="Strong"/>
    <w:basedOn w:val="Policepardfaut"/>
    <w:qFormat/>
    <w:rsid w:val="00A95007"/>
    <w:rPr>
      <w:b/>
      <w:bCs/>
    </w:rPr>
  </w:style>
  <w:style w:type="character" w:styleId="MachinecrireHTML">
    <w:name w:val="HTML Typewriter"/>
    <w:basedOn w:val="Policepardfaut"/>
    <w:rsid w:val="00A95007"/>
    <w:rPr>
      <w:rFonts w:ascii="Courier New" w:eastAsia="SimSun" w:hAnsi="Courier New" w:cs="Courier New" w:hint="default"/>
      <w:sz w:val="20"/>
      <w:szCs w:val="20"/>
    </w:rPr>
  </w:style>
  <w:style w:type="paragraph" w:styleId="Textedebulles">
    <w:name w:val="Balloon Text"/>
    <w:basedOn w:val="Normal"/>
    <w:link w:val="TextedebullesCar"/>
    <w:uiPriority w:val="99"/>
    <w:semiHidden/>
    <w:unhideWhenUsed/>
    <w:rsid w:val="00A95007"/>
    <w:rPr>
      <w:rFonts w:ascii="Tahoma" w:hAnsi="Tahoma" w:cs="Tahoma"/>
      <w:sz w:val="16"/>
      <w:szCs w:val="16"/>
    </w:rPr>
  </w:style>
  <w:style w:type="character" w:customStyle="1" w:styleId="TextedebullesCar">
    <w:name w:val="Texte de bulles Car"/>
    <w:basedOn w:val="Policepardfaut"/>
    <w:link w:val="Textedebulles"/>
    <w:uiPriority w:val="99"/>
    <w:semiHidden/>
    <w:rsid w:val="00A95007"/>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007.htm" TargetMode="External"/><Relationship Id="rId117" Type="http://schemas.openxmlformats.org/officeDocument/2006/relationships/hyperlink" Target="001.htm" TargetMode="External"/><Relationship Id="rId21" Type="http://schemas.openxmlformats.org/officeDocument/2006/relationships/hyperlink" Target="005.htm" TargetMode="External"/><Relationship Id="rId42" Type="http://schemas.openxmlformats.org/officeDocument/2006/relationships/hyperlink" Target="005.htm" TargetMode="External"/><Relationship Id="rId47" Type="http://schemas.openxmlformats.org/officeDocument/2006/relationships/hyperlink" Target="007.htm" TargetMode="External"/><Relationship Id="rId63" Type="http://schemas.openxmlformats.org/officeDocument/2006/relationships/hyperlink" Target="http://www.khayma.com/sharii/ch2/004.htm" TargetMode="External"/><Relationship Id="rId68" Type="http://schemas.openxmlformats.org/officeDocument/2006/relationships/hyperlink" Target="http://www.khayma.com/sharii/ch2/004.htm" TargetMode="External"/><Relationship Id="rId84" Type="http://schemas.openxmlformats.org/officeDocument/2006/relationships/hyperlink" Target="001.htm" TargetMode="External"/><Relationship Id="rId89" Type="http://schemas.openxmlformats.org/officeDocument/2006/relationships/hyperlink" Target="003.htm" TargetMode="External"/><Relationship Id="rId112" Type="http://schemas.openxmlformats.org/officeDocument/2006/relationships/hyperlink" Target="014.htm" TargetMode="External"/><Relationship Id="rId133" Type="http://schemas.openxmlformats.org/officeDocument/2006/relationships/hyperlink" Target="002.htm" TargetMode="External"/><Relationship Id="rId138" Type="http://schemas.openxmlformats.org/officeDocument/2006/relationships/hyperlink" Target="002.htm" TargetMode="External"/><Relationship Id="rId154" Type="http://schemas.openxmlformats.org/officeDocument/2006/relationships/hyperlink" Target="005.htm" TargetMode="External"/><Relationship Id="rId159" Type="http://schemas.openxmlformats.org/officeDocument/2006/relationships/footer" Target="footer1.xml"/><Relationship Id="rId16" Type="http://schemas.openxmlformats.org/officeDocument/2006/relationships/hyperlink" Target="003.htm" TargetMode="External"/><Relationship Id="rId107" Type="http://schemas.openxmlformats.org/officeDocument/2006/relationships/hyperlink" Target="011.htm" TargetMode="External"/><Relationship Id="rId11" Type="http://schemas.openxmlformats.org/officeDocument/2006/relationships/hyperlink" Target="001.htm" TargetMode="External"/><Relationship Id="rId32" Type="http://schemas.openxmlformats.org/officeDocument/2006/relationships/hyperlink" Target="008.htm" TargetMode="External"/><Relationship Id="rId37" Type="http://schemas.openxmlformats.org/officeDocument/2006/relationships/hyperlink" Target="009.htm" TargetMode="External"/><Relationship Id="rId53" Type="http://schemas.openxmlformats.org/officeDocument/2006/relationships/hyperlink" Target="002.htm" TargetMode="External"/><Relationship Id="rId58" Type="http://schemas.openxmlformats.org/officeDocument/2006/relationships/hyperlink" Target="003.htm" TargetMode="External"/><Relationship Id="rId74" Type="http://schemas.openxmlformats.org/officeDocument/2006/relationships/hyperlink" Target="http://www.khayma.com/sharii/ch2/004.htm" TargetMode="External"/><Relationship Id="rId79" Type="http://schemas.openxmlformats.org/officeDocument/2006/relationships/hyperlink" Target="http://www.khayma.com/sharii/ch2/004.htm" TargetMode="External"/><Relationship Id="rId102" Type="http://schemas.openxmlformats.org/officeDocument/2006/relationships/hyperlink" Target="009.htm" TargetMode="External"/><Relationship Id="rId123" Type="http://schemas.openxmlformats.org/officeDocument/2006/relationships/hyperlink" Target="004.htm" TargetMode="External"/><Relationship Id="rId128" Type="http://schemas.openxmlformats.org/officeDocument/2006/relationships/hyperlink" Target="001.htm" TargetMode="External"/><Relationship Id="rId144" Type="http://schemas.openxmlformats.org/officeDocument/2006/relationships/hyperlink" Target="004.htm" TargetMode="External"/><Relationship Id="rId149" Type="http://schemas.openxmlformats.org/officeDocument/2006/relationships/hyperlink" Target="004.htm" TargetMode="External"/><Relationship Id="rId5" Type="http://schemas.openxmlformats.org/officeDocument/2006/relationships/webSettings" Target="webSettings.xml"/><Relationship Id="rId90" Type="http://schemas.openxmlformats.org/officeDocument/2006/relationships/hyperlink" Target="003.htm" TargetMode="External"/><Relationship Id="rId95" Type="http://schemas.openxmlformats.org/officeDocument/2006/relationships/hyperlink" Target="005.htm" TargetMode="External"/><Relationship Id="rId160" Type="http://schemas.openxmlformats.org/officeDocument/2006/relationships/footer" Target="footer2.xml"/><Relationship Id="rId22" Type="http://schemas.openxmlformats.org/officeDocument/2006/relationships/hyperlink" Target="005.htm" TargetMode="External"/><Relationship Id="rId27" Type="http://schemas.openxmlformats.org/officeDocument/2006/relationships/hyperlink" Target="007.htm" TargetMode="External"/><Relationship Id="rId43" Type="http://schemas.openxmlformats.org/officeDocument/2006/relationships/hyperlink" Target="005.htm" TargetMode="External"/><Relationship Id="rId48" Type="http://schemas.openxmlformats.org/officeDocument/2006/relationships/hyperlink" Target="001.htm" TargetMode="External"/><Relationship Id="rId64" Type="http://schemas.openxmlformats.org/officeDocument/2006/relationships/hyperlink" Target="http://www.khayma.com/sharii/ch2/004.htm" TargetMode="External"/><Relationship Id="rId69" Type="http://schemas.openxmlformats.org/officeDocument/2006/relationships/hyperlink" Target="http://www.khayma.com/sharii/ch2/004.htm" TargetMode="External"/><Relationship Id="rId113" Type="http://schemas.openxmlformats.org/officeDocument/2006/relationships/hyperlink" Target="015.htm" TargetMode="External"/><Relationship Id="rId118" Type="http://schemas.openxmlformats.org/officeDocument/2006/relationships/hyperlink" Target="002.htm" TargetMode="External"/><Relationship Id="rId134" Type="http://schemas.openxmlformats.org/officeDocument/2006/relationships/hyperlink" Target="002.htm" TargetMode="External"/><Relationship Id="rId139" Type="http://schemas.openxmlformats.org/officeDocument/2006/relationships/hyperlink" Target="002.htm" TargetMode="External"/><Relationship Id="rId80" Type="http://schemas.openxmlformats.org/officeDocument/2006/relationships/hyperlink" Target="http://www.khayma.com/sharii/ch2/004.htm" TargetMode="External"/><Relationship Id="rId85" Type="http://schemas.openxmlformats.org/officeDocument/2006/relationships/hyperlink" Target="001.htm" TargetMode="External"/><Relationship Id="rId150" Type="http://schemas.openxmlformats.org/officeDocument/2006/relationships/hyperlink" Target="004.htm" TargetMode="External"/><Relationship Id="rId155" Type="http://schemas.openxmlformats.org/officeDocument/2006/relationships/hyperlink" Target="005.htm" TargetMode="External"/><Relationship Id="rId12" Type="http://schemas.openxmlformats.org/officeDocument/2006/relationships/hyperlink" Target="002.htm" TargetMode="External"/><Relationship Id="rId17" Type="http://schemas.openxmlformats.org/officeDocument/2006/relationships/hyperlink" Target="004.htm" TargetMode="External"/><Relationship Id="rId33" Type="http://schemas.openxmlformats.org/officeDocument/2006/relationships/hyperlink" Target="008.htm" TargetMode="External"/><Relationship Id="rId38" Type="http://schemas.openxmlformats.org/officeDocument/2006/relationships/hyperlink" Target="009.htm" TargetMode="External"/><Relationship Id="rId59" Type="http://schemas.openxmlformats.org/officeDocument/2006/relationships/hyperlink" Target="003.htm" TargetMode="External"/><Relationship Id="rId103" Type="http://schemas.openxmlformats.org/officeDocument/2006/relationships/hyperlink" Target="010.htm" TargetMode="External"/><Relationship Id="rId108" Type="http://schemas.openxmlformats.org/officeDocument/2006/relationships/hyperlink" Target="011.htm" TargetMode="External"/><Relationship Id="rId124" Type="http://schemas.openxmlformats.org/officeDocument/2006/relationships/hyperlink" Target="004.htm" TargetMode="External"/><Relationship Id="rId129" Type="http://schemas.openxmlformats.org/officeDocument/2006/relationships/hyperlink" Target="001.htm" TargetMode="External"/><Relationship Id="rId20" Type="http://schemas.openxmlformats.org/officeDocument/2006/relationships/hyperlink" Target="005.htm" TargetMode="External"/><Relationship Id="rId41" Type="http://schemas.openxmlformats.org/officeDocument/2006/relationships/hyperlink" Target="007.htm" TargetMode="External"/><Relationship Id="rId54" Type="http://schemas.openxmlformats.org/officeDocument/2006/relationships/hyperlink" Target="002.htm" TargetMode="External"/><Relationship Id="rId62" Type="http://schemas.openxmlformats.org/officeDocument/2006/relationships/hyperlink" Target="004.htm" TargetMode="External"/><Relationship Id="rId70" Type="http://schemas.openxmlformats.org/officeDocument/2006/relationships/hyperlink" Target="http://www.khayma.com/sharii/ch2/004.htm" TargetMode="External"/><Relationship Id="rId75" Type="http://schemas.openxmlformats.org/officeDocument/2006/relationships/hyperlink" Target="http://www.khayma.com/sharii/ch2/004.htm" TargetMode="External"/><Relationship Id="rId83" Type="http://schemas.openxmlformats.org/officeDocument/2006/relationships/hyperlink" Target="001.htm" TargetMode="External"/><Relationship Id="rId88" Type="http://schemas.openxmlformats.org/officeDocument/2006/relationships/hyperlink" Target="003.htm" TargetMode="External"/><Relationship Id="rId91" Type="http://schemas.openxmlformats.org/officeDocument/2006/relationships/hyperlink" Target="003.htm" TargetMode="External"/><Relationship Id="rId96" Type="http://schemas.openxmlformats.org/officeDocument/2006/relationships/hyperlink" Target="006.htm" TargetMode="External"/><Relationship Id="rId111" Type="http://schemas.openxmlformats.org/officeDocument/2006/relationships/hyperlink" Target="013.htm" TargetMode="External"/><Relationship Id="rId132" Type="http://schemas.openxmlformats.org/officeDocument/2006/relationships/hyperlink" Target="002.htm" TargetMode="External"/><Relationship Id="rId140" Type="http://schemas.openxmlformats.org/officeDocument/2006/relationships/hyperlink" Target="002.htm" TargetMode="External"/><Relationship Id="rId145" Type="http://schemas.openxmlformats.org/officeDocument/2006/relationships/hyperlink" Target="004.htm" TargetMode="External"/><Relationship Id="rId153" Type="http://schemas.openxmlformats.org/officeDocument/2006/relationships/hyperlink" Target="005.htm" TargetMode="External"/><Relationship Id="rId16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file:///J:\&#1605;&#1603;&#1578;&#1576;&#1577;%20&#1593;&#1604;&#1608;&#1605;%20&#1575;&#1604;&#1602;&#1585;&#1575;&#1606;\&#1580;&#1605;&#1593;%20&#1608;&#1606;&#1586;&#1608;&#1604;%20&#1575;&#1604;&#1602;&#1585;&#1575;&#1606;\images\Green_Stripe1.gif" TargetMode="External"/><Relationship Id="rId15" Type="http://schemas.openxmlformats.org/officeDocument/2006/relationships/hyperlink" Target="003.htm" TargetMode="External"/><Relationship Id="rId23" Type="http://schemas.openxmlformats.org/officeDocument/2006/relationships/hyperlink" Target="006.htm" TargetMode="External"/><Relationship Id="rId28" Type="http://schemas.openxmlformats.org/officeDocument/2006/relationships/hyperlink" Target="007.htm" TargetMode="External"/><Relationship Id="rId36" Type="http://schemas.openxmlformats.org/officeDocument/2006/relationships/hyperlink" Target="009.htm" TargetMode="External"/><Relationship Id="rId49" Type="http://schemas.openxmlformats.org/officeDocument/2006/relationships/hyperlink" Target="001.htm" TargetMode="External"/><Relationship Id="rId57" Type="http://schemas.openxmlformats.org/officeDocument/2006/relationships/image" Target="file:///J:\&#1605;&#1603;&#1578;&#1576;&#1577;%20&#1593;&#1604;&#1608;&#1605;%20&#1575;&#1604;&#1602;&#1585;&#1575;&#1606;\&#1580;&#1605;&#1593;%20&#1608;&#1606;&#1586;&#1608;&#1604;%20&#1575;&#1604;&#1602;&#1585;&#1575;&#1606;\images\minus.gif" TargetMode="External"/><Relationship Id="rId106" Type="http://schemas.openxmlformats.org/officeDocument/2006/relationships/hyperlink" Target="010.htm" TargetMode="External"/><Relationship Id="rId114" Type="http://schemas.openxmlformats.org/officeDocument/2006/relationships/hyperlink" Target="016.htm" TargetMode="External"/><Relationship Id="rId119" Type="http://schemas.openxmlformats.org/officeDocument/2006/relationships/hyperlink" Target="002.htm" TargetMode="External"/><Relationship Id="rId127" Type="http://schemas.openxmlformats.org/officeDocument/2006/relationships/hyperlink" Target="001.htm" TargetMode="External"/><Relationship Id="rId10" Type="http://schemas.openxmlformats.org/officeDocument/2006/relationships/hyperlink" Target="001.htm" TargetMode="External"/><Relationship Id="rId31" Type="http://schemas.openxmlformats.org/officeDocument/2006/relationships/hyperlink" Target="007.htm" TargetMode="External"/><Relationship Id="rId44" Type="http://schemas.openxmlformats.org/officeDocument/2006/relationships/hyperlink" Target="006.htm" TargetMode="External"/><Relationship Id="rId52" Type="http://schemas.openxmlformats.org/officeDocument/2006/relationships/hyperlink" Target="002.htm" TargetMode="External"/><Relationship Id="rId60" Type="http://schemas.openxmlformats.org/officeDocument/2006/relationships/hyperlink" Target="004.htm" TargetMode="External"/><Relationship Id="rId65" Type="http://schemas.openxmlformats.org/officeDocument/2006/relationships/hyperlink" Target="http://www.khayma.com/sharii/ch2/004.htm" TargetMode="External"/><Relationship Id="rId73" Type="http://schemas.openxmlformats.org/officeDocument/2006/relationships/hyperlink" Target="http://www.khayma.com/sharii/ch2/004.htm" TargetMode="External"/><Relationship Id="rId78" Type="http://schemas.openxmlformats.org/officeDocument/2006/relationships/hyperlink" Target="http://www.khayma.com/sharii/ch2/004.htm" TargetMode="External"/><Relationship Id="rId81" Type="http://schemas.openxmlformats.org/officeDocument/2006/relationships/hyperlink" Target="http://www.khayma.com/sharii/ch2/004.htm" TargetMode="External"/><Relationship Id="rId86" Type="http://schemas.openxmlformats.org/officeDocument/2006/relationships/hyperlink" Target="002.htm" TargetMode="External"/><Relationship Id="rId94" Type="http://schemas.openxmlformats.org/officeDocument/2006/relationships/hyperlink" Target="005.htm" TargetMode="External"/><Relationship Id="rId99" Type="http://schemas.openxmlformats.org/officeDocument/2006/relationships/hyperlink" Target="007.htm" TargetMode="External"/><Relationship Id="rId101" Type="http://schemas.openxmlformats.org/officeDocument/2006/relationships/hyperlink" Target="009.htm" TargetMode="External"/><Relationship Id="rId122" Type="http://schemas.openxmlformats.org/officeDocument/2006/relationships/hyperlink" Target="004.htm" TargetMode="External"/><Relationship Id="rId130" Type="http://schemas.openxmlformats.org/officeDocument/2006/relationships/hyperlink" Target="001.htm" TargetMode="External"/><Relationship Id="rId135" Type="http://schemas.openxmlformats.org/officeDocument/2006/relationships/hyperlink" Target="002.htm" TargetMode="External"/><Relationship Id="rId143" Type="http://schemas.openxmlformats.org/officeDocument/2006/relationships/hyperlink" Target="003.htm" TargetMode="External"/><Relationship Id="rId148" Type="http://schemas.openxmlformats.org/officeDocument/2006/relationships/hyperlink" Target="004.htm" TargetMode="External"/><Relationship Id="rId151" Type="http://schemas.openxmlformats.org/officeDocument/2006/relationships/hyperlink" Target="004.htm" TargetMode="External"/><Relationship Id="rId156" Type="http://schemas.openxmlformats.org/officeDocument/2006/relationships/hyperlink" Target="005.htm" TargetMode="External"/><Relationship Id="rId4" Type="http://schemas.openxmlformats.org/officeDocument/2006/relationships/settings" Target="settings.xml"/><Relationship Id="rId9" Type="http://schemas.openxmlformats.org/officeDocument/2006/relationships/image" Target="file:///J:\&#1605;&#1603;&#1578;&#1576;&#1577;%20&#1593;&#1604;&#1608;&#1605;%20&#1575;&#1604;&#1602;&#1585;&#1575;&#1606;\&#1580;&#1605;&#1593;%20&#1608;&#1606;&#1586;&#1608;&#1604;%20&#1575;&#1604;&#1602;&#1585;&#1575;&#1606;\images\none.gif" TargetMode="External"/><Relationship Id="rId13" Type="http://schemas.openxmlformats.org/officeDocument/2006/relationships/hyperlink" Target="002.htm" TargetMode="External"/><Relationship Id="rId18" Type="http://schemas.openxmlformats.org/officeDocument/2006/relationships/hyperlink" Target="005.htm" TargetMode="External"/><Relationship Id="rId39" Type="http://schemas.openxmlformats.org/officeDocument/2006/relationships/hyperlink" Target="009.htm" TargetMode="External"/><Relationship Id="rId109" Type="http://schemas.openxmlformats.org/officeDocument/2006/relationships/hyperlink" Target="012.htm" TargetMode="External"/><Relationship Id="rId34" Type="http://schemas.openxmlformats.org/officeDocument/2006/relationships/hyperlink" Target="009.htm" TargetMode="External"/><Relationship Id="rId50" Type="http://schemas.openxmlformats.org/officeDocument/2006/relationships/hyperlink" Target="001.htm" TargetMode="External"/><Relationship Id="rId55" Type="http://schemas.openxmlformats.org/officeDocument/2006/relationships/hyperlink" Target="002.htm" TargetMode="External"/><Relationship Id="rId76" Type="http://schemas.openxmlformats.org/officeDocument/2006/relationships/hyperlink" Target="http://www.khayma.com/sharii/ch2/004.htm" TargetMode="External"/><Relationship Id="rId97" Type="http://schemas.openxmlformats.org/officeDocument/2006/relationships/hyperlink" Target="006.htm" TargetMode="External"/><Relationship Id="rId104" Type="http://schemas.openxmlformats.org/officeDocument/2006/relationships/hyperlink" Target="010.htm" TargetMode="External"/><Relationship Id="rId120" Type="http://schemas.openxmlformats.org/officeDocument/2006/relationships/hyperlink" Target="003.htm" TargetMode="External"/><Relationship Id="rId125" Type="http://schemas.openxmlformats.org/officeDocument/2006/relationships/hyperlink" Target="004.htm" TargetMode="External"/><Relationship Id="rId141" Type="http://schemas.openxmlformats.org/officeDocument/2006/relationships/hyperlink" Target="002.htm" TargetMode="External"/><Relationship Id="rId146" Type="http://schemas.openxmlformats.org/officeDocument/2006/relationships/hyperlink" Target="004.htm" TargetMode="External"/><Relationship Id="rId7" Type="http://schemas.openxmlformats.org/officeDocument/2006/relationships/image" Target="file:///J:\&#1605;&#1603;&#1578;&#1576;&#1577;%20&#1593;&#1604;&#1608;&#1605;%20&#1575;&#1604;&#1602;&#1585;&#1575;&#1606;\&#1580;&#1605;&#1593;%20&#1608;&#1606;&#1586;&#1608;&#1604;%20&#1575;&#1604;&#1602;&#1585;&#1575;&#1606;\images\plus.gif" TargetMode="External"/><Relationship Id="rId71" Type="http://schemas.openxmlformats.org/officeDocument/2006/relationships/hyperlink" Target="http://www.khayma.com/sharii/ch2/004.htm" TargetMode="External"/><Relationship Id="rId92" Type="http://schemas.openxmlformats.org/officeDocument/2006/relationships/hyperlink" Target="004.htm" TargetMode="External"/><Relationship Id="rId16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007.htm" TargetMode="External"/><Relationship Id="rId24" Type="http://schemas.openxmlformats.org/officeDocument/2006/relationships/hyperlink" Target="007.htm" TargetMode="External"/><Relationship Id="rId40" Type="http://schemas.openxmlformats.org/officeDocument/2006/relationships/hyperlink" Target="007.htm" TargetMode="External"/><Relationship Id="rId45" Type="http://schemas.openxmlformats.org/officeDocument/2006/relationships/hyperlink" Target="006.htm" TargetMode="External"/><Relationship Id="rId66" Type="http://schemas.openxmlformats.org/officeDocument/2006/relationships/hyperlink" Target="http://www.khayma.com/sharii/ch2/004.htm" TargetMode="External"/><Relationship Id="rId87" Type="http://schemas.openxmlformats.org/officeDocument/2006/relationships/hyperlink" Target="002.htm" TargetMode="External"/><Relationship Id="rId110" Type="http://schemas.openxmlformats.org/officeDocument/2006/relationships/hyperlink" Target="013.htm" TargetMode="External"/><Relationship Id="rId115" Type="http://schemas.openxmlformats.org/officeDocument/2006/relationships/image" Target="file:///J:\&#1605;&#1603;&#1578;&#1576;&#1577;%20&#1593;&#1604;&#1608;&#1605;%20&#1575;&#1604;&#1602;&#1585;&#1575;&#1606;\&#1580;&#1605;&#1593;%20&#1608;&#1606;&#1586;&#1608;&#1604;%20&#1575;&#1604;&#1602;&#1585;&#1575;&#1606;\_themes\copy-of-postmodern\posbul1a.gif" TargetMode="External"/><Relationship Id="rId131" Type="http://schemas.openxmlformats.org/officeDocument/2006/relationships/hyperlink" Target="001.htm" TargetMode="External"/><Relationship Id="rId136" Type="http://schemas.openxmlformats.org/officeDocument/2006/relationships/hyperlink" Target="002.htm" TargetMode="External"/><Relationship Id="rId157" Type="http://schemas.openxmlformats.org/officeDocument/2006/relationships/hyperlink" Target="005.htm" TargetMode="External"/><Relationship Id="rId61" Type="http://schemas.openxmlformats.org/officeDocument/2006/relationships/hyperlink" Target="004.htm" TargetMode="External"/><Relationship Id="rId82" Type="http://schemas.openxmlformats.org/officeDocument/2006/relationships/image" Target="file:///J:\&#1605;&#1603;&#1578;&#1576;&#1577;%20&#1593;&#1604;&#1608;&#1605;%20&#1575;&#1604;&#1602;&#1585;&#1575;&#1606;\&#1580;&#1605;&#1593;%20&#1608;&#1606;&#1586;&#1608;&#1604;%20&#1575;&#1604;&#1602;&#1585;&#1575;&#1606;\&#1603;&#1578;&#1575;&#1576;%20&#1580;&#1605;&#1593;%20&#1575;&#1604;&#1602;&#1585;&#1575;&#1606;\&#1580;&#1605;&#1593;%20&#1575;&#1604;&#1602;&#1585;&#1570;&#1606;-&#1575;&#1604;&#1576;&#1575;&#1576;%20&#1575;&#1604;&#1579;&#1575;&#1606;&#1610;-%20&#1575;&#1604;&#1601;&#1589;&#1604;%20&#1575;&#1604;&#1585;&#1575;&#1576;&#1593;_files\Green_Stripe1.gif" TargetMode="External"/><Relationship Id="rId152" Type="http://schemas.openxmlformats.org/officeDocument/2006/relationships/hyperlink" Target="005.htm" TargetMode="External"/><Relationship Id="rId19" Type="http://schemas.openxmlformats.org/officeDocument/2006/relationships/hyperlink" Target="005.htm" TargetMode="External"/><Relationship Id="rId14" Type="http://schemas.openxmlformats.org/officeDocument/2006/relationships/hyperlink" Target="002.htm" TargetMode="External"/><Relationship Id="rId30" Type="http://schemas.openxmlformats.org/officeDocument/2006/relationships/hyperlink" Target="007.htm" TargetMode="External"/><Relationship Id="rId35" Type="http://schemas.openxmlformats.org/officeDocument/2006/relationships/hyperlink" Target="009.htm" TargetMode="External"/><Relationship Id="rId56" Type="http://schemas.openxmlformats.org/officeDocument/2006/relationships/hyperlink" Target="002.htm" TargetMode="External"/><Relationship Id="rId77" Type="http://schemas.openxmlformats.org/officeDocument/2006/relationships/hyperlink" Target="http://www.khayma.com/sharii/ch2/004.htm" TargetMode="External"/><Relationship Id="rId100" Type="http://schemas.openxmlformats.org/officeDocument/2006/relationships/hyperlink" Target="008.htm" TargetMode="External"/><Relationship Id="rId105" Type="http://schemas.openxmlformats.org/officeDocument/2006/relationships/hyperlink" Target="010.htm" TargetMode="External"/><Relationship Id="rId126" Type="http://schemas.openxmlformats.org/officeDocument/2006/relationships/hyperlink" Target="005.htm" TargetMode="External"/><Relationship Id="rId147" Type="http://schemas.openxmlformats.org/officeDocument/2006/relationships/hyperlink" Target="004.htm" TargetMode="External"/><Relationship Id="rId8" Type="http://schemas.openxmlformats.org/officeDocument/2006/relationships/hyperlink" Target="001.htm" TargetMode="External"/><Relationship Id="rId51" Type="http://schemas.openxmlformats.org/officeDocument/2006/relationships/hyperlink" Target="001.htm" TargetMode="External"/><Relationship Id="rId72" Type="http://schemas.openxmlformats.org/officeDocument/2006/relationships/hyperlink" Target="http://www.khayma.com/sharii/ch2/004.htm" TargetMode="External"/><Relationship Id="rId93" Type="http://schemas.openxmlformats.org/officeDocument/2006/relationships/hyperlink" Target="004.htm" TargetMode="External"/><Relationship Id="rId98" Type="http://schemas.openxmlformats.org/officeDocument/2006/relationships/hyperlink" Target="006.htm" TargetMode="External"/><Relationship Id="rId121" Type="http://schemas.openxmlformats.org/officeDocument/2006/relationships/hyperlink" Target="003.htm" TargetMode="External"/><Relationship Id="rId142" Type="http://schemas.openxmlformats.org/officeDocument/2006/relationships/hyperlink" Target="003.htm" TargetMode="External"/><Relationship Id="rId3" Type="http://schemas.microsoft.com/office/2007/relationships/stylesWithEffects" Target="stylesWithEffects.xml"/><Relationship Id="rId25" Type="http://schemas.openxmlformats.org/officeDocument/2006/relationships/hyperlink" Target="007.htm" TargetMode="External"/><Relationship Id="rId46" Type="http://schemas.openxmlformats.org/officeDocument/2006/relationships/hyperlink" Target="007.htm" TargetMode="External"/><Relationship Id="rId67" Type="http://schemas.openxmlformats.org/officeDocument/2006/relationships/hyperlink" Target="http://www.khayma.com/sharii/ch2/004.htm" TargetMode="External"/><Relationship Id="rId116" Type="http://schemas.openxmlformats.org/officeDocument/2006/relationships/hyperlink" Target="001.htm" TargetMode="External"/><Relationship Id="rId137" Type="http://schemas.openxmlformats.org/officeDocument/2006/relationships/hyperlink" Target="002.htm" TargetMode="External"/><Relationship Id="rId158"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257</Pages>
  <Words>68701</Words>
  <Characters>377856</Characters>
  <Application>Microsoft Office Word</Application>
  <DocSecurity>0</DocSecurity>
  <Lines>3148</Lines>
  <Paragraphs>891</Paragraphs>
  <ScaleCrop>false</ScaleCrop>
  <Company/>
  <LinksUpToDate>false</LinksUpToDate>
  <CharactersWithSpaces>445666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2011-11-25T14:00:00Z</dcterms:created>
  <dcterms:modified xsi:type="dcterms:W3CDTF">2011-11-25T14:02:00Z</dcterms:modified>
</cp:coreProperties>
</file>